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E3" w:rsidRDefault="00F85EE3" w:rsidP="00F85E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Тематика контрольных работ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152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курсу «Э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кологическо</w:t>
      </w:r>
      <w:r w:rsidR="00F152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прав</w:t>
      </w:r>
      <w:r w:rsidR="00F152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о»</w:t>
      </w:r>
      <w:bookmarkStart w:id="0" w:name="_GoBack"/>
      <w:bookmarkEnd w:id="0"/>
    </w:p>
    <w:p w:rsidR="00F85EE3" w:rsidRPr="004530C5" w:rsidRDefault="00F85EE3" w:rsidP="00F85E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 студентов заочной формы обучения</w:t>
      </w:r>
    </w:p>
    <w:p w:rsidR="00F85EE3" w:rsidRPr="004530C5" w:rsidRDefault="00F85EE3" w:rsidP="00F85EE3">
      <w:pPr>
        <w:spacing w:after="0" w:line="240" w:lineRule="auto"/>
        <w:ind w:firstLine="75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А. Экологические права и обязанности граждан.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Б. Экологическая концепция Российской Федерации.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В. Состояние окружающей среды на современном этапе.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Г. Совершенствование экологического законодательства на современном этапе развития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экологических правоотношений.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Д. Конституция Российской Федерации как источник экологического права.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Е. Роль руководящих постановлений пленумов Верховного Суда РФ и Высшего Арбитражного Суда РФ в охране окружающей среды и рационального природопользования.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Ж. Объекты охраны окружающей среды.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З. Естественные системы как объекты экологического права.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И. Особо охраняемые территории как объекты экологического права.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К. Понятие и виды права собственности на природные объекты и ресурсы.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Л. Содержание права собственности на природные ресурсы.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М. Возникновение и прекращение права собственности на природные объекты и ресурсы.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Н. Принципы права природопользования.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О. Права и обязанности субъектов права природопользования.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П. Возникновение, изменение и прекращение правоотношений природопользования.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Р. Функции государственного управления охраной окружающей среды.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С. Общая характеристика законодательства об экологическом нормировании и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стандартизации.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Т. Общая характеристика законодательства в области экологической экспертизы.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У. Общая характеристика законодательства о лицензировании в области охраны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окружающей среды.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Ф. Проблемы финансирования охраны окружающей среды.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Х. Экологическое страхование.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Ц. Проект закона «О плате за загрязнение окружающей среды».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Ч. Понятие и виды юридической ответственности за нарушение экологического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законодательства.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Ш. Понятие и виды экологических преступлений.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Щ. Гражданско-правовая ответственность за экологические правонарушения.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Э. Административно-правовая ответственность за экологические правонарушения.</w:t>
      </w:r>
    </w:p>
    <w:p w:rsidR="00F85EE3" w:rsidRPr="004530C5" w:rsidRDefault="00F85EE3" w:rsidP="00F85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Ю. Дисциплинарная ответственность за нарушение экологического законодательства.</w:t>
      </w:r>
    </w:p>
    <w:p w:rsidR="00F85EE3" w:rsidRPr="004530C5" w:rsidRDefault="00F85EE3" w:rsidP="00F85E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530C5">
        <w:rPr>
          <w:rFonts w:ascii="Times New Roman" w:hAnsi="Times New Roman" w:cs="Times New Roman"/>
          <w:sz w:val="24"/>
          <w:szCs w:val="24"/>
          <w:lang w:val="ru-RU"/>
        </w:rPr>
        <w:t>Я. Возмещение вреда, причиненного нарушением экологического законодательства.</w:t>
      </w:r>
    </w:p>
    <w:p w:rsidR="00B8245A" w:rsidRPr="00F85EE3" w:rsidRDefault="00B8245A">
      <w:pPr>
        <w:rPr>
          <w:lang w:val="ru-RU"/>
        </w:rPr>
      </w:pPr>
    </w:p>
    <w:sectPr w:rsidR="00B8245A" w:rsidRPr="00F8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E3"/>
    <w:rsid w:val="00B8245A"/>
    <w:rsid w:val="00F152D8"/>
    <w:rsid w:val="00F8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9E9B"/>
  <w15:chartTrackingRefBased/>
  <w15:docId w15:val="{F4E1F719-F7DF-4833-9E4B-79BD62F8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EE3"/>
    <w:pPr>
      <w:spacing w:after="200" w:line="276" w:lineRule="auto"/>
      <w:ind w:firstLine="0"/>
      <w:jc w:val="left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Болгова Виктория Владимировна</cp:lastModifiedBy>
  <cp:revision>2</cp:revision>
  <dcterms:created xsi:type="dcterms:W3CDTF">2019-01-29T11:29:00Z</dcterms:created>
  <dcterms:modified xsi:type="dcterms:W3CDTF">2019-01-29T11:29:00Z</dcterms:modified>
</cp:coreProperties>
</file>