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F2" w:rsidRPr="006E0C6B" w:rsidRDefault="002901F2" w:rsidP="002901F2">
      <w:pPr>
        <w:shd w:val="clear" w:color="auto" w:fill="FFFFFF"/>
        <w:tabs>
          <w:tab w:val="left" w:pos="-180"/>
          <w:tab w:val="left" w:pos="360"/>
        </w:tabs>
        <w:ind w:left="4678"/>
        <w:rPr>
          <w:b/>
        </w:rPr>
      </w:pPr>
      <w:r w:rsidRPr="006E0C6B">
        <w:rPr>
          <w:b/>
        </w:rPr>
        <w:t>Утверждаю:</w:t>
      </w:r>
    </w:p>
    <w:p w:rsidR="002901F2" w:rsidRPr="006E0C6B" w:rsidRDefault="002901F2" w:rsidP="002901F2">
      <w:pPr>
        <w:shd w:val="clear" w:color="auto" w:fill="FFFFFF"/>
        <w:tabs>
          <w:tab w:val="left" w:pos="-180"/>
          <w:tab w:val="left" w:pos="360"/>
        </w:tabs>
        <w:ind w:left="4678"/>
      </w:pPr>
      <w:r w:rsidRPr="006E0C6B">
        <w:t xml:space="preserve">Председатель приемной Комиссии </w:t>
      </w:r>
    </w:p>
    <w:p w:rsidR="002901F2" w:rsidRPr="006E0C6B" w:rsidRDefault="002901F2" w:rsidP="002901F2">
      <w:pPr>
        <w:shd w:val="clear" w:color="auto" w:fill="FFFFFF"/>
        <w:tabs>
          <w:tab w:val="left" w:pos="-180"/>
          <w:tab w:val="left" w:pos="360"/>
        </w:tabs>
        <w:ind w:left="4678"/>
      </w:pPr>
      <w:r w:rsidRPr="006E0C6B">
        <w:t>ФГБОУ ВО «СГЭУ»</w:t>
      </w:r>
    </w:p>
    <w:p w:rsidR="002901F2" w:rsidRPr="006E0C6B" w:rsidRDefault="002901F2" w:rsidP="002901F2">
      <w:pPr>
        <w:shd w:val="clear" w:color="auto" w:fill="FFFFFF"/>
        <w:tabs>
          <w:tab w:val="left" w:pos="-180"/>
          <w:tab w:val="left" w:pos="360"/>
        </w:tabs>
        <w:ind w:left="4678"/>
      </w:pPr>
      <w:r w:rsidRPr="006E0C6B">
        <w:t>_____________ С.И. Ашмарина</w:t>
      </w:r>
    </w:p>
    <w:p w:rsidR="002901F2" w:rsidRPr="006E0C6B" w:rsidRDefault="002901F2" w:rsidP="002901F2">
      <w:pPr>
        <w:shd w:val="clear" w:color="auto" w:fill="FFFFFF"/>
        <w:tabs>
          <w:tab w:val="left" w:pos="-180"/>
          <w:tab w:val="left" w:pos="360"/>
        </w:tabs>
        <w:ind w:left="4678"/>
        <w:rPr>
          <w:b/>
        </w:rPr>
      </w:pPr>
      <w:r w:rsidRPr="006E0C6B">
        <w:t>«_______________________» 2020 г.</w:t>
      </w:r>
    </w:p>
    <w:p w:rsidR="002901F2" w:rsidRPr="006E0C6B" w:rsidRDefault="002901F2" w:rsidP="002901F2">
      <w:pPr>
        <w:shd w:val="clear" w:color="auto" w:fill="FFFFFF"/>
        <w:tabs>
          <w:tab w:val="left" w:pos="-180"/>
          <w:tab w:val="left" w:pos="360"/>
        </w:tabs>
        <w:ind w:left="3686"/>
        <w:rPr>
          <w:b/>
        </w:rPr>
      </w:pPr>
    </w:p>
    <w:p w:rsidR="002901F2" w:rsidRDefault="002901F2" w:rsidP="002901F2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 w:rsidRPr="006E0C6B">
        <w:rPr>
          <w:b/>
        </w:rPr>
        <w:t xml:space="preserve">Тестовые задания для аттестационных испытаний по дисциплине «Информационные системы в экономике» (магистратура) для поступающих по магистерской </w:t>
      </w:r>
      <w:proofErr w:type="gramStart"/>
      <w:r w:rsidRPr="006E0C6B">
        <w:rPr>
          <w:b/>
        </w:rPr>
        <w:t>программе  «</w:t>
      </w:r>
      <w:proofErr w:type="gramEnd"/>
      <w:r w:rsidRPr="006E0C6B">
        <w:rPr>
          <w:b/>
        </w:rPr>
        <w:t>Информационная аналитика в цифровой экономике» направления</w:t>
      </w:r>
      <w:r>
        <w:rPr>
          <w:b/>
        </w:rPr>
        <w:t xml:space="preserve"> </w:t>
      </w:r>
      <w:r w:rsidRPr="006E0C6B">
        <w:rPr>
          <w:b/>
        </w:rPr>
        <w:t xml:space="preserve">«Прикладная информатика» 09.04.03  в  СГЭУ  в 2020 </w:t>
      </w:r>
    </w:p>
    <w:p w:rsidR="002901F2" w:rsidRPr="00F039CA" w:rsidRDefault="002901F2" w:rsidP="002901F2">
      <w:pPr>
        <w:pStyle w:val="Style12"/>
        <w:widowControl/>
        <w:spacing w:before="360" w:after="480" w:line="240" w:lineRule="auto"/>
        <w:ind w:left="11" w:firstLine="357"/>
        <w:jc w:val="center"/>
        <w:outlineLvl w:val="0"/>
        <w:rPr>
          <w:rStyle w:val="FontStyle184"/>
          <w:b/>
          <w:sz w:val="24"/>
          <w:szCs w:val="24"/>
          <w:u w:val="single"/>
        </w:rPr>
      </w:pPr>
      <w:r w:rsidRPr="00F039CA">
        <w:rPr>
          <w:rStyle w:val="FontStyle184"/>
          <w:b/>
          <w:sz w:val="24"/>
          <w:szCs w:val="24"/>
          <w:u w:val="single"/>
        </w:rPr>
        <w:t>Вариант №</w:t>
      </w:r>
      <w:r>
        <w:rPr>
          <w:rStyle w:val="FontStyle184"/>
          <w:b/>
          <w:sz w:val="24"/>
          <w:szCs w:val="24"/>
          <w:u w:val="single"/>
        </w:rPr>
        <w:t>3</w:t>
      </w:r>
    </w:p>
    <w:p w:rsidR="002901F2" w:rsidRPr="00F039CA" w:rsidRDefault="002901F2" w:rsidP="002901F2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lang w:eastAsia="en-US"/>
        </w:rPr>
        <w:t xml:space="preserve">Экзаменационная работа состоит из 2-х частей, включающих </w:t>
      </w:r>
      <w:r w:rsidRPr="00F039CA">
        <w:rPr>
          <w:rFonts w:eastAsia="Calibri"/>
          <w:b/>
          <w:lang w:eastAsia="en-US"/>
        </w:rPr>
        <w:t>35</w:t>
      </w:r>
      <w:r w:rsidRPr="00F039CA">
        <w:rPr>
          <w:rFonts w:eastAsia="Calibri"/>
          <w:lang w:eastAsia="en-US"/>
        </w:rPr>
        <w:t xml:space="preserve"> заданий:</w:t>
      </w:r>
    </w:p>
    <w:p w:rsidR="002901F2" w:rsidRPr="00F039CA" w:rsidRDefault="002901F2" w:rsidP="002901F2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b/>
          <w:bCs/>
          <w:lang w:eastAsia="en-US"/>
        </w:rPr>
        <w:t xml:space="preserve">Первая часть работы </w:t>
      </w:r>
      <w:r w:rsidRPr="00F039CA">
        <w:rPr>
          <w:rFonts w:eastAsia="Calibri"/>
          <w:lang w:eastAsia="en-US"/>
        </w:rPr>
        <w:t xml:space="preserve">включает </w:t>
      </w:r>
      <w:r w:rsidRPr="00F039CA">
        <w:rPr>
          <w:rFonts w:eastAsia="Calibri"/>
          <w:b/>
          <w:lang w:eastAsia="en-US"/>
        </w:rPr>
        <w:t>25</w:t>
      </w:r>
      <w:r w:rsidRPr="00F039CA">
        <w:rPr>
          <w:rFonts w:eastAsia="Calibri"/>
          <w:lang w:eastAsia="en-US"/>
        </w:rPr>
        <w:t xml:space="preserve"> заданий с начислением за каждое выполненное задание </w:t>
      </w:r>
      <w:r w:rsidRPr="00F039CA">
        <w:rPr>
          <w:rFonts w:eastAsia="Calibri"/>
          <w:b/>
          <w:lang w:eastAsia="en-US"/>
        </w:rPr>
        <w:t>2</w:t>
      </w:r>
      <w:r w:rsidRPr="00F039CA">
        <w:rPr>
          <w:rFonts w:eastAsia="Calibri"/>
          <w:lang w:eastAsia="en-US"/>
        </w:rPr>
        <w:t xml:space="preserve"> балла. Задания первой части — это задания закрытого типа с выбором одного правильного ответа из четырёх предложенных.</w:t>
      </w:r>
    </w:p>
    <w:p w:rsidR="002901F2" w:rsidRPr="00F039CA" w:rsidRDefault="002901F2" w:rsidP="002901F2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b/>
          <w:bCs/>
          <w:lang w:eastAsia="en-US"/>
        </w:rPr>
        <w:t xml:space="preserve">Вторая часть работы </w:t>
      </w:r>
      <w:r w:rsidRPr="00F039CA">
        <w:rPr>
          <w:rFonts w:eastAsia="Calibri"/>
          <w:lang w:eastAsia="en-US"/>
        </w:rPr>
        <w:t xml:space="preserve">включает </w:t>
      </w:r>
      <w:r w:rsidRPr="00F039CA">
        <w:rPr>
          <w:rFonts w:eastAsia="Calibri"/>
          <w:b/>
          <w:lang w:eastAsia="en-US"/>
        </w:rPr>
        <w:t>10</w:t>
      </w:r>
      <w:r w:rsidRPr="00F039CA">
        <w:rPr>
          <w:rFonts w:eastAsia="Calibri"/>
          <w:lang w:eastAsia="en-US"/>
        </w:rPr>
        <w:t xml:space="preserve"> заданий с начислением за каждое выполненное задание до </w:t>
      </w:r>
      <w:r w:rsidRPr="00F039CA">
        <w:rPr>
          <w:rFonts w:eastAsia="Calibri"/>
          <w:b/>
          <w:lang w:eastAsia="en-US"/>
        </w:rPr>
        <w:t>5</w:t>
      </w:r>
      <w:r w:rsidRPr="00F039CA">
        <w:rPr>
          <w:rFonts w:eastAsia="Calibri"/>
          <w:lang w:eastAsia="en-US"/>
        </w:rPr>
        <w:t xml:space="preserve"> баллов. Вторая часть включает задания открытого типа, требующие краткого ответа, который участник экзамена должен записать в виде слова (слов), словосочетания или числа (чисел).</w:t>
      </w:r>
    </w:p>
    <w:p w:rsidR="002901F2" w:rsidRPr="000D0293" w:rsidRDefault="002901F2" w:rsidP="002901F2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sz w:val="28"/>
          <w:szCs w:val="28"/>
        </w:rPr>
        <w:t>Задания</w:t>
      </w:r>
    </w:p>
    <w:p w:rsidR="002901F2" w:rsidRPr="00672638" w:rsidRDefault="002901F2" w:rsidP="002901F2">
      <w:pPr>
        <w:pStyle w:val="Style33"/>
        <w:widowControl/>
        <w:spacing w:line="240" w:lineRule="auto"/>
        <w:ind w:left="5"/>
        <w:rPr>
          <w:rStyle w:val="FontStyle180"/>
          <w:i w:val="0"/>
          <w:u w:val="single"/>
        </w:rPr>
      </w:pPr>
      <w:r w:rsidRPr="00672638">
        <w:rPr>
          <w:rStyle w:val="FontStyle180"/>
          <w:u w:val="single"/>
        </w:rPr>
        <w:t>ЧАСТЬ 1</w:t>
      </w:r>
    </w:p>
    <w:p w:rsidR="002901F2" w:rsidRDefault="002901F2" w:rsidP="002901F2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  <w:r w:rsidRPr="000D0293">
        <w:rPr>
          <w:rStyle w:val="FontStyle180"/>
        </w:rPr>
        <w:t xml:space="preserve">При выполнении заданий А1-А25 </w:t>
      </w:r>
      <w:r>
        <w:rPr>
          <w:rStyle w:val="FontStyle180"/>
        </w:rPr>
        <w:t>выберите правильный ответ</w:t>
      </w:r>
    </w:p>
    <w:p w:rsidR="002901F2" w:rsidRDefault="002901F2" w:rsidP="002901F2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9"/>
        <w:gridCol w:w="8446"/>
      </w:tblGrid>
      <w:tr w:rsidR="002901F2" w:rsidTr="00DB1070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Знания представляют собой...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совокупность сведений, зафиксированных на определенном носителе в форме, пригодной для постоянного хранения, передачи и обработки.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сведения о лицах, предметах, фактах, событиях, явлениях и процессах независимо от формы их представления.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выбор наилучшего в некотором смысле варианта решения из множества допустимых на основании имеющейся информации.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зафиксированная и проверенная практикой обработанная информация, которая использовалась и может многократно использоваться для принятия решений.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jc w:val="right"/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Информация, предоставленная своевременно, является...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актуальной.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достоверной.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неактуальной.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полезной.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jc w:val="right"/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Какие операции преобладают в обработке экономической информации?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операции алгебры логики.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операции математического анализа.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операции линейной алгебры.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арифметические и логические операции.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Укажите классификацию информации по форме представления.</w:t>
            </w: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входная и выходная, внутренняя и внешняя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визуальная, аудиальная, обонятельная, вкусовая, тактильная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текстовая, числовая, графическая, звуковая, мультимедийная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первичная и вторичная, промежуточная и конечная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Укажите наибольшую единицу измерения информации среди перечисленных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гигабайт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мегабайт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терабайт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петабайт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 целям внедрения информационной системы в организации НЕ относятся...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накопление больших объемов данных для дальнейшего анализа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снижение числа ошибок и повышение достоверности результатов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тотального контроля над сотрудниками для повышения производительности труда.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ускорение получения и обработки информации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Какой принцип заключается в изменении структуры ИС в соответствии с изменением целей системы?</w:t>
            </w: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эмерджентности</w:t>
            </w:r>
            <w:proofErr w:type="spellEnd"/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адаптивности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гомеостазиса</w:t>
            </w: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обучаемости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  <w:proofErr w:type="gramStart"/>
            <w:r>
              <w:rPr>
                <w:color w:val="000000"/>
              </w:rPr>
              <w:t>- это</w:t>
            </w:r>
            <w:proofErr w:type="gramEnd"/>
            <w:r>
              <w:rPr>
                <w:color w:val="000000"/>
              </w:rPr>
              <w:t>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элементарная неделимая единица экономической информации.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совокупность взаимосвязанных реквизитов-признаков и реквизитов-оснований.</w:t>
            </w: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совокупность </w:t>
            </w:r>
            <w:proofErr w:type="gramStart"/>
            <w:r>
              <w:rPr>
                <w:color w:val="000000"/>
              </w:rPr>
              <w:t>взаимосвязанных  реквизитов</w:t>
            </w:r>
            <w:proofErr w:type="gramEnd"/>
            <w:r>
              <w:rPr>
                <w:color w:val="000000"/>
              </w:rPr>
              <w:t>-оснований.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совокупность взаимосвязанных реквизитов-признаков.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 наиболее распространённым моделям жизненного цикла информационной системы относится...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объектно-ориентированная модель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каскадная модель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модель параллельной разработки программных модулей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линейная модель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lastRenderedPageBreak/>
              <w:t>А10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Выберите верное определение файл-серверной </w:t>
            </w:r>
            <w:proofErr w:type="spellStart"/>
            <w:r>
              <w:rPr>
                <w:color w:val="000000"/>
              </w:rPr>
              <w:t>арихитектуры</w:t>
            </w:r>
            <w:proofErr w:type="spellEnd"/>
            <w:r>
              <w:rPr>
                <w:color w:val="000000"/>
              </w:rPr>
              <w:t xml:space="preserve"> информационной системы (ИС).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 которой сервер служит для хранения общих данных, а обработка данных происходит на стороне клиента.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включающая сервер баз данных, один или несколько серверов приложений и клиентские узлы.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 которой клиенты обращаются к множеству распределенных серверов так, как если бы это был один сервер, не заботясь об их внутренней структуре.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которая может быть полностью реализована на отдельном компьютере и ориентирована на работу одного пользователя.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Последовательность действий, необходимые средства и ресурсы для выполнения действий и состав исполнителей – это...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принципы проектирования</w:t>
            </w: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технологический процесс</w:t>
            </w: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методы проектирования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технологическая операция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По поддерживаемым методологиям CASE-средства бывают: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локальные и сетевые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каскадные и спиральные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структурно-ориентированные и объектно-ориентированные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типовые и оригинальные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Как называется временной промежуток между началом реализации и окончанием проекта?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стадия проекта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жизненный цикл проекта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результат проекта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тестирование проекта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Эксплуатационные затраты...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повторяются в каждом цикле производства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возникают изредка, не систематически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носят разовый характер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повторяются регулярно, на основе графика платежей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Даталогическая</w:t>
            </w:r>
            <w:proofErr w:type="spellEnd"/>
            <w:r>
              <w:rPr>
                <w:color w:val="000000"/>
              </w:rPr>
              <w:t xml:space="preserve"> модель данных – это...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описание данных на языке конкретной СУБД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Такой модели данных не существует.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обобщенное неформальное описание данных, не привязанное к конкретной СУБД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описание хранимых данных на физическом уровне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Укажите команду SQL, которая используется для указания первичного ключа при создании или изменении структуры таблицы.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PRIMARY KEY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UNIQUE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CHECK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FOREIGN KEY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Чтобы вывести список всех кодов подразделений, в которых работают сотрудники (из таблицы </w:t>
            </w:r>
            <w:proofErr w:type="spellStart"/>
            <w:r>
              <w:rPr>
                <w:color w:val="000000"/>
              </w:rPr>
              <w:t>Sotrud</w:t>
            </w:r>
            <w:proofErr w:type="spellEnd"/>
            <w:r>
              <w:rPr>
                <w:color w:val="000000"/>
              </w:rPr>
              <w:t>), без повторений, следует выполнить команду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SELECT </w:t>
            </w:r>
            <w:proofErr w:type="spellStart"/>
            <w:r>
              <w:rPr>
                <w:color w:val="000000"/>
              </w:rPr>
              <w:t>kp</w:t>
            </w:r>
            <w:proofErr w:type="spellEnd"/>
            <w:r>
              <w:rPr>
                <w:color w:val="000000"/>
              </w:rPr>
              <w:t xml:space="preserve"> FROM </w:t>
            </w:r>
            <w:proofErr w:type="spellStart"/>
            <w:r>
              <w:rPr>
                <w:color w:val="000000"/>
              </w:rPr>
              <w:t>sotrud</w:t>
            </w:r>
            <w:proofErr w:type="spellEnd"/>
          </w:p>
        </w:tc>
      </w:tr>
      <w:tr w:rsidR="002901F2" w:rsidRP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Pr="00B6285F" w:rsidRDefault="002901F2" w:rsidP="00DB1070">
            <w:pPr>
              <w:rPr>
                <w:color w:val="000000"/>
                <w:lang w:val="en-US"/>
              </w:rPr>
            </w:pPr>
            <w:r w:rsidRPr="00B6285F">
              <w:rPr>
                <w:color w:val="000000"/>
                <w:lang w:val="en-US"/>
              </w:rPr>
              <w:t xml:space="preserve">SELECT DISTINCT </w:t>
            </w:r>
            <w:proofErr w:type="spellStart"/>
            <w:r w:rsidRPr="00B6285F">
              <w:rPr>
                <w:color w:val="000000"/>
                <w:lang w:val="en-US"/>
              </w:rPr>
              <w:t>kp</w:t>
            </w:r>
            <w:proofErr w:type="spellEnd"/>
            <w:r w:rsidRPr="00B6285F">
              <w:rPr>
                <w:color w:val="000000"/>
                <w:lang w:val="en-US"/>
              </w:rPr>
              <w:t xml:space="preserve"> FROM </w:t>
            </w:r>
            <w:proofErr w:type="spellStart"/>
            <w:r w:rsidRPr="00B6285F">
              <w:rPr>
                <w:color w:val="000000"/>
                <w:lang w:val="en-US"/>
              </w:rPr>
              <w:t>sotrud</w:t>
            </w:r>
            <w:proofErr w:type="spellEnd"/>
          </w:p>
        </w:tc>
      </w:tr>
      <w:tr w:rsidR="002901F2" w:rsidRP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Pr="00B6285F" w:rsidRDefault="002901F2" w:rsidP="00DB1070">
            <w:pPr>
              <w:rPr>
                <w:color w:val="000000"/>
                <w:lang w:val="en-US"/>
              </w:rPr>
            </w:pPr>
            <w:r w:rsidRPr="00B6285F">
              <w:rPr>
                <w:color w:val="000000"/>
                <w:lang w:val="en-US"/>
              </w:rPr>
              <w:t xml:space="preserve">SELECT ALL </w:t>
            </w:r>
            <w:proofErr w:type="spellStart"/>
            <w:r w:rsidRPr="00B6285F">
              <w:rPr>
                <w:color w:val="000000"/>
                <w:lang w:val="en-US"/>
              </w:rPr>
              <w:t>kp</w:t>
            </w:r>
            <w:proofErr w:type="spellEnd"/>
            <w:r w:rsidRPr="00B6285F">
              <w:rPr>
                <w:color w:val="000000"/>
                <w:lang w:val="en-US"/>
              </w:rPr>
              <w:t xml:space="preserve"> FROM </w:t>
            </w:r>
            <w:proofErr w:type="spellStart"/>
            <w:r w:rsidRPr="00B6285F">
              <w:rPr>
                <w:color w:val="000000"/>
                <w:lang w:val="en-US"/>
              </w:rPr>
              <w:t>sotrud</w:t>
            </w:r>
            <w:proofErr w:type="spellEnd"/>
          </w:p>
        </w:tc>
      </w:tr>
      <w:tr w:rsidR="002901F2" w:rsidRP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Pr="00B6285F" w:rsidRDefault="002901F2" w:rsidP="00DB1070">
            <w:pPr>
              <w:rPr>
                <w:color w:val="000000"/>
                <w:lang w:val="en-US"/>
              </w:rPr>
            </w:pPr>
            <w:r w:rsidRPr="00B6285F">
              <w:rPr>
                <w:color w:val="000000"/>
                <w:lang w:val="en-US"/>
              </w:rPr>
              <w:t xml:space="preserve">SELECT ANY </w:t>
            </w:r>
            <w:proofErr w:type="spellStart"/>
            <w:r w:rsidRPr="00B6285F">
              <w:rPr>
                <w:color w:val="000000"/>
                <w:lang w:val="en-US"/>
              </w:rPr>
              <w:t>kp</w:t>
            </w:r>
            <w:proofErr w:type="spellEnd"/>
            <w:r w:rsidRPr="00B6285F">
              <w:rPr>
                <w:color w:val="000000"/>
                <w:lang w:val="en-US"/>
              </w:rPr>
              <w:t xml:space="preserve"> FROM </w:t>
            </w:r>
            <w:proofErr w:type="spellStart"/>
            <w:r w:rsidRPr="00B6285F">
              <w:rPr>
                <w:color w:val="000000"/>
                <w:lang w:val="en-US"/>
              </w:rPr>
              <w:t>sotrud</w:t>
            </w:r>
            <w:proofErr w:type="spellEnd"/>
          </w:p>
        </w:tc>
      </w:tr>
      <w:tr w:rsidR="002901F2" w:rsidRP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Pr="00B6285F" w:rsidRDefault="002901F2" w:rsidP="00DB1070">
            <w:pPr>
              <w:rPr>
                <w:color w:val="000000"/>
                <w:lang w:val="en-US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Pr="00B6285F" w:rsidRDefault="002901F2" w:rsidP="00DB1070">
            <w:pPr>
              <w:rPr>
                <w:sz w:val="20"/>
                <w:szCs w:val="20"/>
                <w:lang w:val="en-US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Домен в базах данных представляет собой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совокупность полей, входящих в одну запись (строку) таблицы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множество допустимых значений поля (столбца) реляционной таблицы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минимальную неделимую единицу информации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тип и размер поля (столбца) таблицы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 базы данных (БД) отвечает за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оперативное заполнение БД данными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структуры БД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разработку приложений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первоначальную загрузку и ведение БД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Укажите уровень модели OSI, отвечающий за представление и шифрование данных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сетевой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представительский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сеансовый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канальный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Транслятор – это: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программа-переводчик с одного иностранного языка на другой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программное обеспечение для обеспечения защиты информации на компьютере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программа, выполняющая перевод программы с одного языка программирования на другой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комплекс программ мультимедийных технологий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Какой тип данных описывает в большинстве современных языков программирования тип </w:t>
            </w:r>
            <w:proofErr w:type="spellStart"/>
            <w:r>
              <w:rPr>
                <w:color w:val="000000"/>
              </w:rPr>
              <w:t>str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)?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целый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логический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символьный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вещественный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Для реализации базового функционала и обеспечения работы компонентов программ служит ... ERP-системы.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ядро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платформа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подключаемые модули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инструменты управления данными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Укажите тип сетевого адреса: </w:t>
            </w:r>
            <w:proofErr w:type="gramStart"/>
            <w:r>
              <w:rPr>
                <w:color w:val="000000"/>
              </w:rPr>
              <w:t>D::</w:t>
            </w:r>
            <w:proofErr w:type="gramEnd"/>
            <w:r>
              <w:rPr>
                <w:color w:val="000000"/>
              </w:rPr>
              <w:t>1500:0:BB:125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IPv4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MAC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неверный адрес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IPv6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Одноранговая (равноправная) сеть обозначается как...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B2B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P2C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P2P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C2B</w:t>
            </w:r>
          </w:p>
        </w:tc>
      </w:tr>
    </w:tbl>
    <w:p w:rsidR="002901F2" w:rsidRDefault="002901F2" w:rsidP="002901F2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</w:p>
    <w:p w:rsidR="002901F2" w:rsidRPr="000B6140" w:rsidRDefault="002901F2" w:rsidP="002901F2">
      <w:pPr>
        <w:spacing w:before="240"/>
        <w:jc w:val="both"/>
        <w:rPr>
          <w:b/>
          <w:u w:val="single"/>
          <w:shd w:val="clear" w:color="auto" w:fill="FFFFFF"/>
        </w:rPr>
      </w:pPr>
      <w:r w:rsidRPr="000B6140">
        <w:rPr>
          <w:b/>
          <w:u w:val="single"/>
          <w:shd w:val="clear" w:color="auto" w:fill="FFFFFF"/>
        </w:rPr>
        <w:t>ЧАСТЬ 2</w:t>
      </w:r>
    </w:p>
    <w:p w:rsidR="002901F2" w:rsidRDefault="002901F2" w:rsidP="002901F2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  <w:r w:rsidRPr="000D0293">
        <w:rPr>
          <w:rStyle w:val="FontStyle180"/>
        </w:rPr>
        <w:t>При выполнении заданий А26-А35 напишите краткий ответ на</w:t>
      </w:r>
      <w:r>
        <w:rPr>
          <w:rStyle w:val="FontStyle180"/>
        </w:rPr>
        <w:t xml:space="preserve"> вопрос</w:t>
      </w:r>
    </w:p>
    <w:p w:rsidR="002901F2" w:rsidRPr="000D0293" w:rsidRDefault="002901F2" w:rsidP="002901F2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9"/>
        <w:gridCol w:w="8446"/>
      </w:tblGrid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Для 5 букв латинского алфавита заданы их двоичные коды (для некоторых букв — из двух бит, для некоторых — из трех). Эти коды представлены в таблице. Какой набор букв закодирован двоичной строкой 001011101110?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Напишите английскую аббревиатуру для понятия "управление отношениями с клиентами"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126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2901F2" w:rsidRDefault="002901F2" w:rsidP="00DB1070">
            <w:pPr>
              <w:rPr>
                <w:color w:val="000000"/>
              </w:rPr>
            </w:pPr>
          </w:p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Правило, согласно которому пропускную способность волоконно-оптического канала передачи информации можно удваивать примерно каждые 10 месяцев, </w:t>
            </w:r>
            <w:proofErr w:type="gramStart"/>
            <w:r>
              <w:rPr>
                <w:color w:val="000000"/>
              </w:rPr>
              <w:t>- это</w:t>
            </w:r>
            <w:proofErr w:type="gramEnd"/>
            <w:r>
              <w:rPr>
                <w:color w:val="000000"/>
              </w:rPr>
              <w:t xml:space="preserve"> закон ...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Переведите число 100111 из двоичной в десятичную систему счисления.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126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Укажите тег HTML, который используется для вставки изображений (только название тега, без угловых скобок).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2901F2" w:rsidRDefault="002901F2" w:rsidP="00DB1070">
            <w:pPr>
              <w:rPr>
                <w:color w:val="000000"/>
              </w:rPr>
            </w:pPr>
          </w:p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... обеспечение ИС включает классификаторы, нормативно-справочную информацию, формы представления и организация данных в системе.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Как называется столбец таблицы в реляционной базе данных? (напишите ответ в единственном числе, именительном падеже)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126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2901F2" w:rsidRDefault="002901F2" w:rsidP="00DB1070">
            <w:pPr>
              <w:rPr>
                <w:color w:val="000000"/>
              </w:rPr>
            </w:pPr>
          </w:p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таблице </w:t>
            </w:r>
            <w:proofErr w:type="spellStart"/>
            <w:r>
              <w:rPr>
                <w:color w:val="000000"/>
              </w:rPr>
              <w:t>group</w:t>
            </w:r>
            <w:proofErr w:type="spellEnd"/>
            <w:r>
              <w:rPr>
                <w:color w:val="000000"/>
              </w:rPr>
              <w:t xml:space="preserve"> поле </w:t>
            </w:r>
            <w:proofErr w:type="spellStart"/>
            <w:r>
              <w:rPr>
                <w:color w:val="000000"/>
              </w:rPr>
              <w:t>count</w:t>
            </w:r>
            <w:proofErr w:type="spellEnd"/>
            <w:r>
              <w:rPr>
                <w:color w:val="000000"/>
              </w:rPr>
              <w:t xml:space="preserve"> означает число студентов в группе, а </w:t>
            </w:r>
            <w:proofErr w:type="spellStart"/>
            <w:r>
              <w:rPr>
                <w:color w:val="000000"/>
              </w:rPr>
              <w:t>kurs</w:t>
            </w:r>
            <w:proofErr w:type="spellEnd"/>
            <w:r>
              <w:rPr>
                <w:color w:val="000000"/>
              </w:rPr>
              <w:t xml:space="preserve"> - номер курса. Напишите пропущенное слово в SQL-запросе, который позволяет вычислить суммарное количество студентов второго курса.</w:t>
            </w:r>
            <w:r>
              <w:rPr>
                <w:color w:val="000000"/>
              </w:rPr>
              <w:br/>
              <w:t xml:space="preserve">SELECT </w:t>
            </w:r>
            <w:proofErr w:type="spellStart"/>
            <w:r>
              <w:rPr>
                <w:color w:val="000000"/>
              </w:rPr>
              <w:t>sum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count</w:t>
            </w:r>
            <w:proofErr w:type="spellEnd"/>
            <w:r>
              <w:rPr>
                <w:color w:val="000000"/>
              </w:rPr>
              <w:t xml:space="preserve">) FROM </w:t>
            </w:r>
            <w:proofErr w:type="spellStart"/>
            <w:r>
              <w:rPr>
                <w:color w:val="000000"/>
              </w:rPr>
              <w:t>group</w:t>
            </w:r>
            <w:proofErr w:type="spellEnd"/>
            <w:r>
              <w:rPr>
                <w:color w:val="000000"/>
              </w:rPr>
              <w:t xml:space="preserve"> WHERE ... = 2;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Напишите название принципа объектно-ориентированного программирования, согласно которому атрибуты и методы от класса-предка передаются классу-потомку. (напишите ответ в единственном числе, именительном падеже)</w:t>
            </w:r>
          </w:p>
        </w:tc>
      </w:tr>
      <w:tr w:rsidR="002901F2" w:rsidTr="00DB1070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sz w:val="20"/>
                <w:szCs w:val="20"/>
              </w:rPr>
            </w:pPr>
          </w:p>
        </w:tc>
      </w:tr>
      <w:tr w:rsidR="002901F2" w:rsidTr="00DB1070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1F2" w:rsidRDefault="002901F2" w:rsidP="00DB1070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1F2" w:rsidRDefault="002901F2" w:rsidP="00DB1070">
            <w:pPr>
              <w:rPr>
                <w:color w:val="000000"/>
              </w:rPr>
            </w:pPr>
            <w:r>
              <w:rPr>
                <w:color w:val="000000"/>
              </w:rPr>
              <w:t>Напишите результат логического выражения при x = 50 и y = 50:</w:t>
            </w:r>
            <w:r>
              <w:rPr>
                <w:color w:val="000000"/>
              </w:rPr>
              <w:br/>
              <w:t>(</w:t>
            </w:r>
            <w:proofErr w:type="gramStart"/>
            <w:r>
              <w:rPr>
                <w:color w:val="000000"/>
              </w:rPr>
              <w:t>x &gt;</w:t>
            </w:r>
            <w:proofErr w:type="gramEnd"/>
            <w:r>
              <w:rPr>
                <w:color w:val="000000"/>
              </w:rPr>
              <w:t xml:space="preserve"> 10)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(x &lt; 100)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(y + 10 &lt; 40) (цифрой 0 или 1, где 0 - ИСТИНА, 1 - ЛОЖЬ)</w:t>
            </w:r>
          </w:p>
        </w:tc>
      </w:tr>
    </w:tbl>
    <w:p w:rsidR="002901F2" w:rsidRPr="000D0293" w:rsidRDefault="002901F2" w:rsidP="002901F2">
      <w:pPr>
        <w:pStyle w:val="Style42"/>
        <w:widowControl/>
        <w:rPr>
          <w:rStyle w:val="FontStyle147"/>
        </w:rPr>
      </w:pPr>
    </w:p>
    <w:p w:rsidR="002901F2" w:rsidRPr="000D0293" w:rsidRDefault="002901F2" w:rsidP="002901F2">
      <w:pPr>
        <w:outlineLvl w:val="0"/>
      </w:pPr>
      <w:r w:rsidRPr="000D0293">
        <w:t xml:space="preserve">Зав. кафедрой </w:t>
      </w:r>
    </w:p>
    <w:p w:rsidR="002901F2" w:rsidRPr="000D0293" w:rsidRDefault="002901F2" w:rsidP="002901F2">
      <w:pPr>
        <w:tabs>
          <w:tab w:val="right" w:pos="9356"/>
        </w:tabs>
        <w:rPr>
          <w:rStyle w:val="FontStyle214"/>
        </w:rPr>
      </w:pPr>
      <w:r>
        <w:t>цифровых технологий и решений</w:t>
      </w:r>
      <w:r>
        <w:tab/>
      </w:r>
      <w:r w:rsidRPr="000D0293">
        <w:t>Е.В. Погорелова</w:t>
      </w:r>
    </w:p>
    <w:p w:rsidR="002901F2" w:rsidRDefault="002901F2" w:rsidP="002901F2">
      <w:pPr>
        <w:pStyle w:val="Style102"/>
        <w:widowControl/>
        <w:spacing w:before="240" w:after="120" w:line="240" w:lineRule="auto"/>
        <w:outlineLvl w:val="0"/>
        <w:rPr>
          <w:rStyle w:val="FontStyle240"/>
          <w:sz w:val="28"/>
          <w:szCs w:val="28"/>
        </w:rPr>
      </w:pPr>
    </w:p>
    <w:p w:rsidR="002901F2" w:rsidRDefault="002901F2" w:rsidP="002901F2">
      <w:pPr>
        <w:pStyle w:val="Style102"/>
        <w:widowControl/>
        <w:spacing w:before="240" w:after="120" w:line="240" w:lineRule="auto"/>
        <w:outlineLvl w:val="0"/>
        <w:rPr>
          <w:rStyle w:val="FontStyle240"/>
          <w:sz w:val="28"/>
          <w:szCs w:val="28"/>
        </w:rPr>
      </w:pPr>
    </w:p>
    <w:p w:rsidR="002901F2" w:rsidRDefault="002901F2" w:rsidP="002901F2">
      <w:pPr>
        <w:pStyle w:val="Style102"/>
        <w:widowControl/>
        <w:spacing w:before="240" w:after="120" w:line="240" w:lineRule="auto"/>
        <w:outlineLvl w:val="0"/>
        <w:rPr>
          <w:rStyle w:val="FontStyle240"/>
          <w:sz w:val="28"/>
          <w:szCs w:val="28"/>
        </w:rPr>
      </w:pPr>
    </w:p>
    <w:p w:rsidR="00615694" w:rsidRDefault="00615694">
      <w:bookmarkStart w:id="0" w:name="_GoBack"/>
      <w:bookmarkEnd w:id="0"/>
    </w:p>
    <w:sectPr w:rsidR="0061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F2"/>
    <w:rsid w:val="002901F2"/>
    <w:rsid w:val="006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903A3-4A21-4BD8-A8C7-E95FB7CE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2901F2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character" w:customStyle="1" w:styleId="FontStyle180">
    <w:name w:val="Font Style180"/>
    <w:rsid w:val="002901F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4">
    <w:name w:val="Font Style184"/>
    <w:rsid w:val="002901F2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2901F2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FontStyle214">
    <w:name w:val="Font Style214"/>
    <w:rsid w:val="002901F2"/>
    <w:rPr>
      <w:rFonts w:ascii="Book Antiqua" w:hAnsi="Book Antiqua" w:cs="Book Antiqua"/>
      <w:sz w:val="20"/>
      <w:szCs w:val="20"/>
    </w:rPr>
  </w:style>
  <w:style w:type="character" w:customStyle="1" w:styleId="FontStyle147">
    <w:name w:val="Font Style147"/>
    <w:rsid w:val="002901F2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2901F2"/>
    <w:pPr>
      <w:widowControl w:val="0"/>
      <w:autoSpaceDE w:val="0"/>
      <w:autoSpaceDN w:val="0"/>
      <w:adjustRightInd w:val="0"/>
      <w:jc w:val="both"/>
    </w:pPr>
  </w:style>
  <w:style w:type="paragraph" w:customStyle="1" w:styleId="Style102">
    <w:name w:val="Style102"/>
    <w:basedOn w:val="a"/>
    <w:rsid w:val="002901F2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2901F2"/>
    <w:rPr>
      <w:rFonts w:ascii="Times New Roman" w:hAnsi="Times New Roman" w:cs="Times New Roman" w:hint="default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Чудаева Александра Александровна</dc:creator>
  <cp:keywords/>
  <dc:description/>
  <cp:lastModifiedBy>Чудаева Александра Александровна</cp:lastModifiedBy>
  <cp:revision>1</cp:revision>
  <dcterms:created xsi:type="dcterms:W3CDTF">2020-08-19T06:32:00Z</dcterms:created>
  <dcterms:modified xsi:type="dcterms:W3CDTF">2020-08-19T06:34:00Z</dcterms:modified>
</cp:coreProperties>
</file>