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8F" w:rsidRDefault="00385E35" w:rsidP="00C81FE0">
      <w:pPr>
        <w:spacing w:after="120"/>
        <w:jc w:val="center"/>
        <w:rPr>
          <w:b/>
          <w:sz w:val="28"/>
          <w:szCs w:val="28"/>
        </w:rPr>
      </w:pPr>
      <w:bookmarkStart w:id="0" w:name="_Toc331431247"/>
      <w:bookmarkStart w:id="1" w:name="_GoBack"/>
      <w:bookmarkEnd w:id="1"/>
      <w:r>
        <w:rPr>
          <w:b/>
          <w:sz w:val="28"/>
          <w:szCs w:val="28"/>
        </w:rPr>
        <w:t>Р</w:t>
      </w:r>
      <w:r w:rsidR="005D118F" w:rsidRPr="00C81FE0">
        <w:rPr>
          <w:b/>
          <w:sz w:val="28"/>
          <w:szCs w:val="28"/>
        </w:rPr>
        <w:t>азъяснени</w:t>
      </w:r>
      <w:r>
        <w:rPr>
          <w:b/>
          <w:sz w:val="28"/>
          <w:szCs w:val="28"/>
        </w:rPr>
        <w:t>е</w:t>
      </w:r>
      <w:r w:rsidR="005D118F" w:rsidRPr="00C81FE0">
        <w:rPr>
          <w:b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</w:t>
      </w:r>
    </w:p>
    <w:p w:rsidR="00F32087" w:rsidRPr="00C81FE0" w:rsidRDefault="00F32087" w:rsidP="00C81FE0">
      <w:pPr>
        <w:spacing w:after="120"/>
        <w:jc w:val="center"/>
        <w:rPr>
          <w:b/>
          <w:sz w:val="28"/>
          <w:szCs w:val="28"/>
        </w:rPr>
      </w:pPr>
    </w:p>
    <w:bookmarkEnd w:id="0"/>
    <w:p w:rsidR="006273E1" w:rsidRPr="00C81FE0" w:rsidRDefault="006273E1" w:rsidP="003705B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C81FE0">
        <w:rPr>
          <w:sz w:val="28"/>
          <w:szCs w:val="28"/>
        </w:rPr>
        <w:t xml:space="preserve">Мне, </w:t>
      </w:r>
      <w:r w:rsidRPr="00C81FE0">
        <w:rPr>
          <w:rFonts w:eastAsia="TimesNewRoman"/>
          <w:sz w:val="28"/>
          <w:szCs w:val="28"/>
        </w:rPr>
        <w:t>_____________________________________________</w:t>
      </w:r>
      <w:r w:rsidR="003705BB" w:rsidRPr="00C81FE0">
        <w:rPr>
          <w:rFonts w:eastAsia="TimesNewRoman"/>
          <w:sz w:val="28"/>
          <w:szCs w:val="28"/>
        </w:rPr>
        <w:t>____________</w:t>
      </w:r>
      <w:r w:rsidRPr="00C81FE0">
        <w:rPr>
          <w:rFonts w:eastAsia="TimesNewRoman"/>
          <w:sz w:val="28"/>
          <w:szCs w:val="28"/>
        </w:rPr>
        <w:t>________,</w:t>
      </w:r>
    </w:p>
    <w:p w:rsidR="006273E1" w:rsidRPr="00C81FE0" w:rsidRDefault="006273E1" w:rsidP="003705BB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  <w:vertAlign w:val="superscript"/>
        </w:rPr>
      </w:pPr>
      <w:r w:rsidRPr="00C81FE0">
        <w:rPr>
          <w:rFonts w:eastAsia="TimesNewRoman"/>
          <w:sz w:val="28"/>
          <w:szCs w:val="28"/>
          <w:vertAlign w:val="superscript"/>
        </w:rPr>
        <w:t>фамилия, имя, отчество полностью</w:t>
      </w:r>
    </w:p>
    <w:p w:rsidR="006273E1" w:rsidRPr="00C81FE0" w:rsidRDefault="006273E1" w:rsidP="003705B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C81FE0">
        <w:rPr>
          <w:rFonts w:eastAsia="TimesNewRoman"/>
          <w:sz w:val="28"/>
          <w:szCs w:val="28"/>
        </w:rPr>
        <w:t>______________________________________________________________________,</w:t>
      </w:r>
    </w:p>
    <w:p w:rsidR="006273E1" w:rsidRPr="00C81FE0" w:rsidRDefault="006273E1" w:rsidP="003705BB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  <w:vertAlign w:val="superscript"/>
        </w:rPr>
      </w:pPr>
      <w:r w:rsidRPr="00C81FE0">
        <w:rPr>
          <w:rFonts w:eastAsia="TimesNewRoman"/>
          <w:sz w:val="28"/>
          <w:szCs w:val="28"/>
          <w:vertAlign w:val="superscript"/>
        </w:rPr>
        <w:t>адрес регистрации субъекта персональных данных</w:t>
      </w:r>
    </w:p>
    <w:p w:rsidR="006273E1" w:rsidRPr="00C81FE0" w:rsidRDefault="006273E1" w:rsidP="003705BB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C81FE0">
        <w:rPr>
          <w:rFonts w:eastAsia="TimesNewRoman"/>
          <w:sz w:val="28"/>
          <w:szCs w:val="28"/>
        </w:rPr>
        <w:t>_________________________________________________________</w:t>
      </w:r>
      <w:r w:rsidR="003705BB" w:rsidRPr="00C81FE0">
        <w:rPr>
          <w:rFonts w:eastAsia="TimesNewRoman"/>
          <w:sz w:val="28"/>
          <w:szCs w:val="28"/>
        </w:rPr>
        <w:t>__</w:t>
      </w:r>
      <w:r w:rsidRPr="00C81FE0">
        <w:rPr>
          <w:rFonts w:eastAsia="TimesNewRoman"/>
          <w:sz w:val="28"/>
          <w:szCs w:val="28"/>
        </w:rPr>
        <w:t>___________</w:t>
      </w:r>
    </w:p>
    <w:p w:rsidR="006273E1" w:rsidRPr="00C81FE0" w:rsidRDefault="006273E1" w:rsidP="003705BB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  <w:vertAlign w:val="superscript"/>
        </w:rPr>
      </w:pPr>
      <w:r w:rsidRPr="00C81FE0">
        <w:rPr>
          <w:rFonts w:eastAsia="TimesNewRoman"/>
          <w:sz w:val="28"/>
          <w:szCs w:val="28"/>
          <w:vertAlign w:val="superscript"/>
        </w:rPr>
        <w:t>вид документа, удостоверяющего личность, серия, номер, когда и кем выдан</w:t>
      </w:r>
    </w:p>
    <w:p w:rsidR="006273E1" w:rsidRPr="00C81FE0" w:rsidRDefault="006273E1" w:rsidP="003705BB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C81FE0">
        <w:rPr>
          <w:rFonts w:eastAsia="TimesNewRoman"/>
          <w:sz w:val="28"/>
          <w:szCs w:val="28"/>
        </w:rPr>
        <w:t>_____________________________________________</w:t>
      </w:r>
      <w:r w:rsidR="003705BB" w:rsidRPr="00C81FE0">
        <w:rPr>
          <w:rFonts w:eastAsia="TimesNewRoman"/>
          <w:sz w:val="28"/>
          <w:szCs w:val="28"/>
        </w:rPr>
        <w:t>______________</w:t>
      </w:r>
      <w:r w:rsidRPr="00C81FE0">
        <w:rPr>
          <w:rFonts w:eastAsia="TimesNewRoman"/>
          <w:sz w:val="28"/>
          <w:szCs w:val="28"/>
        </w:rPr>
        <w:t>___________,</w:t>
      </w:r>
    </w:p>
    <w:p w:rsidR="006273E1" w:rsidRPr="00C81FE0" w:rsidRDefault="00E41043" w:rsidP="003705BB">
      <w:pPr>
        <w:pStyle w:val="af4"/>
        <w:rPr>
          <w:spacing w:val="-6"/>
        </w:rPr>
      </w:pPr>
      <w:r w:rsidRPr="00C81FE0">
        <w:rPr>
          <w:spacing w:val="-6"/>
        </w:rPr>
        <w:t xml:space="preserve">в соответствии с </w:t>
      </w:r>
      <w:hyperlink r:id="rId8" w:tooltip="Ссылка на КонсультантПлюс" w:history="1">
        <w:r w:rsidR="004D37F8" w:rsidRPr="00C81FE0">
          <w:rPr>
            <w:rStyle w:val="a6"/>
            <w:spacing w:val="-6"/>
          </w:rPr>
          <w:t xml:space="preserve">частью 2 статьи 18 Федерального закона от 27.07.2006 № 152-ФЗ </w:t>
        </w:r>
        <w:r w:rsidR="00C81FE0" w:rsidRPr="00C81FE0">
          <w:rPr>
            <w:rStyle w:val="a6"/>
            <w:spacing w:val="-6"/>
          </w:rPr>
          <w:br/>
        </w:r>
        <w:r w:rsidR="004D37F8" w:rsidRPr="00C81FE0">
          <w:rPr>
            <w:rStyle w:val="a6"/>
            <w:spacing w:val="-6"/>
          </w:rPr>
          <w:t>«О персональных данных»</w:t>
        </w:r>
      </w:hyperlink>
      <w:r w:rsidR="004D37F8" w:rsidRPr="00C81FE0">
        <w:rPr>
          <w:rStyle w:val="a6"/>
          <w:spacing w:val="-6"/>
        </w:rPr>
        <w:t xml:space="preserve"> </w:t>
      </w:r>
      <w:r w:rsidR="006273E1" w:rsidRPr="00C81FE0">
        <w:rPr>
          <w:spacing w:val="-6"/>
        </w:rPr>
        <w:t xml:space="preserve">разъяснены юридические последствия отказа предоставить свои персональные данные </w:t>
      </w:r>
      <w:r w:rsidR="003D60DD">
        <w:rPr>
          <w:spacing w:val="-6"/>
        </w:rPr>
        <w:t>(далее</w:t>
      </w:r>
      <w:r w:rsidR="006273E1" w:rsidRPr="00C81FE0">
        <w:rPr>
          <w:spacing w:val="-6"/>
        </w:rPr>
        <w:t xml:space="preserve"> – ПДн)</w:t>
      </w:r>
      <w:r w:rsidR="0022378F" w:rsidRPr="00C81FE0">
        <w:rPr>
          <w:spacing w:val="-6"/>
        </w:rPr>
        <w:t xml:space="preserve"> оператору ПДн –</w:t>
      </w:r>
      <w:r w:rsidR="006273E1" w:rsidRPr="00C81FE0">
        <w:rPr>
          <w:spacing w:val="-6"/>
        </w:rPr>
        <w:t xml:space="preserve"> федеральному государственному бюджетному образовательному учреждению высшего образования «Самарский государственный экономический университет» </w:t>
      </w:r>
      <w:r w:rsidR="003D60DD">
        <w:rPr>
          <w:spacing w:val="-6"/>
        </w:rPr>
        <w:t>(далее</w:t>
      </w:r>
      <w:r w:rsidR="006273E1" w:rsidRPr="00C81FE0">
        <w:rPr>
          <w:spacing w:val="-6"/>
        </w:rPr>
        <w:t xml:space="preserve"> – Университет).</w:t>
      </w:r>
    </w:p>
    <w:p w:rsidR="003705BB" w:rsidRPr="00C81FE0" w:rsidRDefault="005D118F" w:rsidP="003705BB">
      <w:pPr>
        <w:pStyle w:val="af8"/>
        <w:rPr>
          <w:spacing w:val="-6"/>
        </w:rPr>
      </w:pPr>
      <w:r w:rsidRPr="00C81FE0">
        <w:rPr>
          <w:spacing w:val="-6"/>
        </w:rPr>
        <w:t xml:space="preserve">В соответствии со </w:t>
      </w:r>
      <w:hyperlink r:id="rId9" w:tooltip="Ссылка на КонсультантПлюс" w:history="1">
        <w:r w:rsidR="005E5819" w:rsidRPr="00C81FE0">
          <w:rPr>
            <w:rStyle w:val="a6"/>
            <w:spacing w:val="-6"/>
          </w:rPr>
          <w:t>стать</w:t>
        </w:r>
        <w:r w:rsidR="008B2F3C" w:rsidRPr="00C81FE0">
          <w:rPr>
            <w:rStyle w:val="a6"/>
            <w:spacing w:val="-6"/>
          </w:rPr>
          <w:t>ями</w:t>
        </w:r>
        <w:r w:rsidR="005E5819" w:rsidRPr="00C81FE0">
          <w:rPr>
            <w:rStyle w:val="a6"/>
            <w:spacing w:val="-6"/>
          </w:rPr>
          <w:t xml:space="preserve"> </w:t>
        </w:r>
        <w:r w:rsidR="006B25E0" w:rsidRPr="00C81FE0">
          <w:rPr>
            <w:rStyle w:val="a6"/>
            <w:spacing w:val="-6"/>
          </w:rPr>
          <w:t xml:space="preserve">57, </w:t>
        </w:r>
        <w:r w:rsidR="005E5819" w:rsidRPr="00C81FE0">
          <w:rPr>
            <w:rStyle w:val="a6"/>
            <w:spacing w:val="-6"/>
          </w:rPr>
          <w:t>65</w:t>
        </w:r>
        <w:r w:rsidR="006B25E0" w:rsidRPr="00C81FE0">
          <w:rPr>
            <w:rStyle w:val="a6"/>
            <w:spacing w:val="-6"/>
          </w:rPr>
          <w:t>, 69</w:t>
        </w:r>
        <w:r w:rsidR="003D5791" w:rsidRPr="00C81FE0">
          <w:rPr>
            <w:rStyle w:val="a6"/>
            <w:spacing w:val="-6"/>
          </w:rPr>
          <w:t>,</w:t>
        </w:r>
        <w:r w:rsidR="007B3FF4" w:rsidRPr="00C81FE0">
          <w:rPr>
            <w:rStyle w:val="a6"/>
            <w:spacing w:val="-6"/>
          </w:rPr>
          <w:t xml:space="preserve"> 86</w:t>
        </w:r>
        <w:r w:rsidR="005E5819" w:rsidRPr="00C81FE0">
          <w:rPr>
            <w:rStyle w:val="a6"/>
            <w:spacing w:val="-6"/>
          </w:rPr>
          <w:t xml:space="preserve"> Трудового кодекс</w:t>
        </w:r>
        <w:r w:rsidR="00114A5D" w:rsidRPr="00C81FE0">
          <w:rPr>
            <w:rStyle w:val="a6"/>
            <w:spacing w:val="-6"/>
          </w:rPr>
          <w:t>а</w:t>
        </w:r>
        <w:r w:rsidR="005E5819" w:rsidRPr="00C81FE0">
          <w:rPr>
            <w:rStyle w:val="a6"/>
            <w:spacing w:val="-6"/>
          </w:rPr>
          <w:t xml:space="preserve"> Российской Федерации</w:t>
        </w:r>
      </w:hyperlink>
      <w:r w:rsidRPr="00C81FE0">
        <w:rPr>
          <w:spacing w:val="-6"/>
        </w:rPr>
        <w:t xml:space="preserve"> </w:t>
      </w:r>
      <w:r w:rsidR="003705BB" w:rsidRPr="00C81FE0">
        <w:rPr>
          <w:spacing w:val="-6"/>
        </w:rPr>
        <w:t>определен перечень ПДн, который субъект ПДн обязан предоставить при заключении трудового договора.</w:t>
      </w:r>
    </w:p>
    <w:p w:rsidR="00092548" w:rsidRPr="00C81FE0" w:rsidRDefault="003705BB">
      <w:pPr>
        <w:pStyle w:val="af8"/>
        <w:rPr>
          <w:spacing w:val="-6"/>
        </w:rPr>
      </w:pPr>
      <w:r w:rsidRPr="00C81FE0">
        <w:rPr>
          <w:spacing w:val="-6"/>
        </w:rPr>
        <w:t>В соответствии с</w:t>
      </w:r>
      <w:r w:rsidRPr="00C81FE0">
        <w:rPr>
          <w:rStyle w:val="a6"/>
          <w:spacing w:val="-6"/>
        </w:rPr>
        <w:t xml:space="preserve"> </w:t>
      </w:r>
      <w:hyperlink r:id="rId10" w:history="1">
        <w:r w:rsidRPr="00C81FE0">
          <w:rPr>
            <w:rStyle w:val="a6"/>
            <w:spacing w:val="-6"/>
          </w:rPr>
          <w:t>Федеральным законом от 29.12.2012 №273-ФЗ «Об образовании в Российской Федерации»</w:t>
        </w:r>
      </w:hyperlink>
      <w:r w:rsidRPr="00C81FE0">
        <w:rPr>
          <w:rStyle w:val="a6"/>
          <w:spacing w:val="-6"/>
        </w:rPr>
        <w:t xml:space="preserve">, </w:t>
      </w:r>
      <w:hyperlink r:id="rId11" w:tooltip="Ссылка на КонсультантПлюс" w:history="1">
        <w:r w:rsidR="009A1C76" w:rsidRPr="00DB3D22">
          <w:rPr>
            <w:rStyle w:val="a6"/>
          </w:rPr>
          <w:t>Приказ</w:t>
        </w:r>
        <w:r w:rsidR="00CB65E6" w:rsidRPr="00DB3D22">
          <w:rPr>
            <w:rStyle w:val="a6"/>
          </w:rPr>
          <w:t>ом</w:t>
        </w:r>
        <w:r w:rsidR="009A1C76" w:rsidRPr="00DB3D22">
          <w:rPr>
            <w:rStyle w:val="a6"/>
          </w:rPr>
          <w:t xml:space="preserve"> Минпросвещения России от 26.05.2020 </w:t>
        </w:r>
        <w:r w:rsidR="00CB65E6" w:rsidRPr="00DB3D22">
          <w:rPr>
            <w:rStyle w:val="a6"/>
          </w:rPr>
          <w:t>№</w:t>
        </w:r>
        <w:r w:rsidR="009A1C76" w:rsidRPr="00DB3D22">
          <w:rPr>
            <w:rStyle w:val="a6"/>
          </w:rPr>
          <w:t xml:space="preserve"> 264 </w:t>
        </w:r>
        <w:r w:rsidR="00CB65E6" w:rsidRPr="00DB3D22">
          <w:rPr>
            <w:rStyle w:val="a6"/>
          </w:rPr>
          <w:t>«</w:t>
        </w:r>
        <w:r w:rsidR="009A1C76" w:rsidRPr="00DB3D22">
          <w:rPr>
            <w:rStyle w:val="a6"/>
          </w:rPr>
          <w:t>Об особенностях приема на обучение по образовательным программам среднего профессионального образования на 2020/21 учебный год</w:t>
        </w:r>
        <w:r w:rsidR="00CB65E6" w:rsidRPr="00DB3D22">
          <w:rPr>
            <w:rStyle w:val="a6"/>
          </w:rPr>
          <w:t>»</w:t>
        </w:r>
      </w:hyperlink>
      <w:r w:rsidR="00CB65E6">
        <w:rPr>
          <w:rStyle w:val="a6"/>
        </w:rPr>
        <w:t>,</w:t>
      </w:r>
      <w:r w:rsidR="00CB65E6">
        <w:t xml:space="preserve"> </w:t>
      </w:r>
      <w:hyperlink r:id="rId12" w:tooltip="Ссылка на КонсультантПлюс" w:history="1">
        <w:r w:rsidR="00CB65E6" w:rsidRPr="00DB3D22">
          <w:rPr>
            <w:rStyle w:val="a6"/>
          </w:rPr>
          <w:t>Приказом Минобрнауки России от 15.06.2020 № 726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научно-педагогических кадров в аспирантуре на 2020/21 учебный год</w:t>
        </w:r>
        <w:r w:rsidR="007F7058" w:rsidRPr="00DB3D22">
          <w:rPr>
            <w:rStyle w:val="a6"/>
          </w:rPr>
          <w:t>»</w:t>
        </w:r>
        <w:r w:rsidR="007F7058">
          <w:rPr>
            <w:rStyle w:val="a6"/>
            <w:i/>
            <w:iCs/>
          </w:rPr>
          <w:t>,</w:t>
        </w:r>
      </w:hyperlink>
      <w:r w:rsidR="007F7058">
        <w:t xml:space="preserve"> </w:t>
      </w:r>
      <w:hyperlink r:id="rId13" w:tooltip="Ссылка на КонсультантПлюс" w:history="1">
        <w:r w:rsidR="00830BBC" w:rsidRPr="007F3B33">
          <w:rPr>
            <w:rStyle w:val="a6"/>
          </w:rPr>
          <w:t>Приказ</w:t>
        </w:r>
        <w:r w:rsidR="00830BBC">
          <w:rPr>
            <w:rStyle w:val="a6"/>
          </w:rPr>
          <w:t>ом</w:t>
        </w:r>
        <w:r w:rsidR="00830BBC" w:rsidRPr="007F3B33">
          <w:rPr>
            <w:rStyle w:val="a6"/>
          </w:rPr>
          <w:t xml:space="preserve"> Минобрнауки России от 01.07.2013 №499 «Об утверждении Порядка организации и осуществления образовательной деятельности по дополнительным профессиональным программа</w:t>
        </w:r>
        <w:r w:rsidR="00830BBC">
          <w:rPr>
            <w:rStyle w:val="a6"/>
          </w:rPr>
          <w:t>м»</w:t>
        </w:r>
      </w:hyperlink>
      <w:r w:rsidR="00830BBC">
        <w:t xml:space="preserve">, </w:t>
      </w:r>
      <w:hyperlink r:id="rId14" w:history="1">
        <w:r w:rsidR="00977822" w:rsidRPr="00B5389C">
          <w:rPr>
            <w:rStyle w:val="a6"/>
          </w:rPr>
          <w:t>Правила</w:t>
        </w:r>
        <w:r w:rsidR="00251370">
          <w:rPr>
            <w:rStyle w:val="a6"/>
          </w:rPr>
          <w:t>ми</w:t>
        </w:r>
        <w:r w:rsidR="00977822" w:rsidRPr="00B5389C">
          <w:rPr>
            <w:rStyle w:val="a6"/>
          </w:rPr>
          <w:t xml:space="preserve"> приема поступающих в ФГБОУ ВО «СГЭУ»</w:t>
        </w:r>
      </w:hyperlink>
      <w:r w:rsidR="00BC1D8E">
        <w:rPr>
          <w:rStyle w:val="a6"/>
        </w:rPr>
        <w:t>,</w:t>
      </w:r>
      <w:r w:rsidR="00830BBC" w:rsidRPr="00830BBC">
        <w:t xml:space="preserve"> </w:t>
      </w:r>
      <w:r w:rsidR="00BC1D8E" w:rsidRPr="00EB0C3F">
        <w:t>другими действующими нормативными правовыми актами РФ, регламентирующи</w:t>
      </w:r>
      <w:r w:rsidR="00BC1D8E">
        <w:t>е</w:t>
      </w:r>
      <w:r w:rsidR="00BC1D8E" w:rsidRPr="00EB0C3F">
        <w:t xml:space="preserve"> порядок сбора, хранения и обработки ПДн</w:t>
      </w:r>
      <w:r w:rsidR="00977822" w:rsidRPr="00EB0C3F">
        <w:t xml:space="preserve"> </w:t>
      </w:r>
      <w:r w:rsidR="005D118F" w:rsidRPr="00C81FE0">
        <w:rPr>
          <w:spacing w:val="-6"/>
        </w:rPr>
        <w:t xml:space="preserve">определен перечень </w:t>
      </w:r>
      <w:r w:rsidR="003341FA" w:rsidRPr="00C81FE0">
        <w:rPr>
          <w:spacing w:val="-6"/>
        </w:rPr>
        <w:t>ПДн</w:t>
      </w:r>
      <w:r w:rsidR="005D118F" w:rsidRPr="00C81FE0">
        <w:rPr>
          <w:spacing w:val="-6"/>
        </w:rPr>
        <w:t xml:space="preserve">, который субъект </w:t>
      </w:r>
      <w:r w:rsidR="003341FA" w:rsidRPr="00C81FE0">
        <w:rPr>
          <w:spacing w:val="-6"/>
        </w:rPr>
        <w:t>ПДн</w:t>
      </w:r>
      <w:r w:rsidR="005D118F" w:rsidRPr="00C81FE0">
        <w:rPr>
          <w:spacing w:val="-6"/>
        </w:rPr>
        <w:t xml:space="preserve"> обязан предоставить </w:t>
      </w:r>
      <w:r w:rsidR="003341FA" w:rsidRPr="00C81FE0">
        <w:rPr>
          <w:spacing w:val="-6"/>
        </w:rPr>
        <w:t xml:space="preserve">при </w:t>
      </w:r>
      <w:r w:rsidRPr="00C81FE0">
        <w:rPr>
          <w:spacing w:val="-6"/>
        </w:rPr>
        <w:t xml:space="preserve">поступлении и приеме на обучение, </w:t>
      </w:r>
      <w:r w:rsidR="003341FA" w:rsidRPr="00C81FE0">
        <w:rPr>
          <w:spacing w:val="-6"/>
        </w:rPr>
        <w:t xml:space="preserve">заключении </w:t>
      </w:r>
      <w:r w:rsidRPr="00C81FE0">
        <w:rPr>
          <w:spacing w:val="-6"/>
        </w:rPr>
        <w:t>договора на обучение</w:t>
      </w:r>
      <w:r w:rsidR="005D118F" w:rsidRPr="00C81FE0">
        <w:rPr>
          <w:spacing w:val="-6"/>
        </w:rPr>
        <w:t>.</w:t>
      </w:r>
    </w:p>
    <w:p w:rsidR="00DA16CB" w:rsidRPr="00DB3D22" w:rsidRDefault="00DA16CB" w:rsidP="00DB3D22">
      <w:pPr>
        <w:pStyle w:val="a7"/>
        <w:widowControl w:val="0"/>
        <w:spacing w:line="240" w:lineRule="auto"/>
        <w:rPr>
          <w:spacing w:val="-6"/>
        </w:rPr>
      </w:pPr>
      <w:r w:rsidRPr="00C81FE0">
        <w:rPr>
          <w:spacing w:val="-6"/>
        </w:rPr>
        <w:t>В соответствии с</w:t>
      </w:r>
      <w:r w:rsidRPr="00C81FE0">
        <w:rPr>
          <w:rStyle w:val="a6"/>
          <w:spacing w:val="-6"/>
        </w:rPr>
        <w:t xml:space="preserve"> </w:t>
      </w:r>
      <w:hyperlink r:id="rId15" w:tooltip="Ссылка на КонсультантПлюс" w:history="1">
        <w:r w:rsidR="008701A2" w:rsidRPr="00F653C4">
          <w:rPr>
            <w:rStyle w:val="a6"/>
          </w:rPr>
          <w:t>Постановление</w:t>
        </w:r>
        <w:r w:rsidR="008701A2">
          <w:rPr>
            <w:rStyle w:val="a6"/>
          </w:rPr>
          <w:t>м</w:t>
        </w:r>
        <w:r w:rsidR="008701A2" w:rsidRPr="00F653C4">
          <w:rPr>
            <w:rStyle w:val="a6"/>
          </w:rPr>
          <w:t xml:space="preserve"> Правительства РФ от 24.09.2013 </w:t>
        </w:r>
        <w:r w:rsidR="008701A2">
          <w:rPr>
            <w:rStyle w:val="a6"/>
          </w:rPr>
          <w:t xml:space="preserve">№ </w:t>
        </w:r>
        <w:r w:rsidR="008701A2" w:rsidRPr="00F653C4">
          <w:rPr>
            <w:rStyle w:val="a6"/>
          </w:rPr>
          <w:t xml:space="preserve">842 </w:t>
        </w:r>
        <w:r w:rsidR="008701A2">
          <w:rPr>
            <w:rStyle w:val="a6"/>
          </w:rPr>
          <w:t>«</w:t>
        </w:r>
        <w:r w:rsidR="008701A2" w:rsidRPr="00F653C4">
          <w:rPr>
            <w:rStyle w:val="a6"/>
          </w:rPr>
          <w:t>О порядке присуждения ученых степеней</w:t>
        </w:r>
        <w:r w:rsidR="008701A2">
          <w:rPr>
            <w:rStyle w:val="a6"/>
          </w:rPr>
          <w:t>»</w:t>
        </w:r>
        <w:r w:rsidR="008701A2" w:rsidRPr="00F653C4">
          <w:rPr>
            <w:rStyle w:val="a6"/>
          </w:rPr>
          <w:t xml:space="preserve"> (вместе с </w:t>
        </w:r>
        <w:r w:rsidR="008701A2">
          <w:rPr>
            <w:rStyle w:val="a6"/>
          </w:rPr>
          <w:t>«</w:t>
        </w:r>
        <w:r w:rsidR="008701A2" w:rsidRPr="00F653C4">
          <w:rPr>
            <w:rStyle w:val="a6"/>
          </w:rPr>
          <w:t>Положением о присуждении ученых степеней</w:t>
        </w:r>
        <w:r w:rsidR="008701A2">
          <w:rPr>
            <w:rStyle w:val="a6"/>
          </w:rPr>
          <w:t>»</w:t>
        </w:r>
        <w:r w:rsidR="008701A2" w:rsidRPr="00F653C4">
          <w:rPr>
            <w:rStyle w:val="a6"/>
          </w:rPr>
          <w:t>)</w:t>
        </w:r>
      </w:hyperlink>
      <w:r w:rsidR="008701A2">
        <w:rPr>
          <w:rStyle w:val="a6"/>
        </w:rPr>
        <w:t>,</w:t>
      </w:r>
      <w:r w:rsidR="00C83A8A">
        <w:rPr>
          <w:rStyle w:val="a6"/>
        </w:rPr>
        <w:t xml:space="preserve"> </w:t>
      </w:r>
      <w:hyperlink r:id="rId16" w:tooltip="Ссылка на КонсультантПлюс" w:history="1">
        <w:r w:rsidRPr="00F653C4">
          <w:rPr>
            <w:rStyle w:val="a6"/>
          </w:rPr>
          <w:t>Приказ</w:t>
        </w:r>
        <w:r>
          <w:rPr>
            <w:rStyle w:val="a6"/>
          </w:rPr>
          <w:t>ом</w:t>
        </w:r>
        <w:r w:rsidRPr="00F653C4">
          <w:rPr>
            <w:rStyle w:val="a6"/>
          </w:rPr>
          <w:t xml:space="preserve"> Минобрнауки России от 10.11.2017 </w:t>
        </w:r>
        <w:r>
          <w:rPr>
            <w:rStyle w:val="a6"/>
          </w:rPr>
          <w:t>№</w:t>
        </w:r>
        <w:r w:rsidRPr="00F653C4">
          <w:rPr>
            <w:rStyle w:val="a6"/>
          </w:rPr>
          <w:t xml:space="preserve">1093 </w:t>
        </w:r>
        <w:r>
          <w:rPr>
            <w:rStyle w:val="a6"/>
          </w:rPr>
          <w:t>«</w:t>
        </w:r>
        <w:r w:rsidRPr="00F653C4">
          <w:rPr>
            <w:rStyle w:val="a6"/>
          </w:rPr>
          <w:t>Об утверждении Положения о совете по защите диссертаций на соискание ученой степени кандидата наук, на соискание ученой степени доктора наук</w:t>
        </w:r>
        <w:r>
          <w:rPr>
            <w:rStyle w:val="a6"/>
          </w:rPr>
          <w:t>»</w:t>
        </w:r>
      </w:hyperlink>
      <w:r w:rsidRPr="00EB0C3F">
        <w:t>,</w:t>
      </w:r>
      <w:r w:rsidR="005D58BA">
        <w:t xml:space="preserve"> </w:t>
      </w:r>
      <w:hyperlink r:id="rId17" w:tooltip="Ссылка на КонсультантПлюс" w:history="1">
        <w:r w:rsidR="005D58BA" w:rsidRPr="000D59BB">
          <w:rPr>
            <w:rStyle w:val="a6"/>
          </w:rPr>
          <w:t>Приказ</w:t>
        </w:r>
        <w:r w:rsidR="005D58BA">
          <w:rPr>
            <w:rStyle w:val="a6"/>
          </w:rPr>
          <w:t>ом</w:t>
        </w:r>
        <w:r w:rsidR="005D58BA" w:rsidRPr="000D59BB">
          <w:rPr>
            <w:rStyle w:val="a6"/>
          </w:rPr>
          <w:t xml:space="preserve"> Минобрнауки России от 27.04.2015 </w:t>
        </w:r>
        <w:r w:rsidR="005D58BA">
          <w:rPr>
            <w:rStyle w:val="a6"/>
          </w:rPr>
          <w:t>№</w:t>
        </w:r>
        <w:r w:rsidR="005D58BA" w:rsidRPr="000D59BB">
          <w:rPr>
            <w:rStyle w:val="a6"/>
          </w:rPr>
          <w:t xml:space="preserve"> 428 </w:t>
        </w:r>
        <w:r w:rsidR="005D58BA">
          <w:rPr>
            <w:rStyle w:val="a6"/>
          </w:rPr>
          <w:t>«</w:t>
        </w:r>
        <w:r w:rsidR="005D58BA" w:rsidRPr="000D59BB">
          <w:rPr>
            <w:rStyle w:val="a6"/>
          </w:rPr>
          <w:t xml:space="preserve">Об утверждении Административного регламента Министерства образования и науки Российской Федерации по предоставлению государственной услуги по выдаче по ходатайствам образовательных организаций высшего образования, образовательных организаций дополнительного профессионального образования и научных организаций разрешений на создание на их базе советов по защите диссертаций на соискание ученой степени кандидата наук, на соискание ученой степени доктора наук, определению и изменению составов этих советов, определению перечня </w:t>
        </w:r>
        <w:r w:rsidR="005D58BA" w:rsidRPr="000D59BB">
          <w:rPr>
            <w:rStyle w:val="a6"/>
          </w:rPr>
          <w:lastRenderedPageBreak/>
          <w:t>научных специальностей, по которым этим советам предоставляется право приема диссертаций для защиты</w:t>
        </w:r>
      </w:hyperlink>
      <w:r w:rsidR="005D58BA">
        <w:rPr>
          <w:rStyle w:val="a6"/>
        </w:rPr>
        <w:t>»</w:t>
      </w:r>
      <w:r w:rsidR="000337EB">
        <w:rPr>
          <w:rStyle w:val="a6"/>
        </w:rPr>
        <w:t>,</w:t>
      </w:r>
      <w:r w:rsidRPr="00EB0C3F">
        <w:t xml:space="preserve"> другими действующими нормативными правовыми актами РФ, регламентирующи</w:t>
      </w:r>
      <w:r>
        <w:t>е</w:t>
      </w:r>
      <w:r w:rsidRPr="00EB0C3F">
        <w:t xml:space="preserve"> порядок сбора, хранения и обработки ПДн</w:t>
      </w:r>
      <w:r w:rsidRPr="00C81FE0">
        <w:rPr>
          <w:spacing w:val="-6"/>
        </w:rPr>
        <w:t xml:space="preserve"> </w:t>
      </w:r>
      <w:r w:rsidR="009C341A" w:rsidRPr="00C81FE0">
        <w:rPr>
          <w:spacing w:val="-6"/>
        </w:rPr>
        <w:t>определен перечень ПДн, который субъект ПДн обязан предоставить при</w:t>
      </w:r>
      <w:r w:rsidR="00B96B49">
        <w:rPr>
          <w:spacing w:val="-6"/>
        </w:rPr>
        <w:t xml:space="preserve"> </w:t>
      </w:r>
      <w:r w:rsidR="00B96B49" w:rsidRPr="00DB3D22">
        <w:rPr>
          <w:spacing w:val="-6"/>
        </w:rPr>
        <w:t>соискании ученой степени или вхождением в состав диссертационного совета.</w:t>
      </w:r>
    </w:p>
    <w:p w:rsidR="00763F2B" w:rsidRDefault="00530C7D">
      <w:pPr>
        <w:pStyle w:val="af8"/>
        <w:rPr>
          <w:spacing w:val="-6"/>
        </w:rPr>
      </w:pPr>
      <w:r w:rsidRPr="00163D22">
        <w:rPr>
          <w:spacing w:val="-6"/>
        </w:rPr>
        <w:t>В соответствии с</w:t>
      </w:r>
      <w:r w:rsidR="00763F2B" w:rsidRPr="00163D22">
        <w:rPr>
          <w:rStyle w:val="a6"/>
          <w:spacing w:val="-6"/>
        </w:rPr>
        <w:t xml:space="preserve"> </w:t>
      </w:r>
      <w:hyperlink r:id="rId18" w:history="1">
        <w:r w:rsidR="00763F2B" w:rsidRPr="00DB3D22">
          <w:rPr>
            <w:rStyle w:val="a6"/>
          </w:rPr>
          <w:t xml:space="preserve">Приказом Минобрнауки России от 28.03.2014 №248 «О Порядке и сроке прикрепления лиц для подготовки диссертации на соискание ученой степени кандидата наук без освоения программ </w:t>
        </w:r>
        <w:r w:rsidR="001E1935" w:rsidRPr="00DB3D22">
          <w:rPr>
            <w:rStyle w:val="a6"/>
          </w:rPr>
          <w:t xml:space="preserve">подготовки </w:t>
        </w:r>
        <w:r w:rsidR="00763F2B" w:rsidRPr="00DB3D22">
          <w:rPr>
            <w:rStyle w:val="a6"/>
          </w:rPr>
          <w:t>научно-педагогических кадров в аспирантуре (адъюнктуре)»</w:t>
        </w:r>
      </w:hyperlink>
      <w:r w:rsidR="00763F2B" w:rsidRPr="00DB3D22">
        <w:rPr>
          <w:rStyle w:val="a6"/>
        </w:rPr>
        <w:t xml:space="preserve">, </w:t>
      </w:r>
      <w:hyperlink r:id="rId19" w:history="1">
        <w:r w:rsidR="00763F2B" w:rsidRPr="00DB3D22">
          <w:rPr>
            <w:rStyle w:val="a6"/>
          </w:rPr>
          <w:t>Приказом Минобрнауки России от 28.03.2014 №247 «Об утверждении Порядка прикрепления лиц для сдачи кандидатских экзаменов, сдачи кандидатских экзаменов и их перечня»</w:t>
        </w:r>
      </w:hyperlink>
      <w:r w:rsidR="00763F2B" w:rsidRPr="00DB3D22">
        <w:rPr>
          <w:rStyle w:val="a6"/>
        </w:rPr>
        <w:t>,</w:t>
      </w:r>
      <w:r w:rsidR="00421C2C" w:rsidRPr="00163D22">
        <w:t xml:space="preserve"> регламентирующие порядок сбора, хранения и обработки ПДн</w:t>
      </w:r>
      <w:r w:rsidR="00421C2C" w:rsidRPr="00163D22">
        <w:rPr>
          <w:spacing w:val="-6"/>
        </w:rPr>
        <w:t xml:space="preserve"> определен перечень</w:t>
      </w:r>
      <w:r w:rsidR="00421C2C" w:rsidRPr="00C81FE0">
        <w:rPr>
          <w:spacing w:val="-6"/>
        </w:rPr>
        <w:t xml:space="preserve"> ПДн, который субъект ПДн обязан предоставить при</w:t>
      </w:r>
      <w:r w:rsidR="00797531">
        <w:rPr>
          <w:spacing w:val="-6"/>
        </w:rPr>
        <w:t xml:space="preserve"> прикреплении к Университету</w:t>
      </w:r>
      <w:r w:rsidR="001E395A">
        <w:rPr>
          <w:spacing w:val="-6"/>
        </w:rPr>
        <w:t xml:space="preserve"> для подготовки диссертации на соискание ученой степени кандидата наук без освоения программ подготовки научно-педагогических кадров аспирантуре (адъюнктуре), для сдачи кандидатских экзаменов</w:t>
      </w:r>
      <w:r w:rsidR="00797531">
        <w:rPr>
          <w:spacing w:val="-6"/>
        </w:rPr>
        <w:t>.</w:t>
      </w:r>
    </w:p>
    <w:p w:rsidR="0079475E" w:rsidRPr="00C81FE0" w:rsidRDefault="0079475E" w:rsidP="003705BB">
      <w:pPr>
        <w:pStyle w:val="af8"/>
        <w:rPr>
          <w:spacing w:val="-6"/>
        </w:rPr>
      </w:pPr>
      <w:r w:rsidRPr="00C81FE0">
        <w:rPr>
          <w:spacing w:val="-6"/>
        </w:rPr>
        <w:t>Я предупрежден, что в случае моего отказа предоставить ПДн, У</w:t>
      </w:r>
      <w:r w:rsidRPr="00C81FE0">
        <w:rPr>
          <w:rFonts w:eastAsia="TimesNewRoman"/>
          <w:spacing w:val="-6"/>
        </w:rPr>
        <w:t>ниверситет</w:t>
      </w:r>
      <w:r w:rsidRPr="00C81FE0">
        <w:rPr>
          <w:spacing w:val="-6"/>
        </w:rPr>
        <w:t xml:space="preserve"> не сможет на законных основаниях в полном объеме осуществлять обработку моих </w:t>
      </w:r>
      <w:r w:rsidR="007B1B06" w:rsidRPr="00C81FE0">
        <w:rPr>
          <w:spacing w:val="-6"/>
        </w:rPr>
        <w:t>ПДн</w:t>
      </w:r>
      <w:r w:rsidRPr="00C81FE0">
        <w:rPr>
          <w:spacing w:val="-6"/>
        </w:rPr>
        <w:t>, что приведет к следующим юридическим последствиям</w:t>
      </w:r>
      <w:r w:rsidR="007B1B06" w:rsidRPr="00C81FE0">
        <w:rPr>
          <w:spacing w:val="-6"/>
        </w:rPr>
        <w:t>:</w:t>
      </w:r>
    </w:p>
    <w:p w:rsidR="005D118F" w:rsidRPr="00C81FE0" w:rsidRDefault="003705BB" w:rsidP="003705BB">
      <w:pPr>
        <w:pStyle w:val="l1"/>
        <w:spacing w:line="240" w:lineRule="auto"/>
        <w:rPr>
          <w:spacing w:val="-6"/>
        </w:rPr>
      </w:pPr>
      <w:r w:rsidRPr="00C81FE0">
        <w:rPr>
          <w:spacing w:val="-6"/>
        </w:rPr>
        <w:t>б</w:t>
      </w:r>
      <w:r w:rsidR="005D118F" w:rsidRPr="00C81FE0">
        <w:rPr>
          <w:spacing w:val="-6"/>
        </w:rPr>
        <w:t xml:space="preserve">ез представления субъектом </w:t>
      </w:r>
      <w:r w:rsidR="009C351E" w:rsidRPr="00C81FE0">
        <w:rPr>
          <w:spacing w:val="-6"/>
        </w:rPr>
        <w:t>ПДн</w:t>
      </w:r>
      <w:r w:rsidR="005D118F" w:rsidRPr="00C81FE0">
        <w:rPr>
          <w:spacing w:val="-6"/>
        </w:rPr>
        <w:t xml:space="preserve"> обязательных для заключения трудового договора сведений трудовой договор не может быть заключен</w:t>
      </w:r>
      <w:r w:rsidRPr="00C81FE0">
        <w:rPr>
          <w:spacing w:val="-6"/>
        </w:rPr>
        <w:t>;</w:t>
      </w:r>
    </w:p>
    <w:p w:rsidR="003705BB" w:rsidRPr="00B46837" w:rsidRDefault="003705BB" w:rsidP="003705BB">
      <w:pPr>
        <w:pStyle w:val="l1"/>
        <w:spacing w:line="240" w:lineRule="auto"/>
        <w:rPr>
          <w:spacing w:val="-6"/>
        </w:rPr>
      </w:pPr>
      <w:r w:rsidRPr="00B46837">
        <w:rPr>
          <w:spacing w:val="-6"/>
        </w:rPr>
        <w:t>без представления субъектом ПДн обязательных документов для поступления на обучение заявление субъекта ПДн о приеме на обучение не может быть рассмотрено;</w:t>
      </w:r>
    </w:p>
    <w:p w:rsidR="002259E5" w:rsidRDefault="003705BB" w:rsidP="00C81FE0">
      <w:pPr>
        <w:pStyle w:val="l1"/>
        <w:spacing w:line="240" w:lineRule="auto"/>
        <w:rPr>
          <w:spacing w:val="-6"/>
        </w:rPr>
      </w:pPr>
      <w:r w:rsidRPr="00C81FE0">
        <w:rPr>
          <w:spacing w:val="-6"/>
        </w:rPr>
        <w:t>без представления субъектом ПДн обязательных для заключения договора на обучение сведений договор на обучение не может быть заключен</w:t>
      </w:r>
      <w:r w:rsidR="002259E5">
        <w:rPr>
          <w:spacing w:val="-6"/>
        </w:rPr>
        <w:t>;</w:t>
      </w:r>
    </w:p>
    <w:p w:rsidR="00202119" w:rsidRDefault="00530C7D" w:rsidP="00202119">
      <w:pPr>
        <w:pStyle w:val="l1"/>
        <w:spacing w:line="240" w:lineRule="auto"/>
        <w:rPr>
          <w:spacing w:val="-6"/>
        </w:rPr>
      </w:pPr>
      <w:r w:rsidRPr="00163D22">
        <w:rPr>
          <w:spacing w:val="-6"/>
        </w:rPr>
        <w:t xml:space="preserve">без представления субъектом </w:t>
      </w:r>
      <w:r w:rsidRPr="00516E04">
        <w:rPr>
          <w:spacing w:val="-6"/>
        </w:rPr>
        <w:t>ПДн</w:t>
      </w:r>
      <w:r w:rsidR="00202119" w:rsidRPr="00C81FE0">
        <w:rPr>
          <w:spacing w:val="-6"/>
        </w:rPr>
        <w:t xml:space="preserve"> обязательных документов при</w:t>
      </w:r>
      <w:r w:rsidR="00797531">
        <w:rPr>
          <w:spacing w:val="-6"/>
        </w:rPr>
        <w:t xml:space="preserve"> прикреплении </w:t>
      </w:r>
      <w:r w:rsidR="001E1935">
        <w:rPr>
          <w:spacing w:val="-6"/>
        </w:rPr>
        <w:t xml:space="preserve">лиц </w:t>
      </w:r>
      <w:r w:rsidR="007514C3">
        <w:rPr>
          <w:spacing w:val="-6"/>
        </w:rPr>
        <w:t xml:space="preserve">к Университету </w:t>
      </w:r>
      <w:r w:rsidR="001E1935">
        <w:rPr>
          <w:spacing w:val="-6"/>
        </w:rPr>
        <w:t xml:space="preserve">для подготовки диссертации на соискание ученой степени кандидата наук без освоения программ подготовки научно-педагогических кадров аспирантуре (адъюнктуре), для сдачи кандидатских экзаменов </w:t>
      </w:r>
      <w:r w:rsidR="00797531">
        <w:rPr>
          <w:spacing w:val="-6"/>
        </w:rPr>
        <w:t>заявление о прикреплении не может быть рассмотрено</w:t>
      </w:r>
      <w:r w:rsidR="007514C3">
        <w:rPr>
          <w:spacing w:val="-6"/>
        </w:rPr>
        <w:t xml:space="preserve"> и договор на прикрепление не может быть заключен</w:t>
      </w:r>
      <w:r w:rsidR="00797531">
        <w:rPr>
          <w:spacing w:val="-6"/>
        </w:rPr>
        <w:t>;</w:t>
      </w:r>
    </w:p>
    <w:p w:rsidR="003705BB" w:rsidRPr="00C81FE0" w:rsidRDefault="002259E5" w:rsidP="00C81FE0">
      <w:pPr>
        <w:pStyle w:val="l1"/>
        <w:spacing w:line="240" w:lineRule="auto"/>
        <w:rPr>
          <w:spacing w:val="-6"/>
        </w:rPr>
      </w:pPr>
      <w:r w:rsidRPr="00C81FE0">
        <w:rPr>
          <w:spacing w:val="-6"/>
        </w:rPr>
        <w:t xml:space="preserve">без представления субъектом ПДн обязательных документов </w:t>
      </w:r>
      <w:r w:rsidR="006669F3" w:rsidRPr="00C81FE0">
        <w:rPr>
          <w:spacing w:val="-6"/>
        </w:rPr>
        <w:t>при</w:t>
      </w:r>
      <w:r w:rsidR="006669F3">
        <w:rPr>
          <w:spacing w:val="-6"/>
        </w:rPr>
        <w:t xml:space="preserve"> соискании ученой степени или</w:t>
      </w:r>
      <w:r w:rsidR="006669F3" w:rsidRPr="00C81FE0">
        <w:rPr>
          <w:spacing w:val="-6"/>
        </w:rPr>
        <w:t xml:space="preserve"> </w:t>
      </w:r>
      <w:r w:rsidRPr="00C81FE0">
        <w:rPr>
          <w:spacing w:val="-6"/>
        </w:rPr>
        <w:t>для</w:t>
      </w:r>
      <w:r w:rsidR="00E712ED">
        <w:rPr>
          <w:spacing w:val="-6"/>
        </w:rPr>
        <w:t xml:space="preserve"> </w:t>
      </w:r>
      <w:r w:rsidR="006669F3">
        <w:rPr>
          <w:spacing w:val="-6"/>
        </w:rPr>
        <w:t>вхождения</w:t>
      </w:r>
      <w:r w:rsidR="00E712ED">
        <w:rPr>
          <w:spacing w:val="-6"/>
        </w:rPr>
        <w:t xml:space="preserve"> в состав диссертационного совета </w:t>
      </w:r>
      <w:r w:rsidR="00F22C3A">
        <w:rPr>
          <w:spacing w:val="-6"/>
        </w:rPr>
        <w:t xml:space="preserve">заявление </w:t>
      </w:r>
      <w:r w:rsidR="00163D22">
        <w:rPr>
          <w:spacing w:val="-6"/>
        </w:rPr>
        <w:t xml:space="preserve">и ходатайство </w:t>
      </w:r>
      <w:r w:rsidR="00F22C3A">
        <w:rPr>
          <w:spacing w:val="-6"/>
        </w:rPr>
        <w:t>субъе</w:t>
      </w:r>
      <w:r w:rsidR="00BC1D8E">
        <w:rPr>
          <w:spacing w:val="-6"/>
        </w:rPr>
        <w:t>к</w:t>
      </w:r>
      <w:r w:rsidR="00F22C3A">
        <w:rPr>
          <w:spacing w:val="-6"/>
        </w:rPr>
        <w:t xml:space="preserve">та </w:t>
      </w:r>
      <w:r w:rsidR="00BC1D8E">
        <w:rPr>
          <w:spacing w:val="-6"/>
        </w:rPr>
        <w:t xml:space="preserve">ПДн </w:t>
      </w:r>
      <w:r w:rsidR="00BC1D8E" w:rsidRPr="00C81FE0">
        <w:rPr>
          <w:spacing w:val="-6"/>
        </w:rPr>
        <w:t>не может быть рассмотрено</w:t>
      </w:r>
      <w:r w:rsidR="005D118F" w:rsidRPr="00C81FE0">
        <w:rPr>
          <w:spacing w:val="-6"/>
        </w:rPr>
        <w:t>.</w:t>
      </w:r>
    </w:p>
    <w:p w:rsidR="00C81FE0" w:rsidRPr="00C81FE0" w:rsidRDefault="00C81FE0" w:rsidP="00C81FE0">
      <w:pPr>
        <w:pStyle w:val="l1"/>
        <w:numPr>
          <w:ilvl w:val="0"/>
          <w:numId w:val="0"/>
        </w:numPr>
        <w:spacing w:line="240" w:lineRule="auto"/>
        <w:rPr>
          <w:spacing w:val="-6"/>
        </w:rPr>
      </w:pPr>
    </w:p>
    <w:p w:rsidR="005D118F" w:rsidRPr="00C81FE0" w:rsidRDefault="005D118F" w:rsidP="005D118F">
      <w:pPr>
        <w:tabs>
          <w:tab w:val="left" w:pos="3828"/>
          <w:tab w:val="left" w:pos="5812"/>
        </w:tabs>
        <w:ind w:right="-59"/>
        <w:jc w:val="both"/>
        <w:rPr>
          <w:sz w:val="28"/>
          <w:szCs w:val="28"/>
        </w:rPr>
      </w:pPr>
      <w:r w:rsidRPr="00C81FE0">
        <w:rPr>
          <w:sz w:val="28"/>
          <w:szCs w:val="28"/>
        </w:rPr>
        <w:t>«____» ____________ 20__ г.</w:t>
      </w:r>
      <w:r w:rsidRPr="00C81FE0">
        <w:rPr>
          <w:sz w:val="28"/>
          <w:szCs w:val="28"/>
        </w:rPr>
        <w:tab/>
        <w:t>_____________</w:t>
      </w:r>
      <w:r w:rsidRPr="00C81FE0">
        <w:rPr>
          <w:sz w:val="28"/>
          <w:szCs w:val="28"/>
        </w:rPr>
        <w:tab/>
        <w:t>/_____________________________</w:t>
      </w:r>
    </w:p>
    <w:p w:rsidR="005D118F" w:rsidRPr="00C81FE0" w:rsidRDefault="005D118F" w:rsidP="005D118F">
      <w:pPr>
        <w:tabs>
          <w:tab w:val="left" w:pos="4395"/>
          <w:tab w:val="left" w:pos="5954"/>
        </w:tabs>
        <w:jc w:val="both"/>
        <w:rPr>
          <w:sz w:val="28"/>
          <w:szCs w:val="28"/>
          <w:vertAlign w:val="superscript"/>
        </w:rPr>
      </w:pPr>
      <w:r w:rsidRPr="00C81FE0">
        <w:rPr>
          <w:sz w:val="28"/>
          <w:szCs w:val="28"/>
        </w:rPr>
        <w:tab/>
      </w:r>
      <w:r w:rsidRPr="00C81FE0">
        <w:rPr>
          <w:sz w:val="28"/>
          <w:szCs w:val="28"/>
          <w:vertAlign w:val="superscript"/>
        </w:rPr>
        <w:t>подпись</w:t>
      </w:r>
      <w:r w:rsidRPr="00C81FE0">
        <w:rPr>
          <w:sz w:val="28"/>
          <w:szCs w:val="28"/>
          <w:vertAlign w:val="superscript"/>
        </w:rPr>
        <w:tab/>
        <w:t>фамилия, имя, отчество получившего разъяснение</w:t>
      </w:r>
    </w:p>
    <w:p w:rsidR="005D118F" w:rsidRPr="00C81FE0" w:rsidRDefault="005D118F" w:rsidP="005D118F">
      <w:pPr>
        <w:tabs>
          <w:tab w:val="left" w:pos="3828"/>
          <w:tab w:val="left" w:pos="5812"/>
        </w:tabs>
        <w:ind w:right="-59"/>
        <w:jc w:val="both"/>
        <w:rPr>
          <w:sz w:val="28"/>
          <w:szCs w:val="28"/>
        </w:rPr>
      </w:pPr>
      <w:r w:rsidRPr="00C81FE0">
        <w:rPr>
          <w:sz w:val="28"/>
          <w:szCs w:val="28"/>
        </w:rPr>
        <w:t>«____» ____________ 20__ г.</w:t>
      </w:r>
      <w:r w:rsidRPr="00C81FE0">
        <w:rPr>
          <w:sz w:val="28"/>
          <w:szCs w:val="28"/>
        </w:rPr>
        <w:tab/>
        <w:t>_____________</w:t>
      </w:r>
      <w:r w:rsidRPr="00C81FE0">
        <w:rPr>
          <w:sz w:val="28"/>
          <w:szCs w:val="28"/>
        </w:rPr>
        <w:tab/>
        <w:t>/_____________________________</w:t>
      </w:r>
    </w:p>
    <w:p w:rsidR="003705BB" w:rsidRPr="00C81FE0" w:rsidRDefault="005D118F" w:rsidP="003705BB">
      <w:pPr>
        <w:tabs>
          <w:tab w:val="left" w:pos="4395"/>
          <w:tab w:val="left" w:pos="5954"/>
        </w:tabs>
        <w:jc w:val="both"/>
        <w:rPr>
          <w:sz w:val="28"/>
          <w:szCs w:val="28"/>
          <w:vertAlign w:val="superscript"/>
        </w:rPr>
      </w:pPr>
      <w:r w:rsidRPr="00C81FE0">
        <w:rPr>
          <w:sz w:val="28"/>
          <w:szCs w:val="28"/>
        </w:rPr>
        <w:tab/>
      </w:r>
      <w:r w:rsidRPr="00C81FE0">
        <w:rPr>
          <w:sz w:val="28"/>
          <w:szCs w:val="28"/>
          <w:vertAlign w:val="superscript"/>
        </w:rPr>
        <w:t>подпись</w:t>
      </w:r>
      <w:r w:rsidRPr="00C81FE0">
        <w:rPr>
          <w:sz w:val="28"/>
          <w:szCs w:val="28"/>
          <w:vertAlign w:val="superscript"/>
        </w:rPr>
        <w:tab/>
        <w:t>фамилия, имя, отчество проводившего разъяснение</w:t>
      </w:r>
    </w:p>
    <w:sectPr w:rsidR="003705BB" w:rsidRPr="00C81FE0" w:rsidSect="003705BB">
      <w:footerReference w:type="default" r:id="rId2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7A" w:rsidRDefault="0071047A" w:rsidP="009C4B98">
      <w:r>
        <w:separator/>
      </w:r>
    </w:p>
  </w:endnote>
  <w:endnote w:type="continuationSeparator" w:id="0">
    <w:p w:rsidR="0071047A" w:rsidRDefault="0071047A" w:rsidP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56815"/>
      <w:docPartObj>
        <w:docPartGallery w:val="Page Numbers (Bottom of Page)"/>
        <w:docPartUnique/>
      </w:docPartObj>
    </w:sdtPr>
    <w:sdtEndPr/>
    <w:sdtContent>
      <w:p w:rsidR="009E3DA7" w:rsidRDefault="00530C7D">
        <w:pPr>
          <w:pStyle w:val="af"/>
          <w:jc w:val="center"/>
        </w:pPr>
        <w:r>
          <w:fldChar w:fldCharType="begin"/>
        </w:r>
        <w:r w:rsidR="009E3DA7">
          <w:instrText>PAGE   \* MERGEFORMAT</w:instrText>
        </w:r>
        <w:r>
          <w:fldChar w:fldCharType="separate"/>
        </w:r>
        <w:r w:rsidR="008F15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7A" w:rsidRDefault="0071047A" w:rsidP="009C4B98">
      <w:r>
        <w:separator/>
      </w:r>
    </w:p>
  </w:footnote>
  <w:footnote w:type="continuationSeparator" w:id="0">
    <w:p w:rsidR="0071047A" w:rsidRDefault="0071047A" w:rsidP="009C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06"/>
    <w:multiLevelType w:val="hybridMultilevel"/>
    <w:tmpl w:val="58C2737A"/>
    <w:lvl w:ilvl="0" w:tplc="99749F64">
      <w:start w:val="1"/>
      <w:numFmt w:val="bullet"/>
      <w:pStyle w:val="l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pStyle w:val="l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l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21D6F"/>
    <w:multiLevelType w:val="multilevel"/>
    <w:tmpl w:val="4EE4066C"/>
    <w:lvl w:ilvl="0">
      <w:start w:val="1"/>
      <w:numFmt w:val="decimal"/>
      <w:pStyle w:val="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30"/>
      <w:suff w:val="space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15F1D5A"/>
    <w:multiLevelType w:val="hybridMultilevel"/>
    <w:tmpl w:val="6E90EBC8"/>
    <w:lvl w:ilvl="0" w:tplc="FB84BE54">
      <w:start w:val="1"/>
      <w:numFmt w:val="decimal"/>
      <w:pStyle w:val="l11"/>
      <w:suff w:val="space"/>
      <w:lvlText w:val="%1)"/>
      <w:lvlJc w:val="left"/>
      <w:pPr>
        <w:ind w:left="1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D8"/>
    <w:rsid w:val="000166EC"/>
    <w:rsid w:val="00030B46"/>
    <w:rsid w:val="000337EB"/>
    <w:rsid w:val="000518F7"/>
    <w:rsid w:val="00080411"/>
    <w:rsid w:val="00092548"/>
    <w:rsid w:val="000E2937"/>
    <w:rsid w:val="000E3EFE"/>
    <w:rsid w:val="00114A5D"/>
    <w:rsid w:val="00120DBF"/>
    <w:rsid w:val="0012674C"/>
    <w:rsid w:val="00163D22"/>
    <w:rsid w:val="001940B9"/>
    <w:rsid w:val="001B6FCE"/>
    <w:rsid w:val="001E1935"/>
    <w:rsid w:val="001E395A"/>
    <w:rsid w:val="001F148D"/>
    <w:rsid w:val="00202119"/>
    <w:rsid w:val="00216229"/>
    <w:rsid w:val="0022378F"/>
    <w:rsid w:val="002259E5"/>
    <w:rsid w:val="00251370"/>
    <w:rsid w:val="00254629"/>
    <w:rsid w:val="00270F85"/>
    <w:rsid w:val="002B33CF"/>
    <w:rsid w:val="002B61B6"/>
    <w:rsid w:val="002C794C"/>
    <w:rsid w:val="002D0562"/>
    <w:rsid w:val="002E16FC"/>
    <w:rsid w:val="00306BD1"/>
    <w:rsid w:val="00314853"/>
    <w:rsid w:val="00320462"/>
    <w:rsid w:val="00331697"/>
    <w:rsid w:val="003341FA"/>
    <w:rsid w:val="00346D53"/>
    <w:rsid w:val="00361012"/>
    <w:rsid w:val="00362B9F"/>
    <w:rsid w:val="003705BB"/>
    <w:rsid w:val="00370A5F"/>
    <w:rsid w:val="0038066C"/>
    <w:rsid w:val="00385E35"/>
    <w:rsid w:val="0039307F"/>
    <w:rsid w:val="003A02A7"/>
    <w:rsid w:val="003A111F"/>
    <w:rsid w:val="003A71E4"/>
    <w:rsid w:val="003D4CCF"/>
    <w:rsid w:val="003D5791"/>
    <w:rsid w:val="003D60DD"/>
    <w:rsid w:val="003E6A5A"/>
    <w:rsid w:val="00421C2C"/>
    <w:rsid w:val="004248A8"/>
    <w:rsid w:val="00431A70"/>
    <w:rsid w:val="00440C29"/>
    <w:rsid w:val="00453FF8"/>
    <w:rsid w:val="00487EFB"/>
    <w:rsid w:val="004965A8"/>
    <w:rsid w:val="004A0EA6"/>
    <w:rsid w:val="004A1131"/>
    <w:rsid w:val="004A74E9"/>
    <w:rsid w:val="004C2B96"/>
    <w:rsid w:val="004D016A"/>
    <w:rsid w:val="004D37F8"/>
    <w:rsid w:val="004D4E7D"/>
    <w:rsid w:val="004F1199"/>
    <w:rsid w:val="004F4C9E"/>
    <w:rsid w:val="00516E04"/>
    <w:rsid w:val="00530C7D"/>
    <w:rsid w:val="0056493C"/>
    <w:rsid w:val="005B5DB8"/>
    <w:rsid w:val="005B69B3"/>
    <w:rsid w:val="005D118F"/>
    <w:rsid w:val="005D58BA"/>
    <w:rsid w:val="005E5819"/>
    <w:rsid w:val="005E6DBB"/>
    <w:rsid w:val="005F303A"/>
    <w:rsid w:val="006273E1"/>
    <w:rsid w:val="00641800"/>
    <w:rsid w:val="00661E14"/>
    <w:rsid w:val="006669F3"/>
    <w:rsid w:val="00667626"/>
    <w:rsid w:val="00692BEE"/>
    <w:rsid w:val="006A779C"/>
    <w:rsid w:val="006B25E0"/>
    <w:rsid w:val="006C567A"/>
    <w:rsid w:val="006D2CD8"/>
    <w:rsid w:val="006F44A1"/>
    <w:rsid w:val="007078CC"/>
    <w:rsid w:val="0071047A"/>
    <w:rsid w:val="00715FC4"/>
    <w:rsid w:val="00726437"/>
    <w:rsid w:val="00733E13"/>
    <w:rsid w:val="007514C3"/>
    <w:rsid w:val="00763F2B"/>
    <w:rsid w:val="00787867"/>
    <w:rsid w:val="007940BE"/>
    <w:rsid w:val="0079475E"/>
    <w:rsid w:val="00794E7D"/>
    <w:rsid w:val="00797531"/>
    <w:rsid w:val="007B01D8"/>
    <w:rsid w:val="007B1B06"/>
    <w:rsid w:val="007B3FF4"/>
    <w:rsid w:val="007C0388"/>
    <w:rsid w:val="007E53C1"/>
    <w:rsid w:val="007F3D52"/>
    <w:rsid w:val="007F7058"/>
    <w:rsid w:val="00815CE4"/>
    <w:rsid w:val="0081620B"/>
    <w:rsid w:val="00830BBC"/>
    <w:rsid w:val="00865C2F"/>
    <w:rsid w:val="008701A2"/>
    <w:rsid w:val="008816EC"/>
    <w:rsid w:val="008866FC"/>
    <w:rsid w:val="008A7EA8"/>
    <w:rsid w:val="008B2F3C"/>
    <w:rsid w:val="008C549D"/>
    <w:rsid w:val="008F1509"/>
    <w:rsid w:val="008F2DFE"/>
    <w:rsid w:val="0090251C"/>
    <w:rsid w:val="00902785"/>
    <w:rsid w:val="009143E7"/>
    <w:rsid w:val="0091532C"/>
    <w:rsid w:val="00920287"/>
    <w:rsid w:val="009349E7"/>
    <w:rsid w:val="009670BF"/>
    <w:rsid w:val="00977822"/>
    <w:rsid w:val="00984F59"/>
    <w:rsid w:val="0099322C"/>
    <w:rsid w:val="00995870"/>
    <w:rsid w:val="009A1C76"/>
    <w:rsid w:val="009A33FA"/>
    <w:rsid w:val="009B44A6"/>
    <w:rsid w:val="009C341A"/>
    <w:rsid w:val="009C351E"/>
    <w:rsid w:val="009C4B98"/>
    <w:rsid w:val="009E31C8"/>
    <w:rsid w:val="009E3DA7"/>
    <w:rsid w:val="009E566E"/>
    <w:rsid w:val="009E5675"/>
    <w:rsid w:val="00A3375A"/>
    <w:rsid w:val="00A42A0A"/>
    <w:rsid w:val="00A60D5A"/>
    <w:rsid w:val="00A67C88"/>
    <w:rsid w:val="00AA5C56"/>
    <w:rsid w:val="00AB0220"/>
    <w:rsid w:val="00AC1377"/>
    <w:rsid w:val="00B22EA6"/>
    <w:rsid w:val="00B26C1A"/>
    <w:rsid w:val="00B41FC4"/>
    <w:rsid w:val="00B46837"/>
    <w:rsid w:val="00B552AF"/>
    <w:rsid w:val="00B623AF"/>
    <w:rsid w:val="00B95A9D"/>
    <w:rsid w:val="00B96B49"/>
    <w:rsid w:val="00BA6FC4"/>
    <w:rsid w:val="00BC1D8E"/>
    <w:rsid w:val="00BD7576"/>
    <w:rsid w:val="00BF2D1A"/>
    <w:rsid w:val="00BF36EC"/>
    <w:rsid w:val="00C12572"/>
    <w:rsid w:val="00C15005"/>
    <w:rsid w:val="00C65ADD"/>
    <w:rsid w:val="00C768E3"/>
    <w:rsid w:val="00C81FE0"/>
    <w:rsid w:val="00C83A8A"/>
    <w:rsid w:val="00CB0E79"/>
    <w:rsid w:val="00CB5256"/>
    <w:rsid w:val="00CB65E6"/>
    <w:rsid w:val="00CD524B"/>
    <w:rsid w:val="00CF0767"/>
    <w:rsid w:val="00D04F96"/>
    <w:rsid w:val="00D24E75"/>
    <w:rsid w:val="00D32968"/>
    <w:rsid w:val="00D428B9"/>
    <w:rsid w:val="00D85587"/>
    <w:rsid w:val="00DA16CB"/>
    <w:rsid w:val="00DB3D22"/>
    <w:rsid w:val="00DE26E7"/>
    <w:rsid w:val="00E2022E"/>
    <w:rsid w:val="00E41043"/>
    <w:rsid w:val="00E41C8B"/>
    <w:rsid w:val="00E510F6"/>
    <w:rsid w:val="00E56F69"/>
    <w:rsid w:val="00E712ED"/>
    <w:rsid w:val="00E855F5"/>
    <w:rsid w:val="00E86316"/>
    <w:rsid w:val="00E92DAB"/>
    <w:rsid w:val="00E97610"/>
    <w:rsid w:val="00ED658A"/>
    <w:rsid w:val="00ED6A2B"/>
    <w:rsid w:val="00F22C3A"/>
    <w:rsid w:val="00F231D3"/>
    <w:rsid w:val="00F24AE9"/>
    <w:rsid w:val="00F32087"/>
    <w:rsid w:val="00F33D93"/>
    <w:rsid w:val="00FB3A35"/>
    <w:rsid w:val="00FC28A1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15B2C-53A9-4AD6-8BE0-F135A5CF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2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2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1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1061E7B2EAA08C4707F2A951CD613A2FE9E61EB92F819228D21F380406D281DFDF8F977CB68BA1796AFB0F328B8105FB65845F817821068aAI" TargetMode="External"/><Relationship Id="rId13" Type="http://schemas.openxmlformats.org/officeDocument/2006/relationships/hyperlink" Target="consultantplus://offline/ref=F843FD7B1CDDE667A4E5E8676061080E50BCE8ACA602C1E4280DDF12370EF09F66FB4080CA343E8D9D4605A0DFBF45713B25A0D8B3D19BDCGES2G" TargetMode="External"/><Relationship Id="rId18" Type="http://schemas.openxmlformats.org/officeDocument/2006/relationships/hyperlink" Target="consultantplus://offline/ref=6B8D421E836982453E1DE716DD46725108D07099D3D5F2572C183D42B060DDBB176C9C475A52F977F30D3DD9DF97816DC0E5BB23D84574D4g8iE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C29503DF1C242D787DB7E8C53CB52C8CDB0FE9E1EE87432DFB52320E0F6229C2C26CE8BC5B9590E15D5F3877174B781DE1F38BEFD447C5AEe3I" TargetMode="External"/><Relationship Id="rId17" Type="http://schemas.openxmlformats.org/officeDocument/2006/relationships/hyperlink" Target="consultantplus://offline/ref=54EA283F7C4D7E0648C6446CA642070F3F416B07341C8BB9C6190B5A31FB83DF7C79BC7851397C33CB646C8F6CA801BEC411828713C803C6W3Z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B0250CCF5A77232D0279F615739135721F3DD612829547FD8DCEB75143E5B19022CC170B81F94B5AFC55984B1E433E2BECB44B17C38069p0BA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4496C9A19C184989EB58C335530ECB708D70E0F726D0033E9265123BBB9B6AD940373DB1A3FFBBA808EDC7F376446616DD501EA4AC494ZEc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C30677FC3DC8EAFDABA244127C32534BE77C573C73C3A10654B8883EC2B38AA09BF799A2433349E7DD05B1C80B3FB1D3D57E30694CB3E8w4wAL" TargetMode="External"/><Relationship Id="rId10" Type="http://schemas.openxmlformats.org/officeDocument/2006/relationships/hyperlink" Target="consultantplus://offline/ref=E403AA2A9E7B6E1470910EBF57511A1EB99CD4AD674791EFA027AA74CE0AB029BE310D4313FFB0F942F38D5087E5773708F3ADBCBDB4B4B7CFc9I" TargetMode="External"/><Relationship Id="rId19" Type="http://schemas.openxmlformats.org/officeDocument/2006/relationships/hyperlink" Target="consultantplus://offline/ref=86C9545F8F5B239A0DF12F84AF541AE60B45FC8663A3C732FCBE51BE28BC1FB91433542C00193AA68F01A01697C4679A1AD2290A4E8635E5Z1h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2AA3B8701AB47B820C0E5EAE94DDD7539D0B02B61C4EFC2C4E77279967EB33587B2C7EB952C0827C7B9983E1C1C38EABFFFB0434228D2q2b8I" TargetMode="External"/><Relationship Id="rId14" Type="http://schemas.openxmlformats.org/officeDocument/2006/relationships/hyperlink" Target="http://www.sseu.ru/content/pravila-priema-postupayushchih-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0FF1-3A55-46B3-8138-AB49C0EC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 Александр Александрович</dc:creator>
  <cp:keywords/>
  <dc:description/>
  <cp:lastModifiedBy>Черемисин Александр Александрович</cp:lastModifiedBy>
  <cp:revision>12</cp:revision>
  <cp:lastPrinted>2019-12-26T07:14:00Z</cp:lastPrinted>
  <dcterms:created xsi:type="dcterms:W3CDTF">2019-12-26T09:48:00Z</dcterms:created>
  <dcterms:modified xsi:type="dcterms:W3CDTF">2020-09-15T07:33:00Z</dcterms:modified>
</cp:coreProperties>
</file>