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E7" w:rsidRDefault="00B62EE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62EE7" w:rsidRDefault="00B62EE7">
      <w:pPr>
        <w:widowControl w:val="0"/>
        <w:autoSpaceDE w:val="0"/>
        <w:autoSpaceDN w:val="0"/>
        <w:adjustRightInd w:val="0"/>
        <w:spacing w:after="0" w:line="240" w:lineRule="auto"/>
        <w:jc w:val="both"/>
        <w:outlineLvl w:val="0"/>
        <w:rPr>
          <w:rFonts w:ascii="Calibri" w:hAnsi="Calibri" w:cs="Calibri"/>
        </w:rPr>
      </w:pPr>
    </w:p>
    <w:p w:rsidR="00B62EE7" w:rsidRDefault="00B62EE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апреля 2015 г. N 37058</w:t>
      </w:r>
    </w:p>
    <w:p w:rsidR="00B62EE7" w:rsidRDefault="00B62E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62EE7" w:rsidRDefault="00B62EE7">
      <w:pPr>
        <w:widowControl w:val="0"/>
        <w:autoSpaceDE w:val="0"/>
        <w:autoSpaceDN w:val="0"/>
        <w:adjustRightInd w:val="0"/>
        <w:spacing w:after="0" w:line="240" w:lineRule="auto"/>
        <w:jc w:val="center"/>
        <w:rPr>
          <w:rFonts w:ascii="Calibri" w:hAnsi="Calibri" w:cs="Calibri"/>
          <w:b/>
          <w:bCs/>
        </w:rPr>
      </w:pP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апреля 2015 г. N 367</w:t>
      </w:r>
    </w:p>
    <w:p w:rsidR="00B62EE7" w:rsidRDefault="00B62EE7">
      <w:pPr>
        <w:widowControl w:val="0"/>
        <w:autoSpaceDE w:val="0"/>
        <w:autoSpaceDN w:val="0"/>
        <w:adjustRightInd w:val="0"/>
        <w:spacing w:after="0" w:line="240" w:lineRule="auto"/>
        <w:jc w:val="center"/>
        <w:rPr>
          <w:rFonts w:ascii="Calibri" w:hAnsi="Calibri" w:cs="Calibri"/>
          <w:b/>
          <w:bCs/>
        </w:rPr>
      </w:pP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38.04.03</w:t>
      </w: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УПРАВЛЕНИЕ ПЕРСОНАЛОМ (УРОВЕНЬ МАГИСТРАТУРЫ)</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38.04.03 Управление персоналом (уровень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62EE7" w:rsidRDefault="00B62EE7">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23 декабря 2010 г. N 2009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"магистр")" (зарегистрирован Министерством юстиции Российской Федерации 11 марта 2011 г., регистрационный N 20065);</w:t>
      </w:r>
    </w:p>
    <w:p w:rsidR="00B62EE7" w:rsidRDefault="00B62EE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74</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62EE7" w:rsidRDefault="00B62EE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62EE7" w:rsidRDefault="00B62EE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62EE7" w:rsidRDefault="00B62EE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62EE7" w:rsidRDefault="00B62EE7">
      <w:pPr>
        <w:widowControl w:val="0"/>
        <w:autoSpaceDE w:val="0"/>
        <w:autoSpaceDN w:val="0"/>
        <w:adjustRightInd w:val="0"/>
        <w:spacing w:after="0" w:line="240" w:lineRule="auto"/>
        <w:jc w:val="right"/>
        <w:rPr>
          <w:rFonts w:ascii="Calibri" w:hAnsi="Calibri" w:cs="Calibri"/>
        </w:rPr>
      </w:pPr>
      <w:r>
        <w:rPr>
          <w:rFonts w:ascii="Calibri" w:hAnsi="Calibri" w:cs="Calibri"/>
        </w:rPr>
        <w:t>от 8 апреля 2015 г. N 367</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ФЕДЕРАЛЬНЫЙ ГОСУДАРСТВЕННЫЙ ОБРАЗОВАТЕЛЬНЫЙ СТАНДАРТ</w:t>
      </w: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B62EE7" w:rsidRDefault="00B62EE7">
      <w:pPr>
        <w:widowControl w:val="0"/>
        <w:autoSpaceDE w:val="0"/>
        <w:autoSpaceDN w:val="0"/>
        <w:adjustRightInd w:val="0"/>
        <w:spacing w:after="0" w:line="240" w:lineRule="auto"/>
        <w:jc w:val="center"/>
        <w:rPr>
          <w:rFonts w:ascii="Calibri" w:hAnsi="Calibri" w:cs="Calibri"/>
          <w:b/>
          <w:bCs/>
        </w:rPr>
      </w:pP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МАГИСТРАТУРА</w:t>
      </w:r>
    </w:p>
    <w:p w:rsidR="00B62EE7" w:rsidRDefault="00B62EE7">
      <w:pPr>
        <w:widowControl w:val="0"/>
        <w:autoSpaceDE w:val="0"/>
        <w:autoSpaceDN w:val="0"/>
        <w:adjustRightInd w:val="0"/>
        <w:spacing w:after="0" w:line="240" w:lineRule="auto"/>
        <w:jc w:val="center"/>
        <w:rPr>
          <w:rFonts w:ascii="Calibri" w:hAnsi="Calibri" w:cs="Calibri"/>
          <w:b/>
          <w:bCs/>
        </w:rPr>
      </w:pP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B62EE7" w:rsidRDefault="00B62E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38.04.03 УПРАВЛЕНИЕ ПЕРСОНАЛОМ</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ОБЛАСТЬ ПРИМЕНЕНИЯ</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38.04.03 Управление персоналом (далее соответственно - программа магистратуры, направление подготовки).</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ИСПОЛЬЗУЕМЫЕ СОКРАЩЕНИЯ</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III. ХАРАКТЕРИСТИКА НАПРАВЛЕНИЯ ПОДГОТОВКИ</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магистратуры в организации осуществляется в очной, очно-заочной и заочной формах обучения.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срок получения образования и объем программы магистратуры, реализуемый </w:t>
      </w:r>
      <w:r>
        <w:rPr>
          <w:rFonts w:ascii="Calibri" w:hAnsi="Calibri" w:cs="Calibri"/>
        </w:rPr>
        <w:lastRenderedPageBreak/>
        <w:t>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магистратуры организация вправе применять электронное обучение и дистанционные образовательные технологии.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магистратуры возможна с использованием сетевой формы.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IV. ХАРАКТЕРИСТИКА ПРОФЕССИОНАЛЬНОЙ ДЕЯТЕЛЬНОСТИ</w:t>
      </w:r>
    </w:p>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МАГИСТРАТУРЫ</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магистратуры, включает:</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философии, концепции кадровой политики и стратегии управления персоналом, кадровое планирование и маркетинг персонала;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найм, оценку, прием, аудит, контроллинг и учет персонала, социализацию, профориентацию, адаптацию и аттестацию персонала;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трудовым потенциалом и интеллектуальным капиталом персонала и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правление этическими нормами поведения, организационной культурой, конфликтами и стрессами, управление занятостью;</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нормирование, регламентацию, безопасность, условия и дисциплину труда;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развитие персонала;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 высвобождающимся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проектирование, формирование и развитие системы управления персоналом, в том числе ее организационной структуры;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кадровое, нормативно-методическое, делопроизводственное, правовое и информационное обеспечение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магистратуры, являются: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управления персоналом государственных и муниципальных органов управления;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занятости и социальной защиты населения регионов и городов, кадровые агентства;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специализирующиеся на управленческом и кадровом консалтинге и аудите;</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и экономическая;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аналитическая и консультационная;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педагогическая;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социально-психологическая.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и экономическая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стратегии управления персоналом организации и осуществление мероприятий, направленных на ее реализацию;</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кадровой политики и инструментов ее реализации;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кадровое планирование и маркетинг персонала;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службой персонала (подразделениями, группами сотрудников, реализующими специализированные функции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анализ показателей по труду, бюджетирование затрат на персонал;</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экономической и социальной эффективности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 и консультационная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анализ и оценка информации для подготовки и принятия управленческих решений в системе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существующей системы управления персоналом, разработка и обоснование предложений по ее совершенствованию;</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моделирование процессов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кадрового потенциала и интеллектуального капитала организации, отдельного работника;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практической деятельности организаций информации, полученной по итогам маркетинга рынка труда и бенчмаркинга персонала;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планирование и прогнозирование затрат по элементам кадровой политики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аудита и контроллинга персонала организации и системы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педагогическая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формулирование актуальных научных проблем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научных исследований и разработок в сфере управления персоналом, организация их выполнения;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методов и инструментов проведения исследований в системе управления персоналом и анализ их результатов;</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сбор, обработка, анализ и систематизация информации по темам проводимых исследований;</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обзоров, отчетов и научных публикаций по актуальным проблемам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образовательных программ для обеспечения обучения персонала;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учебно-методических материалов для обеспечения обучения персонала в соответствии со стратегией развития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использование современных образовательных технологий в процессе обучение персонала;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участие в образовательном процессе образовательных учреждений Российской Федерации;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контроль наставничества;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участие в обучении и контроль за внутрикорпоративным профессиональным развитием персонала;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 в корпоративных университетах, бизнес-школах;</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применение современных методов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экономическое обоснование проектов совершенствования системы и технологий управления персоналом (в том числе в кризисных ситуациях);</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оценка социально-экономической эффективности проектов совершенствования системы и технологий управления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эффективное использование современных социальных технологий в работе с персоналом;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организация внедрения планов социального развития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конфликтами и стрессами, личное участие в посреднической, социально-профилактической и консультационной деятельности по управлению конфликтами и стрессами;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предупреждения личной профессиональной деформации и профессионального выгорания.</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outlineLvl w:val="1"/>
        <w:rPr>
          <w:rFonts w:ascii="Calibri" w:hAnsi="Calibri" w:cs="Calibri"/>
        </w:rPr>
      </w:pPr>
      <w:bookmarkStart w:id="7" w:name="Par144"/>
      <w:bookmarkEnd w:id="7"/>
      <w:r>
        <w:rPr>
          <w:rFonts w:ascii="Calibri" w:hAnsi="Calibri" w:cs="Calibri"/>
        </w:rPr>
        <w:t>V. ТРЕБОВАНИЯ К РЕЗУЛЬТАТАМ ОСВОЕНИЯ ПРОГРАММЫ МАГИСТРАТУРЫ</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магистратуры, должен обладать следующими общекультурными компетенциями: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абстрактному мышлению, анализу, синтезу (ОК-1);</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действовать в нестандартных ситуациях, нести социальную и этическую ответственность за принятые решения (ОК-2);</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саморазвитию, самореализации, использованию творческого потенциала (ОК-3).</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магистратуры, должен обладать следующими общепрофессиональными компетенциями: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комплексным видением современных проблем управления персоналом в организации и пониманием взаимосвязи управления организацией в целом и ее персоналом (ОПК-3);</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всесторонне рассматривать и оценивать задачи повышения эффективности использования и развития персонала (ОПК-4);</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создавать команды профессионалов и эффективно работать в командах, отстаивать свою позицию, убеждать, находить компромиссные и альтернативные решения (ОПК-5);</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принципы корпоративной социальной ответственности при разработке и реализации стратегии организации, в том числе ее кадровой стратегии (ОПК-6);</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владением современными технологиями управления персоналом и эффективной (успешной) реализацией их в своей профессиональной деятельности (ОПК-7);</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 (ОПК-8);</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 (ОПК-9);</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(ОПК-10);</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выявлять и формулировать актуальные научные проблемы управления персоналом (ОПК-11);</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и применять методы и инструменты проведения исследований в системе управления персоналом и проводить анализ их результатов (ОПК-12).</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и экономическая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 (ПК-1);</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 (ПК-2);</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и внедрять политику привлечения, подбора и отбора конкурентоспособного персонала (ПК-3);</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и внедрять политику адаптации персонала организации (ПК-4);</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и внедрять политику обучения и развития персонала организации (ПК-5);</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определять цели, задачи и виды текущей деловой оценки персонала в соответствии со стратегическими планами организации (ПК-6);</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 (ПК-7);</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 (ПК-8);</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 (ПК-9);</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и внедрять корпоративные стандарты в области управления персоналом (ПК-10);</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 и консультационная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выбирать направление деятельности системы управления персоналом, исходя из задач организации, систематизировать информацию для достижения поставленной цели (ПК-11);</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принципами, форм и методов диагностики организационного развития, технологии проведения диагностики и мониторинга состояния развития организации, ее кадрового потенциала и умением использовать их в своей профессиональной деятельности (ПК-12);</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методов и владением навыками оценки эффективности, действующей в организации системы найма и адаптации персонала (ПК-13);</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знанием и умением применять на практике методы оценки эффективности системы обучения и развития персонала и ее вклада в достижение целей организации (ПК-14);</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методов оценки эффективности системы мотивации и стимулирования, методов анализа конкурентоспособности и оценки эффективности политики оплаты труда в организации и умением применять на практике (ПК-15);</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анализа морально-психологического климата и состояния организационной культуры (ПК-16);</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оценки и прогнозирования рисков в управлении персоналом, анализа травматизма и профессиональных заболеваний (ПК-17);</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формировать бюджет затрат на персонал и контролировать его исполнение (ПК-18);</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оценки состояния и оптимизации кадрового делопроизводства и кадрового учета (ПК-19);</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определять и формулировать задачи и принципы построения системы внутренних коммуникаций, консультировать работодателя и персонал организации о правах и обязанностях, возникающих в результате заключения трудового договора (ПК-20);</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(ПК-21);</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педагогическая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 (ПК-22);</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проводить бенчмаркинг и другие процедуры для оценки вклада службы управления персоналом в достижение целей организации (ПК-23);</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 (ПК-24);</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проводить совещания: выбирать тему, формировать регламент, анализировать проблемное поле, информировать других, принимать совместные решения (ПК-25);</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 (ПК-26);</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 (ПК-27);</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наставничества, способностью вдохновлять других на развитие персонала и организации (ПК-28);</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преподавания специализированных дисциплин, формирующих профессиональные компетенции профессионалов по управлению персоналом (ПК-29);</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 (ПК-30);</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функционально-стоимостного анализа с ориентацией их на достижение социально-экономической эффективности (ПК-31);</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знаниями и умениями проектирования эффективной кадровой политики, поддерживающей позитивной имидж организации как работодателя (ПК-32);</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владением инструментами формирования и оценки вклада системы управления </w:t>
      </w:r>
      <w:r>
        <w:rPr>
          <w:rFonts w:ascii="Calibri" w:hAnsi="Calibri" w:cs="Calibri"/>
        </w:rPr>
        <w:lastRenderedPageBreak/>
        <w:t>персоналом в развитие организации и донесением результатов этой оценки до всех заинтересованных сторон и лиц (ПК-33);</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социально-психологическая деятельность: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разработки и эффективного использования современных социальных технологий в работе с персоналом, а также внедрения планов социального развития организации (ПК-34);</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организации управления конфликтами и стрессами, способностью лично эффективно участвовать в посреднической, социально-профилактической и консультационной деятельности по управлению конфликтами и стрессами (ПК-35);</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знаниями и умениями анализировать, разрабатывать,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 (ПК-36).</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outlineLvl w:val="1"/>
        <w:rPr>
          <w:rFonts w:ascii="Calibri" w:hAnsi="Calibri" w:cs="Calibri"/>
        </w:rPr>
      </w:pPr>
      <w:bookmarkStart w:id="8" w:name="Par210"/>
      <w:bookmarkEnd w:id="8"/>
      <w:r>
        <w:rPr>
          <w:rFonts w:ascii="Calibri" w:hAnsi="Calibri" w:cs="Calibri"/>
        </w:rPr>
        <w:t>VI. ТРЕБОВАНИЯ К СТРУКТУРЕ ПРОГРАММЫ МАГИСТРАТУРЫ</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магистратуры состоит из следующих блоков:</w:t>
      </w:r>
    </w:p>
    <w:p w:rsidR="00B62EE7" w:rsidRDefault="00B62EE7">
      <w:pPr>
        <w:widowControl w:val="0"/>
        <w:autoSpaceDE w:val="0"/>
        <w:autoSpaceDN w:val="0"/>
        <w:adjustRightInd w:val="0"/>
        <w:spacing w:after="0" w:line="240" w:lineRule="auto"/>
        <w:ind w:firstLine="540"/>
        <w:jc w:val="both"/>
        <w:rPr>
          <w:rFonts w:ascii="Calibri" w:hAnsi="Calibri" w:cs="Calibri"/>
        </w:rPr>
      </w:pPr>
      <w:hyperlink w:anchor="Par226"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62EE7" w:rsidRDefault="00B62EE7">
      <w:pPr>
        <w:widowControl w:val="0"/>
        <w:autoSpaceDE w:val="0"/>
        <w:autoSpaceDN w:val="0"/>
        <w:adjustRightInd w:val="0"/>
        <w:spacing w:after="0" w:line="240" w:lineRule="auto"/>
        <w:ind w:firstLine="540"/>
        <w:jc w:val="both"/>
        <w:rPr>
          <w:rFonts w:ascii="Calibri" w:hAnsi="Calibri" w:cs="Calibri"/>
        </w:rPr>
      </w:pPr>
      <w:hyperlink w:anchor="Par233"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который в полном объеме относится к вариативной части программы.</w:t>
      </w:r>
    </w:p>
    <w:p w:rsidR="00B62EE7" w:rsidRDefault="00B62EE7">
      <w:pPr>
        <w:widowControl w:val="0"/>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outlineLvl w:val="2"/>
        <w:rPr>
          <w:rFonts w:ascii="Calibri" w:hAnsi="Calibri" w:cs="Calibri"/>
        </w:rPr>
      </w:pPr>
      <w:bookmarkStart w:id="9" w:name="Par220"/>
      <w:bookmarkEnd w:id="9"/>
      <w:r>
        <w:rPr>
          <w:rFonts w:ascii="Calibri" w:hAnsi="Calibri" w:cs="Calibri"/>
        </w:rPr>
        <w:t>Структура программы магистратуры</w:t>
      </w:r>
    </w:p>
    <w:p w:rsidR="00B62EE7" w:rsidRDefault="00B62EE7">
      <w:pPr>
        <w:widowControl w:val="0"/>
        <w:autoSpaceDE w:val="0"/>
        <w:autoSpaceDN w:val="0"/>
        <w:adjustRightInd w:val="0"/>
        <w:spacing w:after="0" w:line="240" w:lineRule="auto"/>
        <w:jc w:val="center"/>
        <w:outlineLvl w:val="2"/>
        <w:rPr>
          <w:rFonts w:ascii="Calibri" w:hAnsi="Calibri" w:cs="Calibri"/>
        </w:rPr>
        <w:sectPr w:rsidR="00B62EE7" w:rsidSect="007D3492">
          <w:pgSz w:w="11906" w:h="16838"/>
          <w:pgMar w:top="1134" w:right="850" w:bottom="1134" w:left="1701" w:header="708" w:footer="708" w:gutter="0"/>
          <w:cols w:space="708"/>
          <w:docGrid w:linePitch="360"/>
        </w:sectPr>
      </w:pP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B62EE7" w:rsidRDefault="00B62EE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2"/>
        <w:gridCol w:w="6660"/>
        <w:gridCol w:w="2340"/>
      </w:tblGrid>
      <w:tr w:rsidR="00B62EE7">
        <w:tc>
          <w:tcPr>
            <w:tcW w:w="7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магистратуры</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магистратуры в з.е.</w:t>
            </w:r>
          </w:p>
        </w:tc>
      </w:tr>
      <w:tr w:rsidR="00B62EE7">
        <w:tc>
          <w:tcPr>
            <w:tcW w:w="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bookmarkStart w:id="10" w:name="Par226"/>
            <w:bookmarkEnd w:id="10"/>
            <w:r>
              <w:rPr>
                <w:rFonts w:ascii="Calibri" w:hAnsi="Calibri" w:cs="Calibri"/>
              </w:rPr>
              <w:t>Блок 1</w:t>
            </w: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62EE7">
        <w:tc>
          <w:tcPr>
            <w:tcW w:w="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both"/>
              <w:rPr>
                <w:rFonts w:ascii="Calibri" w:hAnsi="Calibri" w:cs="Calibri"/>
              </w:rPr>
            </w:pP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21 - 33</w:t>
            </w:r>
          </w:p>
        </w:tc>
      </w:tr>
      <w:tr w:rsidR="00B62EE7">
        <w:tc>
          <w:tcPr>
            <w:tcW w:w="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both"/>
              <w:rPr>
                <w:rFonts w:ascii="Calibri" w:hAnsi="Calibri" w:cs="Calibri"/>
              </w:rPr>
            </w:pP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bookmarkStart w:id="11" w:name="Par231"/>
            <w:bookmarkEnd w:id="11"/>
            <w:r>
              <w:rPr>
                <w:rFonts w:ascii="Calibri" w:hAnsi="Calibri" w:cs="Calibri"/>
              </w:rPr>
              <w:t>Вариативная часть</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27 - 39</w:t>
            </w:r>
          </w:p>
        </w:tc>
      </w:tr>
      <w:tr w:rsidR="00B62EE7">
        <w:tc>
          <w:tcPr>
            <w:tcW w:w="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bookmarkStart w:id="12" w:name="Par233"/>
            <w:bookmarkEnd w:id="12"/>
            <w:r>
              <w:rPr>
                <w:rFonts w:ascii="Calibri" w:hAnsi="Calibri" w:cs="Calibri"/>
              </w:rPr>
              <w:t>Блок 2</w:t>
            </w: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r>
              <w:rPr>
                <w:rFonts w:ascii="Calibri" w:hAnsi="Calibri" w:cs="Calibri"/>
              </w:rPr>
              <w:t>Практики, в том числе научно-исследовательская работа (НИР)</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51 - 54</w:t>
            </w:r>
          </w:p>
        </w:tc>
      </w:tr>
      <w:tr w:rsidR="00B62EE7">
        <w:tc>
          <w:tcPr>
            <w:tcW w:w="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both"/>
              <w:rPr>
                <w:rFonts w:ascii="Calibri" w:hAnsi="Calibri" w:cs="Calibri"/>
              </w:rPr>
            </w:pP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bookmarkStart w:id="13" w:name="Par236"/>
            <w:bookmarkEnd w:id="13"/>
            <w:r>
              <w:rPr>
                <w:rFonts w:ascii="Calibri" w:hAnsi="Calibri" w:cs="Calibri"/>
              </w:rPr>
              <w:t>Вариативная часть</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51 - 54</w:t>
            </w:r>
          </w:p>
        </w:tc>
      </w:tr>
      <w:tr w:rsidR="00B62EE7">
        <w:tc>
          <w:tcPr>
            <w:tcW w:w="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bookmarkStart w:id="14" w:name="Par238"/>
            <w:bookmarkEnd w:id="14"/>
            <w:r>
              <w:rPr>
                <w:rFonts w:ascii="Calibri" w:hAnsi="Calibri" w:cs="Calibri"/>
              </w:rPr>
              <w:t>Блок 3</w:t>
            </w: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B62EE7">
        <w:tc>
          <w:tcPr>
            <w:tcW w:w="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both"/>
              <w:rPr>
                <w:rFonts w:ascii="Calibri" w:hAnsi="Calibri" w:cs="Calibri"/>
              </w:rPr>
            </w:pPr>
          </w:p>
        </w:tc>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62EE7" w:rsidRDefault="00B62EE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B62EE7">
        <w:tc>
          <w:tcPr>
            <w:tcW w:w="7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магистратуры</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B62EE7" w:rsidRDefault="00B62EE7">
      <w:pPr>
        <w:widowControl w:val="0"/>
        <w:autoSpaceDE w:val="0"/>
        <w:autoSpaceDN w:val="0"/>
        <w:adjustRightInd w:val="0"/>
        <w:spacing w:after="0" w:line="240" w:lineRule="auto"/>
        <w:jc w:val="both"/>
        <w:rPr>
          <w:rFonts w:ascii="Calibri" w:hAnsi="Calibri" w:cs="Calibri"/>
        </w:rPr>
        <w:sectPr w:rsidR="00B62EE7">
          <w:pgSz w:w="16838" w:h="11905" w:orient="landscape"/>
          <w:pgMar w:top="1701" w:right="1134" w:bottom="850" w:left="1134" w:header="720" w:footer="720" w:gutter="0"/>
          <w:cols w:space="720"/>
          <w:noEndnote/>
        </w:sectPr>
      </w:pP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ar231" w:history="1">
        <w:r>
          <w:rPr>
            <w:rFonts w:ascii="Calibri" w:hAnsi="Calibri" w:cs="Calibri"/>
            <w:color w:val="0000FF"/>
          </w:rPr>
          <w:t>Блока 1</w:t>
        </w:r>
      </w:hyperlink>
      <w:r>
        <w:rPr>
          <w:rFonts w:ascii="Calibri" w:hAnsi="Calibri" w:cs="Calibri"/>
        </w:rPr>
        <w:t xml:space="preserve"> "Дисциплины (модули)" и </w:t>
      </w:r>
      <w:hyperlink w:anchor="Par236" w:history="1">
        <w:r>
          <w:rPr>
            <w:rFonts w:ascii="Calibri" w:hAnsi="Calibri" w:cs="Calibri"/>
            <w:color w:val="0000FF"/>
          </w:rPr>
          <w:t>Блока 2</w:t>
        </w:r>
      </w:hyperlink>
      <w:r>
        <w:rPr>
          <w:rFonts w:ascii="Calibri" w:hAnsi="Calibri" w:cs="Calibri"/>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w:t>
      </w:r>
      <w:hyperlink w:anchor="Par233"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входят учебная и производственная, в том числе преддипломная, практики.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педагогическая практика);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НИР.</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и производственной практик:</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238"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history="1">
        <w:r>
          <w:rPr>
            <w:rFonts w:ascii="Calibri" w:hAnsi="Calibri" w:cs="Calibri"/>
            <w:color w:val="0000FF"/>
          </w:rPr>
          <w:t>Блока 1</w:t>
        </w:r>
      </w:hyperlink>
      <w:r>
        <w:rPr>
          <w:rFonts w:ascii="Calibri" w:hAnsi="Calibri" w:cs="Calibri"/>
        </w:rPr>
        <w:t xml:space="preserve"> "Дисциплины (модули)".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Количество часов, отведенных на занятия лекционного типа, в целом по </w:t>
      </w:r>
      <w:hyperlink w:anchor="Par226"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ar226" w:history="1">
        <w:r>
          <w:rPr>
            <w:rFonts w:ascii="Calibri" w:hAnsi="Calibri" w:cs="Calibri"/>
            <w:color w:val="0000FF"/>
          </w:rPr>
          <w:t>Блока</w:t>
        </w:r>
      </w:hyperlink>
      <w:r>
        <w:rPr>
          <w:rFonts w:ascii="Calibri" w:hAnsi="Calibri" w:cs="Calibri"/>
        </w:rPr>
        <w:t>.</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center"/>
        <w:outlineLvl w:val="1"/>
        <w:rPr>
          <w:rFonts w:ascii="Calibri" w:hAnsi="Calibri" w:cs="Calibri"/>
        </w:rPr>
      </w:pPr>
      <w:bookmarkStart w:id="15" w:name="Par264"/>
      <w:bookmarkEnd w:id="15"/>
      <w:r>
        <w:rPr>
          <w:rFonts w:ascii="Calibri" w:hAnsi="Calibri" w:cs="Calibri"/>
        </w:rPr>
        <w:t>VII. ТРЕБОВАНИЯ К УСЛОВИЯМ РЕАЛИЗАЦИИ</w:t>
      </w:r>
    </w:p>
    <w:p w:rsidR="00B62EE7" w:rsidRDefault="00B62EE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МАГИСТРАТУРЫ</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outlineLvl w:val="2"/>
        <w:rPr>
          <w:rFonts w:ascii="Calibri" w:hAnsi="Calibri" w:cs="Calibri"/>
        </w:rPr>
      </w:pPr>
      <w:bookmarkStart w:id="16" w:name="Par267"/>
      <w:bookmarkEnd w:id="16"/>
      <w:r>
        <w:rPr>
          <w:rFonts w:ascii="Calibri" w:hAnsi="Calibri" w:cs="Calibri"/>
        </w:rPr>
        <w:t>7.1. Общесистемные требования к реализации программы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w:t>
      </w:r>
      <w:r>
        <w:rPr>
          <w:rFonts w:ascii="Calibri" w:hAnsi="Calibri" w:cs="Calibri"/>
        </w:rPr>
        <w:lastRenderedPageBreak/>
        <w:t>работ обучающихся, предусмотренных учебным планом.</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outlineLvl w:val="2"/>
        <w:rPr>
          <w:rFonts w:ascii="Calibri" w:hAnsi="Calibri" w:cs="Calibri"/>
        </w:rPr>
      </w:pPr>
      <w:bookmarkStart w:id="17" w:name="Par289"/>
      <w:bookmarkEnd w:id="17"/>
      <w:r>
        <w:rPr>
          <w:rFonts w:ascii="Calibri" w:hAnsi="Calibri" w:cs="Calibri"/>
        </w:rPr>
        <w:t>7.2. Требования к кадровым условиям реализации программы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для программы академической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процентов для программы прикладной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процентов для программы академической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для программы прикладной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outlineLvl w:val="2"/>
        <w:rPr>
          <w:rFonts w:ascii="Calibri" w:hAnsi="Calibri" w:cs="Calibri"/>
        </w:rPr>
      </w:pPr>
      <w:bookmarkStart w:id="18" w:name="Par300"/>
      <w:bookmarkEnd w:id="18"/>
      <w:r>
        <w:rPr>
          <w:rFonts w:ascii="Calibri" w:hAnsi="Calibri" w:cs="Calibri"/>
        </w:rPr>
        <w:t>7.3. Требования к материально-техническому и учебно-методическому обеспечению программ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Специальные помещения должны представлять собой учебные аудитории для </w:t>
      </w:r>
      <w:r>
        <w:rPr>
          <w:rFonts w:ascii="Calibri" w:hAnsi="Calibri" w:cs="Calibri"/>
        </w:rPr>
        <w:lastRenderedPageBreak/>
        <w:t>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ind w:firstLine="540"/>
        <w:jc w:val="both"/>
        <w:outlineLvl w:val="2"/>
        <w:rPr>
          <w:rFonts w:ascii="Calibri" w:hAnsi="Calibri" w:cs="Calibri"/>
        </w:rPr>
      </w:pPr>
      <w:bookmarkStart w:id="19" w:name="Par312"/>
      <w:bookmarkEnd w:id="19"/>
      <w:r>
        <w:rPr>
          <w:rFonts w:ascii="Calibri" w:hAnsi="Calibri" w:cs="Calibri"/>
        </w:rPr>
        <w:t>7.4. Требования к финансовым условиям реализации программ магистратуры.</w:t>
      </w:r>
    </w:p>
    <w:p w:rsidR="00B62EE7" w:rsidRDefault="00B62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autoSpaceDE w:val="0"/>
        <w:autoSpaceDN w:val="0"/>
        <w:adjustRightInd w:val="0"/>
        <w:spacing w:after="0" w:line="240" w:lineRule="auto"/>
        <w:jc w:val="both"/>
        <w:rPr>
          <w:rFonts w:ascii="Calibri" w:hAnsi="Calibri" w:cs="Calibri"/>
        </w:rPr>
      </w:pPr>
    </w:p>
    <w:p w:rsidR="00B62EE7" w:rsidRDefault="00B62E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1C0D" w:rsidRDefault="008F1C0D"/>
    <w:sectPr w:rsidR="008F1C0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B62EE7"/>
    <w:rsid w:val="008F1C0D"/>
    <w:rsid w:val="00B6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CE73A4244B2AD553EDA65B5B03B4464C8B6C350D97AD00D915DCC90B88787B779458CD9D1305AyFgBG" TargetMode="External"/><Relationship Id="rId13" Type="http://schemas.openxmlformats.org/officeDocument/2006/relationships/hyperlink" Target="consultantplus://offline/ref=133CE73A4244B2AD553EDA65B5B03B4464CABFC454D27AD00D915DCC90B88787B779458CD9D03258yFg8G" TargetMode="External"/><Relationship Id="rId3" Type="http://schemas.openxmlformats.org/officeDocument/2006/relationships/webSettings" Target="webSettings.xml"/><Relationship Id="rId7" Type="http://schemas.openxmlformats.org/officeDocument/2006/relationships/hyperlink" Target="consultantplus://offline/ref=133CE73A4244B2AD553EDA65B5B03B4464CEB9C556DE7AD00D915DCC90yBg8G" TargetMode="External"/><Relationship Id="rId12" Type="http://schemas.openxmlformats.org/officeDocument/2006/relationships/hyperlink" Target="consultantplus://offline/ref=133CE73A4244B2AD553EDA65B5B03B4464CEBDC553DC7AD00D915DCC90B88787B779458CD9D03258yFgE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3CE73A4244B2AD553EDA65B5B03B4464C9B7C752DD7AD00D915DCC90B88787B779458CD9D0325DyFgCG" TargetMode="External"/><Relationship Id="rId11" Type="http://schemas.openxmlformats.org/officeDocument/2006/relationships/hyperlink" Target="consultantplus://offline/ref=133CE73A4244B2AD553EDA65B5B03B4464C9B9C157DB7AD00D915DCC90yBg8G" TargetMode="External"/><Relationship Id="rId5" Type="http://schemas.openxmlformats.org/officeDocument/2006/relationships/hyperlink" Target="consultantplus://offline/ref=133CE73A4244B2AD553EDA65B5B03B4464C9BAC356D37AD00D915DCC90B88787B779458CD9D0325FyFgFG" TargetMode="External"/><Relationship Id="rId15" Type="http://schemas.openxmlformats.org/officeDocument/2006/relationships/fontTable" Target="fontTable.xml"/><Relationship Id="rId10" Type="http://schemas.openxmlformats.org/officeDocument/2006/relationships/hyperlink" Target="consultantplus://offline/ref=133CE73A4244B2AD553EDA65B5B03B4464C8BEC35AD97AD00D915DCC90yBg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3CE73A4244B2AD553EDA65B5B03B4464C9BAC356D37AD00D915DCC90B88787B779458CD9D0325ByFgFG" TargetMode="External"/><Relationship Id="rId14" Type="http://schemas.openxmlformats.org/officeDocument/2006/relationships/hyperlink" Target="consultantplus://offline/ref=133CE73A4244B2AD553EDA65B5B03B4464CABDC052DA7AD00D915DCC90B88787B779458CD9D03258yF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6247</Words>
  <Characters>35610</Characters>
  <Application>Microsoft Office Word</Application>
  <DocSecurity>0</DocSecurity>
  <Lines>296</Lines>
  <Paragraphs>83</Paragraphs>
  <ScaleCrop>false</ScaleCrop>
  <Company/>
  <LinksUpToDate>false</LinksUpToDate>
  <CharactersWithSpaces>41774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MironovaT.V</dc:creator>
  <cp:keywords/>
  <dc:description/>
  <cp:lastModifiedBy>MironovaT.V</cp:lastModifiedBy>
  <cp:revision>1</cp:revision>
  <dcterms:created xsi:type="dcterms:W3CDTF">2015-06-15T06:32:00Z</dcterms:created>
  <dcterms:modified xsi:type="dcterms:W3CDTF">2015-06-15T06:33:00Z</dcterms:modified>
</cp:coreProperties>
</file>