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39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FD51BB">
        <w:trPr>
          <w:cantSplit/>
        </w:trPr>
        <w:tc>
          <w:tcPr>
            <w:tcW w:w="10395" w:type="dxa"/>
            <w:gridSpan w:val="11"/>
            <w:shd w:val="clear" w:color="auto" w:fill="auto"/>
            <w:vAlign w:val="bottom"/>
          </w:tcPr>
          <w:p w:rsidR="00FD51BB" w:rsidRDefault="0052570D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D51BB">
        <w:trPr>
          <w:cantSplit/>
          <w:trHeight w:val="135"/>
        </w:trPr>
        <w:tc>
          <w:tcPr>
            <w:tcW w:w="10395" w:type="dxa"/>
            <w:gridSpan w:val="11"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</w:trPr>
        <w:tc>
          <w:tcPr>
            <w:tcW w:w="10395" w:type="dxa"/>
            <w:gridSpan w:val="11"/>
            <w:shd w:val="clear" w:color="auto" w:fill="auto"/>
          </w:tcPr>
          <w:p w:rsidR="00FD51BB" w:rsidRDefault="005257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:rsidR="00FD51BB" w:rsidRDefault="005257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 w:val="restart"/>
            <w:tcBorders>
              <w:bottom w:val="none" w:sz="5" w:space="0" w:color="auto"/>
            </w:tcBorders>
            <w:shd w:val="clear" w:color="auto" w:fill="auto"/>
          </w:tcPr>
          <w:p w:rsidR="00FD51BB" w:rsidRDefault="005257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«Самарский государственный экономический университет»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60"/>
        </w:trPr>
        <w:tc>
          <w:tcPr>
            <w:tcW w:w="10395" w:type="dxa"/>
            <w:gridSpan w:val="11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705"/>
        </w:trPr>
        <w:tc>
          <w:tcPr>
            <w:tcW w:w="10395" w:type="dxa"/>
            <w:gridSpan w:val="11"/>
            <w:shd w:val="clear" w:color="auto" w:fill="auto"/>
            <w:vAlign w:val="bottom"/>
          </w:tcPr>
          <w:p w:rsidR="00FD51BB" w:rsidRDefault="0052570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FD51B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</w:tr>
      <w:tr w:rsidR="00FD51BB">
        <w:trPr>
          <w:cantSplit/>
        </w:trPr>
        <w:tc>
          <w:tcPr>
            <w:tcW w:w="10395" w:type="dxa"/>
            <w:gridSpan w:val="11"/>
            <w:shd w:val="clear" w:color="auto" w:fill="auto"/>
            <w:vAlign w:val="center"/>
          </w:tcPr>
          <w:p w:rsidR="00FD51BB" w:rsidRDefault="005257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</w:tr>
      <w:tr w:rsidR="00FD51B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</w:tr>
      <w:tr w:rsidR="00FD51BB">
        <w:trPr>
          <w:cantSplit/>
        </w:trPr>
        <w:tc>
          <w:tcPr>
            <w:tcW w:w="283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№ 2278-С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FD51BB" w:rsidRDefault="0052570D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«11» августа</w:t>
            </w:r>
          </w:p>
        </w:tc>
        <w:tc>
          <w:tcPr>
            <w:tcW w:w="1890" w:type="dxa"/>
            <w:gridSpan w:val="2"/>
            <w:shd w:val="clear" w:color="auto" w:fill="auto"/>
            <w:vAlign w:val="bottom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  <w:u w:val="single"/>
              </w:rPr>
              <w:t>2025 года</w:t>
            </w:r>
          </w:p>
        </w:tc>
      </w:tr>
      <w:tr w:rsidR="00FD51BB">
        <w:trPr>
          <w:cantSplit/>
        </w:trPr>
        <w:tc>
          <w:tcPr>
            <w:tcW w:w="2835" w:type="dxa"/>
            <w:gridSpan w:val="3"/>
            <w:shd w:val="clear" w:color="auto" w:fill="auto"/>
            <w:vAlign w:val="bottom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По личному составу</w:t>
            </w:r>
          </w:p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  <w:tc>
          <w:tcPr>
            <w:tcW w:w="945" w:type="dxa"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</w:tcPr>
          <w:p w:rsidR="00FD51BB" w:rsidRDefault="0052570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 Зачислить в число студентов университета с 1 сентября 2025 г. на 1 курс заочной формы обучения  поступающих на места в пределах общего конкурса, рекомендованных к зачислению решением приемной комис</w:t>
            </w:r>
            <w:r w:rsidR="00EB4EA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ии (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), с выдачей зачетных книжек и студенческих билетов на следующие направления подготовки (бакалавриат):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43.03.02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</w:tcPr>
          <w:p w:rsidR="00FD51BB" w:rsidRDefault="005257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</w:tcPr>
          <w:p w:rsidR="00FD51BB" w:rsidRDefault="0052570D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бизнесом в сфере туризма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D51BB" w:rsidRDefault="00FD51BB"/>
        </w:tc>
      </w:tr>
    </w:tbl>
    <w:tbl>
      <w:tblPr>
        <w:tblStyle w:val="TableStyle1"/>
        <w:tblW w:w="882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D51BB"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D51BB"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Pr="004476B5" w:rsidRDefault="004476B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******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4741383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</w:tbl>
    <w:tbl>
      <w:tblPr>
        <w:tblStyle w:val="TableStyle2"/>
        <w:tblW w:w="1039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D51BB" w:rsidRPr="00EB4EA7">
        <w:trPr>
          <w:cantSplit/>
          <w:trHeight w:val="276"/>
        </w:trPr>
        <w:tc>
          <w:tcPr>
            <w:tcW w:w="10395" w:type="dxa"/>
            <w:vMerge w:val="restart"/>
            <w:shd w:val="clear" w:color="auto" w:fill="auto"/>
          </w:tcPr>
          <w:p w:rsidR="00EB4EA7" w:rsidRDefault="00525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D51BB" w:rsidRPr="00EB4EA7" w:rsidRDefault="00301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570D">
              <w:rPr>
                <w:rFonts w:ascii="Times New Roman" w:hAnsi="Times New Roman"/>
                <w:sz w:val="24"/>
                <w:szCs w:val="24"/>
              </w:rPr>
              <w:t xml:space="preserve">. Зачислить в число студентов университета с 1 сентября 2025 г. на 1 курс очно-заочной формы обучения  поступающих на места в пределах общего конкурса, рекомендованных к зачислению решением приемной </w:t>
            </w:r>
            <w:r w:rsidR="00EB4EA7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5257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</w:t>
            </w:r>
            <w:r w:rsidR="00EB4E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4EA7" w:rsidRPr="00B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2570D">
              <w:rPr>
                <w:rFonts w:ascii="Times New Roman" w:hAnsi="Times New Roman"/>
                <w:sz w:val="24"/>
                <w:szCs w:val="24"/>
              </w:rPr>
              <w:t>), с выдачей зачетных книжек и студенческих билетов на следующие направления подготовки (бакалавриат):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43.03.01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D51BB" w:rsidRDefault="005257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Сервис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D51BB" w:rsidRDefault="00FD51BB"/>
        </w:tc>
      </w:tr>
      <w:tr w:rsidR="00FD51BB"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D51BB" w:rsidRDefault="0052570D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гостиничным и ресторанным бизнесом</w:t>
            </w:r>
          </w:p>
        </w:tc>
      </w:tr>
      <w:tr w:rsidR="00FD51BB"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D51BB" w:rsidRDefault="00FD51BB"/>
        </w:tc>
      </w:tr>
    </w:tbl>
    <w:tbl>
      <w:tblPr>
        <w:tblStyle w:val="TableStyle3"/>
        <w:tblW w:w="882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D51BB"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D51BB"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Pr="004476B5" w:rsidRDefault="004476B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******</w:t>
            </w:r>
            <w:bookmarkStart w:id="0" w:name="_GoBack"/>
            <w:bookmarkEnd w:id="0"/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r>
              <w:rPr>
                <w:rFonts w:ascii="Times New Roman" w:hAnsi="Times New Roman"/>
                <w:sz w:val="24"/>
                <w:szCs w:val="24"/>
              </w:rPr>
              <w:t>4895762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1BB" w:rsidRDefault="0052570D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FD51BB"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D51BB" w:rsidRDefault="00FD51BB"/>
        </w:tc>
        <w:tc>
          <w:tcPr>
            <w:tcW w:w="4200" w:type="dxa"/>
            <w:shd w:val="clear" w:color="auto" w:fill="auto"/>
            <w:vAlign w:val="bottom"/>
          </w:tcPr>
          <w:p w:rsidR="00FD51BB" w:rsidRDefault="00FD51BB"/>
        </w:tc>
        <w:tc>
          <w:tcPr>
            <w:tcW w:w="2625" w:type="dxa"/>
            <w:shd w:val="clear" w:color="auto" w:fill="auto"/>
            <w:vAlign w:val="bottom"/>
          </w:tcPr>
          <w:p w:rsidR="00FD51BB" w:rsidRDefault="00FD51BB"/>
        </w:tc>
        <w:tc>
          <w:tcPr>
            <w:tcW w:w="1260" w:type="dxa"/>
            <w:shd w:val="clear" w:color="auto" w:fill="auto"/>
            <w:vAlign w:val="bottom"/>
          </w:tcPr>
          <w:p w:rsidR="00FD51BB" w:rsidRDefault="00FD51BB"/>
        </w:tc>
      </w:tr>
    </w:tbl>
    <w:tbl>
      <w:tblPr>
        <w:tblStyle w:val="TableStyle4"/>
        <w:tblW w:w="1039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FD51B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both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both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right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ind w:left="1050"/>
            </w:pPr>
          </w:p>
        </w:tc>
      </w:tr>
      <w:tr w:rsidR="00FD51BB">
        <w:trPr>
          <w:cantSplit/>
        </w:trPr>
        <w:tc>
          <w:tcPr>
            <w:tcW w:w="4725" w:type="dxa"/>
            <w:gridSpan w:val="5"/>
            <w:shd w:val="clear" w:color="auto" w:fill="auto"/>
            <w:vAlign w:val="bottom"/>
          </w:tcPr>
          <w:p w:rsidR="00FD51BB" w:rsidRDefault="0052570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ректора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FD51BB" w:rsidRDefault="00FD51BB">
            <w:pPr>
              <w:jc w:val="both"/>
            </w:pP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:rsidR="00FD51BB" w:rsidRDefault="0052570D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Кандрашина</w:t>
            </w:r>
            <w:proofErr w:type="spellEnd"/>
          </w:p>
        </w:tc>
      </w:tr>
      <w:tr w:rsidR="00FD51BB">
        <w:trPr>
          <w:cantSplit/>
        </w:trPr>
        <w:tc>
          <w:tcPr>
            <w:tcW w:w="3780" w:type="dxa"/>
            <w:gridSpan w:val="4"/>
            <w:shd w:val="clear" w:color="auto" w:fill="auto"/>
            <w:vAlign w:val="bottom"/>
          </w:tcPr>
          <w:p w:rsidR="00FD51BB" w:rsidRDefault="00FD51BB">
            <w:pPr>
              <w:jc w:val="both"/>
            </w:pPr>
          </w:p>
        </w:tc>
        <w:tc>
          <w:tcPr>
            <w:tcW w:w="6615" w:type="dxa"/>
            <w:gridSpan w:val="7"/>
            <w:shd w:val="clear" w:color="auto" w:fill="auto"/>
            <w:vAlign w:val="bottom"/>
          </w:tcPr>
          <w:p w:rsidR="00FD51BB" w:rsidRDefault="00FD51BB">
            <w:pPr>
              <w:jc w:val="right"/>
            </w:pPr>
          </w:p>
        </w:tc>
      </w:tr>
    </w:tbl>
    <w:p w:rsidR="0052570D" w:rsidRDefault="0052570D"/>
    <w:sectPr w:rsidR="0052570D">
      <w:footerReference w:type="default" r:id="rId6"/>
      <w:footerReference w:type="first" r:id="rId7"/>
      <w:pgSz w:w="11907" w:h="16839"/>
      <w:pgMar w:top="567" w:right="567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894" w:rsidRDefault="00D22894">
      <w:pPr>
        <w:spacing w:after="0" w:line="240" w:lineRule="auto"/>
      </w:pPr>
      <w:r>
        <w:separator/>
      </w:r>
    </w:p>
  </w:endnote>
  <w:endnote w:type="continuationSeparator" w:id="0">
    <w:p w:rsidR="00D22894" w:rsidRDefault="00D2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1BB" w:rsidRDefault="00FD51BB"/>
  <w:p w:rsidR="00FD51BB" w:rsidRDefault="00FD51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02495"/>
      <w:docPartObj>
        <w:docPartGallery w:val="Page Numbers (Top of Page)"/>
      </w:docPartObj>
    </w:sdtPr>
    <w:sdtEndPr/>
    <w:sdtContent>
      <w:p w:rsidR="00FD51BB" w:rsidRDefault="0052570D">
        <w:r>
          <w:rPr>
            <w:rFonts w:ascii="Times New Roman" w:hAnsi="Times New Roman"/>
            <w:sz w:val="16"/>
          </w:rPr>
          <w:t xml:space="preserve">Документ №000049833 от 12.08.2025Разработчик: заместитель начальника отдела </w:t>
        </w:r>
        <w:proofErr w:type="spellStart"/>
        <w:r>
          <w:rPr>
            <w:rFonts w:ascii="Times New Roman" w:hAnsi="Times New Roman"/>
            <w:sz w:val="16"/>
          </w:rPr>
          <w:t>отдела</w:t>
        </w:r>
        <w:proofErr w:type="spellEnd"/>
        <w:r>
          <w:rPr>
            <w:rFonts w:ascii="Times New Roman" w:hAnsi="Times New Roman"/>
            <w:sz w:val="16"/>
          </w:rPr>
          <w:t xml:space="preserve"> планирования и контроля цифровой </w:t>
        </w:r>
        <w:proofErr w:type="spellStart"/>
        <w:r>
          <w:rPr>
            <w:rFonts w:ascii="Times New Roman" w:hAnsi="Times New Roman"/>
            <w:sz w:val="16"/>
          </w:rPr>
          <w:t>трансформацииБалановская</w:t>
        </w:r>
        <w:proofErr w:type="spellEnd"/>
        <w:r>
          <w:rPr>
            <w:rFonts w:ascii="Times New Roman" w:hAnsi="Times New Roman"/>
            <w:sz w:val="16"/>
          </w:rPr>
          <w:t xml:space="preserve"> Анна Вячеславовна</w:t>
        </w:r>
      </w:p>
    </w:sdtContent>
  </w:sdt>
  <w:p w:rsidR="00FD51BB" w:rsidRDefault="00FD51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894" w:rsidRDefault="00D22894">
      <w:pPr>
        <w:spacing w:after="0" w:line="240" w:lineRule="auto"/>
      </w:pPr>
      <w:r>
        <w:separator/>
      </w:r>
    </w:p>
  </w:footnote>
  <w:footnote w:type="continuationSeparator" w:id="0">
    <w:p w:rsidR="00D22894" w:rsidRDefault="00D22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B"/>
    <w:rsid w:val="003016FA"/>
    <w:rsid w:val="004476B5"/>
    <w:rsid w:val="0052570D"/>
    <w:rsid w:val="00D22894"/>
    <w:rsid w:val="00EB4EA7"/>
    <w:rsid w:val="00F1463E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821F"/>
  <w15:docId w15:val="{E568CD48-83E3-4168-912E-EE6F86AB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 Игорь Александрович</dc:creator>
  <cp:lastModifiedBy>Сажин Игорь Александрович</cp:lastModifiedBy>
  <cp:revision>2</cp:revision>
  <cp:lastPrinted>2025-08-12T06:52:00Z</cp:lastPrinted>
  <dcterms:created xsi:type="dcterms:W3CDTF">2025-08-12T13:27:00Z</dcterms:created>
  <dcterms:modified xsi:type="dcterms:W3CDTF">2025-08-12T13:27:00Z</dcterms:modified>
</cp:coreProperties>
</file>