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54" w:rsidRPr="004E4537" w:rsidRDefault="00DE7154" w:rsidP="00DE7154">
      <w:pPr>
        <w:jc w:val="center"/>
        <w:rPr>
          <w:b/>
          <w:sz w:val="22"/>
          <w:szCs w:val="22"/>
        </w:rPr>
      </w:pPr>
      <w:r>
        <w:rPr>
          <w:b/>
          <w:noProof/>
          <w:sz w:val="22"/>
          <w:szCs w:val="22"/>
        </w:rPr>
        <w:drawing>
          <wp:anchor distT="0" distB="0" distL="114300" distR="114300" simplePos="0" relativeHeight="251660288" behindDoc="0" locked="0" layoutInCell="1" allowOverlap="1">
            <wp:simplePos x="0" y="0"/>
            <wp:positionH relativeFrom="column">
              <wp:posOffset>-908685</wp:posOffset>
            </wp:positionH>
            <wp:positionV relativeFrom="paragraph">
              <wp:posOffset>-586740</wp:posOffset>
            </wp:positionV>
            <wp:extent cx="914400" cy="914400"/>
            <wp:effectExtent l="19050" t="0" r="0" b="0"/>
            <wp:wrapNone/>
            <wp:docPr id="2" name="Рисунок 2" descr="ШАР  СГЭ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Р  СГЭУ"/>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r w:rsidRPr="004E4537">
        <w:rPr>
          <w:b/>
          <w:sz w:val="22"/>
          <w:szCs w:val="22"/>
        </w:rPr>
        <w:t>САМАРСКИЙ ГОСУДАРСТВЕННЫЙ ЭКОНОМИЧЕСКИЙ УНИВЕРСИТЕТ</w:t>
      </w:r>
    </w:p>
    <w:p w:rsidR="00DE7154" w:rsidRPr="005038CE" w:rsidRDefault="00DE7154" w:rsidP="00DE7154">
      <w:pPr>
        <w:jc w:val="center"/>
        <w:rPr>
          <w:b/>
          <w:sz w:val="28"/>
          <w:szCs w:val="28"/>
        </w:rPr>
      </w:pPr>
      <w:r w:rsidRPr="005038CE">
        <w:rPr>
          <w:b/>
          <w:sz w:val="28"/>
          <w:szCs w:val="28"/>
        </w:rPr>
        <w:t>Центр корпоративного развития</w:t>
      </w:r>
    </w:p>
    <w:p w:rsidR="00DE7154" w:rsidRDefault="00DE7154" w:rsidP="00DE7154">
      <w:pPr>
        <w:jc w:val="center"/>
        <w:rPr>
          <w:b/>
          <w:sz w:val="32"/>
          <w:szCs w:val="32"/>
        </w:rPr>
      </w:pPr>
      <w:r w:rsidRPr="007A7C86">
        <w:rPr>
          <w:b/>
          <w:sz w:val="32"/>
          <w:szCs w:val="32"/>
        </w:rPr>
        <w:t xml:space="preserve">Программа повышения квалификации </w:t>
      </w:r>
    </w:p>
    <w:p w:rsidR="00DE7154" w:rsidRDefault="00DE7154" w:rsidP="00DE7154">
      <w:pPr>
        <w:jc w:val="center"/>
        <w:rPr>
          <w:b/>
          <w:sz w:val="32"/>
          <w:szCs w:val="32"/>
        </w:rPr>
      </w:pPr>
    </w:p>
    <w:p w:rsidR="00DE7154" w:rsidRPr="00DE7154" w:rsidRDefault="00DE7154" w:rsidP="00DE7154">
      <w:pPr>
        <w:jc w:val="center"/>
        <w:rPr>
          <w:b/>
          <w:sz w:val="28"/>
          <w:szCs w:val="28"/>
        </w:rPr>
      </w:pPr>
      <w:r w:rsidRPr="001A30BA">
        <w:rPr>
          <w:b/>
        </w:rPr>
        <w:t>«</w:t>
      </w:r>
      <w:r w:rsidRPr="00DE7154">
        <w:rPr>
          <w:b/>
          <w:sz w:val="28"/>
          <w:szCs w:val="28"/>
        </w:rPr>
        <w:t>Геймиф</w:t>
      </w:r>
      <w:r w:rsidR="00BA5AB9">
        <w:rPr>
          <w:b/>
          <w:sz w:val="28"/>
          <w:szCs w:val="28"/>
        </w:rPr>
        <w:t>икация в управленческой деятельности</w:t>
      </w:r>
      <w:r w:rsidRPr="00DE7154">
        <w:rPr>
          <w:b/>
          <w:sz w:val="28"/>
          <w:szCs w:val="28"/>
        </w:rPr>
        <w:t>»</w:t>
      </w:r>
    </w:p>
    <w:p w:rsidR="007C5D60" w:rsidRDefault="007C5D60">
      <w:pPr>
        <w:rPr>
          <w:b/>
          <w:sz w:val="28"/>
          <w:szCs w:val="28"/>
        </w:rPr>
      </w:pPr>
    </w:p>
    <w:p w:rsidR="00DA1517" w:rsidRPr="00DA1517" w:rsidRDefault="00DA1517">
      <w:pPr>
        <w:rPr>
          <w:sz w:val="28"/>
          <w:szCs w:val="28"/>
        </w:rPr>
      </w:pPr>
      <w:r>
        <w:rPr>
          <w:b/>
          <w:sz w:val="28"/>
          <w:szCs w:val="28"/>
        </w:rPr>
        <w:t>Целевая аудитория:</w:t>
      </w:r>
      <w:r w:rsidR="00BA5AB9">
        <w:rPr>
          <w:b/>
          <w:sz w:val="28"/>
          <w:szCs w:val="28"/>
        </w:rPr>
        <w:t xml:space="preserve"> </w:t>
      </w:r>
      <w:r w:rsidR="00BA5AB9" w:rsidRPr="00BA5AB9">
        <w:rPr>
          <w:sz w:val="28"/>
          <w:szCs w:val="28"/>
        </w:rPr>
        <w:t>руководители</w:t>
      </w:r>
      <w:r w:rsidR="00BA5AB9">
        <w:rPr>
          <w:b/>
          <w:sz w:val="28"/>
          <w:szCs w:val="28"/>
        </w:rPr>
        <w:t>,</w:t>
      </w:r>
      <w:r>
        <w:rPr>
          <w:b/>
          <w:sz w:val="28"/>
          <w:szCs w:val="28"/>
        </w:rPr>
        <w:t xml:space="preserve"> </w:t>
      </w:r>
      <w:r w:rsidR="00D7599A">
        <w:rPr>
          <w:b/>
          <w:sz w:val="28"/>
          <w:szCs w:val="28"/>
        </w:rPr>
        <w:t xml:space="preserve"> </w:t>
      </w:r>
      <w:r>
        <w:rPr>
          <w:sz w:val="28"/>
          <w:szCs w:val="28"/>
        </w:rPr>
        <w:t>бизнес-тренеры, PR-менеджеры, специалисты по корпоративной культуре</w:t>
      </w:r>
      <w:r w:rsidR="00BA5AB9">
        <w:rPr>
          <w:sz w:val="28"/>
          <w:szCs w:val="28"/>
        </w:rPr>
        <w:t>, организаторы  корпоративных мероприятий</w:t>
      </w:r>
      <w:r>
        <w:rPr>
          <w:sz w:val="28"/>
          <w:szCs w:val="28"/>
        </w:rPr>
        <w:t>.</w:t>
      </w:r>
    </w:p>
    <w:p w:rsidR="0029574D" w:rsidRDefault="00697DD8">
      <w:pPr>
        <w:rPr>
          <w:sz w:val="28"/>
          <w:szCs w:val="28"/>
        </w:rPr>
      </w:pPr>
      <w:r w:rsidRPr="00697DD8">
        <w:rPr>
          <w:b/>
          <w:sz w:val="28"/>
          <w:szCs w:val="28"/>
        </w:rPr>
        <w:t>Цель:</w:t>
      </w:r>
      <w:r>
        <w:rPr>
          <w:sz w:val="28"/>
          <w:szCs w:val="28"/>
        </w:rPr>
        <w:t xml:space="preserve"> развитие умений и навыков применения игровых технологий в сфере управления</w:t>
      </w:r>
    </w:p>
    <w:p w:rsidR="00DA1517" w:rsidRDefault="00DA1517">
      <w:pPr>
        <w:rPr>
          <w:sz w:val="28"/>
          <w:szCs w:val="28"/>
        </w:rPr>
      </w:pPr>
      <w:r w:rsidRPr="00DA1517">
        <w:rPr>
          <w:b/>
          <w:sz w:val="28"/>
          <w:szCs w:val="28"/>
        </w:rPr>
        <w:t>Задачи</w:t>
      </w:r>
      <w:r>
        <w:rPr>
          <w:sz w:val="28"/>
          <w:szCs w:val="28"/>
        </w:rPr>
        <w:t>:</w:t>
      </w:r>
    </w:p>
    <w:p w:rsidR="00DA1517" w:rsidRDefault="00DA1517" w:rsidP="00DA1517">
      <w:pPr>
        <w:jc w:val="both"/>
        <w:rPr>
          <w:sz w:val="28"/>
          <w:szCs w:val="28"/>
        </w:rPr>
      </w:pPr>
      <w:r>
        <w:rPr>
          <w:sz w:val="28"/>
          <w:szCs w:val="28"/>
        </w:rPr>
        <w:t>- ознакомить с методологией игротехники;</w:t>
      </w:r>
    </w:p>
    <w:p w:rsidR="00DA1517" w:rsidRDefault="00DA1517" w:rsidP="00DA1517">
      <w:pPr>
        <w:jc w:val="both"/>
        <w:rPr>
          <w:sz w:val="28"/>
          <w:szCs w:val="28"/>
        </w:rPr>
      </w:pPr>
      <w:r>
        <w:rPr>
          <w:sz w:val="28"/>
          <w:szCs w:val="28"/>
        </w:rPr>
        <w:t>- ознакомить с групповой динамикой в игровом пространстве;</w:t>
      </w:r>
    </w:p>
    <w:p w:rsidR="00DA1517" w:rsidRDefault="00DA1517" w:rsidP="00DA1517">
      <w:pPr>
        <w:jc w:val="both"/>
        <w:rPr>
          <w:sz w:val="28"/>
          <w:szCs w:val="28"/>
        </w:rPr>
      </w:pPr>
      <w:r>
        <w:rPr>
          <w:sz w:val="28"/>
          <w:szCs w:val="28"/>
        </w:rPr>
        <w:t>- освоить т</w:t>
      </w:r>
      <w:r w:rsidRPr="00DA1517">
        <w:rPr>
          <w:sz w:val="28"/>
          <w:szCs w:val="28"/>
        </w:rPr>
        <w:t>ехнологи</w:t>
      </w:r>
      <w:r>
        <w:rPr>
          <w:sz w:val="28"/>
          <w:szCs w:val="28"/>
        </w:rPr>
        <w:t>и</w:t>
      </w:r>
      <w:r w:rsidRPr="00DA1517">
        <w:rPr>
          <w:sz w:val="28"/>
          <w:szCs w:val="28"/>
        </w:rPr>
        <w:t xml:space="preserve"> создания креативных решений в игротехнике</w:t>
      </w:r>
      <w:r>
        <w:rPr>
          <w:sz w:val="28"/>
          <w:szCs w:val="28"/>
        </w:rPr>
        <w:t>;</w:t>
      </w:r>
    </w:p>
    <w:p w:rsidR="00DA1517" w:rsidRPr="00DA1517" w:rsidRDefault="00DA1517" w:rsidP="00DA1517">
      <w:pPr>
        <w:jc w:val="both"/>
        <w:rPr>
          <w:sz w:val="28"/>
          <w:szCs w:val="28"/>
        </w:rPr>
      </w:pPr>
      <w:r>
        <w:rPr>
          <w:sz w:val="28"/>
          <w:szCs w:val="28"/>
        </w:rPr>
        <w:t>- научить применять технологии геймификации в мероприятиях с учетом внутрикорпоративных задач.</w:t>
      </w:r>
    </w:p>
    <w:p w:rsidR="00697DD8" w:rsidRPr="00DA1517" w:rsidRDefault="00697DD8">
      <w:pPr>
        <w:rPr>
          <w:sz w:val="28"/>
          <w:szCs w:val="28"/>
        </w:rPr>
      </w:pPr>
    </w:p>
    <w:p w:rsidR="00697DD8" w:rsidRDefault="00DA1517">
      <w:pPr>
        <w:rPr>
          <w:sz w:val="28"/>
          <w:szCs w:val="28"/>
        </w:rPr>
      </w:pPr>
      <w:r w:rsidRPr="00DA1517">
        <w:rPr>
          <w:b/>
          <w:sz w:val="28"/>
          <w:szCs w:val="28"/>
        </w:rPr>
        <w:t>Содержание программы</w:t>
      </w:r>
      <w:r>
        <w:rPr>
          <w:sz w:val="28"/>
          <w:szCs w:val="28"/>
        </w:rPr>
        <w:t>:</w:t>
      </w:r>
    </w:p>
    <w:p w:rsidR="00DA1517" w:rsidRDefault="00DA1517">
      <w:pPr>
        <w:rPr>
          <w:sz w:val="28"/>
          <w:szCs w:val="28"/>
        </w:rPr>
      </w:pPr>
    </w:p>
    <w:p w:rsidR="00F63A42" w:rsidRPr="00F63A42" w:rsidRDefault="00DA1517" w:rsidP="00F63A42">
      <w:pPr>
        <w:spacing w:line="215" w:lineRule="atLeast"/>
        <w:jc w:val="both"/>
        <w:rPr>
          <w:color w:val="000000"/>
          <w:sz w:val="28"/>
          <w:szCs w:val="28"/>
        </w:rPr>
      </w:pPr>
      <w:r w:rsidRPr="00BA6E0D">
        <w:rPr>
          <w:b/>
          <w:sz w:val="28"/>
          <w:szCs w:val="28"/>
        </w:rPr>
        <w:t>1.</w:t>
      </w:r>
      <w:r>
        <w:rPr>
          <w:sz w:val="28"/>
          <w:szCs w:val="28"/>
        </w:rPr>
        <w:t xml:space="preserve"> </w:t>
      </w:r>
      <w:r w:rsidRPr="00DA1517">
        <w:rPr>
          <w:b/>
          <w:sz w:val="28"/>
          <w:szCs w:val="28"/>
        </w:rPr>
        <w:t>Методология игротехники</w:t>
      </w:r>
      <w:r w:rsidRPr="00DA1517">
        <w:rPr>
          <w:sz w:val="28"/>
          <w:szCs w:val="28"/>
        </w:rPr>
        <w:t xml:space="preserve">. </w:t>
      </w:r>
      <w:r w:rsidR="00F63A42" w:rsidRPr="00F63A42">
        <w:rPr>
          <w:color w:val="000000"/>
          <w:sz w:val="28"/>
          <w:szCs w:val="28"/>
        </w:rPr>
        <w:t>Место игротехники в методологическом знании. Геймификация как способ познания реальности (структурирование познания). Термин "игра". Характеристики игры. Теории игр. Разновидности игр. Классификация игр. Целевые аудитории геймифицированных проектов. Функции игротехника. Позиционные установки игротехника. Понятие мыследеятельности. Этапы организационного процесса с точки зрения методологии. Этапы мыследеятельностного процесса при разработке игровых проектов. Обратная связь в игровых проектах и способы ее организации. Референтность и границы применимости геймификации. Цели проведения игр, их результаты и применимость в различных отраслях и сферах деятельности. Продукты игровых проектов.</w:t>
      </w:r>
    </w:p>
    <w:p w:rsidR="00F63A42" w:rsidRPr="00F63A42" w:rsidRDefault="00F63A42" w:rsidP="00DA1517">
      <w:pPr>
        <w:jc w:val="both"/>
        <w:rPr>
          <w:sz w:val="28"/>
          <w:szCs w:val="28"/>
        </w:rPr>
      </w:pPr>
    </w:p>
    <w:p w:rsidR="001B6575" w:rsidRDefault="005F0B01" w:rsidP="00DA1517">
      <w:pPr>
        <w:jc w:val="both"/>
        <w:rPr>
          <w:sz w:val="28"/>
          <w:szCs w:val="28"/>
        </w:rPr>
      </w:pPr>
      <w:r w:rsidRPr="00BA6E0D">
        <w:rPr>
          <w:b/>
          <w:sz w:val="28"/>
          <w:szCs w:val="28"/>
        </w:rPr>
        <w:t>2.</w:t>
      </w:r>
      <w:r>
        <w:rPr>
          <w:sz w:val="28"/>
          <w:szCs w:val="28"/>
        </w:rPr>
        <w:t xml:space="preserve"> </w:t>
      </w:r>
      <w:r w:rsidRPr="005F0B01">
        <w:rPr>
          <w:b/>
          <w:sz w:val="28"/>
          <w:szCs w:val="28"/>
        </w:rPr>
        <w:t>Технология создания креативных решений в игротехнике</w:t>
      </w:r>
      <w:r>
        <w:rPr>
          <w:sz w:val="22"/>
          <w:szCs w:val="22"/>
        </w:rPr>
        <w:t>.</w:t>
      </w:r>
      <w:r w:rsidR="00747FA4">
        <w:rPr>
          <w:sz w:val="22"/>
          <w:szCs w:val="22"/>
        </w:rPr>
        <w:t xml:space="preserve"> </w:t>
      </w:r>
      <w:r w:rsidR="003F4DC5" w:rsidRPr="003F4DC5">
        <w:rPr>
          <w:sz w:val="28"/>
          <w:szCs w:val="28"/>
        </w:rPr>
        <w:t>Современны</w:t>
      </w:r>
      <w:r w:rsidR="00D7599A">
        <w:rPr>
          <w:sz w:val="28"/>
          <w:szCs w:val="28"/>
        </w:rPr>
        <w:t xml:space="preserve">е технологии генерирования идей и </w:t>
      </w:r>
      <w:r w:rsidR="003F4DC5" w:rsidRPr="003F4DC5">
        <w:rPr>
          <w:sz w:val="28"/>
          <w:szCs w:val="28"/>
        </w:rPr>
        <w:t xml:space="preserve"> </w:t>
      </w:r>
      <w:r w:rsidR="00D7599A">
        <w:rPr>
          <w:sz w:val="28"/>
          <w:szCs w:val="28"/>
        </w:rPr>
        <w:t>о</w:t>
      </w:r>
      <w:r w:rsidR="00F4169C">
        <w:rPr>
          <w:sz w:val="28"/>
          <w:szCs w:val="28"/>
        </w:rPr>
        <w:t xml:space="preserve">собенности </w:t>
      </w:r>
      <w:r w:rsidR="00D7599A">
        <w:rPr>
          <w:sz w:val="28"/>
          <w:szCs w:val="28"/>
        </w:rPr>
        <w:t xml:space="preserve">их применения в </w:t>
      </w:r>
      <w:r w:rsidR="00F4169C">
        <w:rPr>
          <w:sz w:val="28"/>
          <w:szCs w:val="28"/>
        </w:rPr>
        <w:t>и</w:t>
      </w:r>
      <w:r w:rsidR="00D7599A">
        <w:rPr>
          <w:sz w:val="28"/>
          <w:szCs w:val="28"/>
        </w:rPr>
        <w:t>гротехнике</w:t>
      </w:r>
      <w:r w:rsidR="003F4DC5" w:rsidRPr="003F4DC5">
        <w:rPr>
          <w:sz w:val="28"/>
          <w:szCs w:val="28"/>
        </w:rPr>
        <w:t>.</w:t>
      </w:r>
      <w:r w:rsidR="00F4169C">
        <w:rPr>
          <w:sz w:val="28"/>
          <w:szCs w:val="28"/>
        </w:rPr>
        <w:t xml:space="preserve"> </w:t>
      </w:r>
      <w:r w:rsidR="00D7599A">
        <w:rPr>
          <w:sz w:val="28"/>
          <w:szCs w:val="28"/>
        </w:rPr>
        <w:t xml:space="preserve">Работа с </w:t>
      </w:r>
      <w:r w:rsidR="00C74549">
        <w:rPr>
          <w:sz w:val="28"/>
          <w:szCs w:val="28"/>
        </w:rPr>
        <w:t xml:space="preserve"> </w:t>
      </w:r>
      <w:r w:rsidR="00D7599A">
        <w:rPr>
          <w:sz w:val="28"/>
          <w:szCs w:val="28"/>
        </w:rPr>
        <w:t>идеей  проекта</w:t>
      </w:r>
      <w:r w:rsidR="00C74549">
        <w:rPr>
          <w:sz w:val="28"/>
          <w:szCs w:val="28"/>
        </w:rPr>
        <w:t>. Использование игротехнических технологий при написании собственных проектов. Разработка авторских игротехнических приемов. Разработка  идей под конкретную задачу и целевую аудиторию. Презентация идей.</w:t>
      </w:r>
    </w:p>
    <w:p w:rsidR="00C74549" w:rsidRPr="00B12B79" w:rsidRDefault="00C74549" w:rsidP="00DA1517">
      <w:pPr>
        <w:jc w:val="both"/>
        <w:rPr>
          <w:b/>
          <w:sz w:val="28"/>
          <w:szCs w:val="28"/>
        </w:rPr>
      </w:pPr>
    </w:p>
    <w:p w:rsidR="00D33ADF" w:rsidRDefault="00BA6E0D" w:rsidP="00D33ADF">
      <w:pPr>
        <w:jc w:val="both"/>
        <w:rPr>
          <w:sz w:val="28"/>
          <w:szCs w:val="28"/>
        </w:rPr>
      </w:pPr>
      <w:r w:rsidRPr="00BA6E0D">
        <w:rPr>
          <w:b/>
          <w:sz w:val="28"/>
          <w:szCs w:val="28"/>
        </w:rPr>
        <w:t>3.</w:t>
      </w:r>
      <w:r w:rsidRPr="00BA6E0D">
        <w:rPr>
          <w:sz w:val="28"/>
          <w:szCs w:val="28"/>
        </w:rPr>
        <w:t xml:space="preserve"> </w:t>
      </w:r>
      <w:r w:rsidRPr="00BA6E0D">
        <w:rPr>
          <w:b/>
          <w:sz w:val="28"/>
          <w:szCs w:val="28"/>
        </w:rPr>
        <w:t xml:space="preserve">Техники геймификации. </w:t>
      </w:r>
      <w:r w:rsidRPr="00BA6E0D">
        <w:rPr>
          <w:sz w:val="28"/>
          <w:szCs w:val="28"/>
        </w:rPr>
        <w:t xml:space="preserve"> Техники проведения конкретных игр. Игра в корпоративном формате. Мероприятия в форме игры. </w:t>
      </w:r>
      <w:r w:rsidR="006051CC" w:rsidRPr="005038CE">
        <w:rPr>
          <w:color w:val="000000"/>
          <w:sz w:val="28"/>
          <w:szCs w:val="28"/>
          <w:shd w:val="clear" w:color="auto" w:fill="FFFFFF"/>
        </w:rPr>
        <w:t xml:space="preserve">Геймификация как </w:t>
      </w:r>
      <w:r w:rsidR="006051CC" w:rsidRPr="005038CE">
        <w:rPr>
          <w:color w:val="000000"/>
          <w:sz w:val="28"/>
          <w:szCs w:val="28"/>
          <w:shd w:val="clear" w:color="auto" w:fill="FFFFFF"/>
        </w:rPr>
        <w:lastRenderedPageBreak/>
        <w:t>способ повышения эффективности бизнеса</w:t>
      </w:r>
      <w:r w:rsidR="00747FA4">
        <w:rPr>
          <w:color w:val="000000"/>
          <w:sz w:val="28"/>
          <w:szCs w:val="28"/>
          <w:shd w:val="clear" w:color="auto" w:fill="FFFFFF"/>
        </w:rPr>
        <w:t>.</w:t>
      </w:r>
      <w:r w:rsidR="006051CC" w:rsidRPr="005038CE">
        <w:rPr>
          <w:color w:val="000000"/>
          <w:sz w:val="28"/>
          <w:szCs w:val="28"/>
          <w:shd w:val="clear" w:color="auto" w:fill="FFFFFF"/>
        </w:rPr>
        <w:t xml:space="preserve"> Задачи геймификации. </w:t>
      </w:r>
      <w:r w:rsidR="00D33ADF" w:rsidRPr="005038CE">
        <w:rPr>
          <w:color w:val="000000"/>
          <w:sz w:val="28"/>
          <w:szCs w:val="28"/>
          <w:shd w:val="clear" w:color="auto" w:fill="FFFFFF"/>
        </w:rPr>
        <w:t xml:space="preserve"> </w:t>
      </w:r>
      <w:r w:rsidR="006051CC" w:rsidRPr="005038CE">
        <w:rPr>
          <w:color w:val="000000"/>
          <w:sz w:val="28"/>
          <w:szCs w:val="28"/>
          <w:shd w:val="clear" w:color="auto" w:fill="FFFFFF"/>
        </w:rPr>
        <w:t>Внутрикорпоративные мероприятия в форме игры на разных этапах</w:t>
      </w:r>
      <w:r w:rsidR="00D7599A">
        <w:rPr>
          <w:color w:val="000000"/>
          <w:sz w:val="28"/>
          <w:szCs w:val="28"/>
          <w:shd w:val="clear" w:color="auto" w:fill="FFFFFF"/>
        </w:rPr>
        <w:t xml:space="preserve"> работы с персоналом: адаптации, обучения, мотивации, промежуточном контроле, анализе</w:t>
      </w:r>
      <w:r w:rsidR="006051CC" w:rsidRPr="005038CE">
        <w:rPr>
          <w:color w:val="000000"/>
          <w:sz w:val="28"/>
          <w:szCs w:val="28"/>
          <w:shd w:val="clear" w:color="auto" w:fill="FFFFFF"/>
        </w:rPr>
        <w:t xml:space="preserve"> результатов.</w:t>
      </w:r>
      <w:r w:rsidR="006051CC" w:rsidRPr="005038CE">
        <w:rPr>
          <w:rStyle w:val="apple-converted-space"/>
          <w:color w:val="000000"/>
          <w:sz w:val="28"/>
          <w:szCs w:val="28"/>
          <w:shd w:val="clear" w:color="auto" w:fill="FFFFFF"/>
        </w:rPr>
        <w:t> </w:t>
      </w:r>
      <w:r w:rsidR="00D33ADF" w:rsidRPr="005038CE">
        <w:rPr>
          <w:color w:val="000000"/>
          <w:sz w:val="28"/>
          <w:szCs w:val="28"/>
          <w:shd w:val="clear" w:color="auto" w:fill="FFFFFF"/>
        </w:rPr>
        <w:t xml:space="preserve"> </w:t>
      </w:r>
      <w:r w:rsidR="006051CC" w:rsidRPr="005038CE">
        <w:rPr>
          <w:rStyle w:val="apple-converted-space"/>
          <w:color w:val="000000"/>
          <w:sz w:val="28"/>
          <w:szCs w:val="28"/>
          <w:shd w:val="clear" w:color="auto" w:fill="FFFFFF"/>
        </w:rPr>
        <w:t> </w:t>
      </w:r>
      <w:r w:rsidR="006051CC" w:rsidRPr="005038CE">
        <w:rPr>
          <w:color w:val="000000"/>
          <w:sz w:val="28"/>
          <w:szCs w:val="28"/>
          <w:shd w:val="clear" w:color="auto" w:fill="FFFFFF"/>
        </w:rPr>
        <w:t>Создание игры:</w:t>
      </w:r>
      <w:r w:rsidR="00D33ADF" w:rsidRPr="005038CE">
        <w:rPr>
          <w:color w:val="000000"/>
          <w:sz w:val="28"/>
          <w:szCs w:val="28"/>
          <w:shd w:val="clear" w:color="auto" w:fill="FFFFFF"/>
        </w:rPr>
        <w:t xml:space="preserve"> п</w:t>
      </w:r>
      <w:r w:rsidR="006051CC" w:rsidRPr="005038CE">
        <w:rPr>
          <w:color w:val="000000"/>
          <w:sz w:val="28"/>
          <w:szCs w:val="28"/>
          <w:shd w:val="clear" w:color="auto" w:fill="FFFFFF"/>
        </w:rPr>
        <w:t>ирамида Р. Дилтса как универсальный инструмент для создания игры. Структура игры. Структура организации игры. Геймификация процесса продаж.</w:t>
      </w:r>
      <w:r w:rsidR="00D33ADF">
        <w:rPr>
          <w:color w:val="000000"/>
          <w:sz w:val="28"/>
          <w:szCs w:val="28"/>
          <w:shd w:val="clear" w:color="auto" w:fill="FFFFFF"/>
        </w:rPr>
        <w:t xml:space="preserve"> </w:t>
      </w:r>
      <w:r w:rsidR="00D33ADF" w:rsidRPr="00BA6E0D">
        <w:rPr>
          <w:sz w:val="28"/>
          <w:szCs w:val="28"/>
        </w:rPr>
        <w:t xml:space="preserve"> </w:t>
      </w:r>
    </w:p>
    <w:p w:rsidR="006051CC" w:rsidRDefault="00D63711" w:rsidP="001E213A">
      <w:pPr>
        <w:ind w:firstLine="708"/>
        <w:jc w:val="both"/>
        <w:rPr>
          <w:sz w:val="28"/>
          <w:szCs w:val="28"/>
        </w:rPr>
      </w:pPr>
      <w:r>
        <w:rPr>
          <w:sz w:val="28"/>
          <w:szCs w:val="28"/>
        </w:rPr>
        <w:t xml:space="preserve">Методы внедрения игровых </w:t>
      </w:r>
      <w:r w:rsidR="00536D55">
        <w:rPr>
          <w:sz w:val="28"/>
          <w:szCs w:val="28"/>
        </w:rPr>
        <w:t>проектов и элементов геймификации: «парт</w:t>
      </w:r>
      <w:r w:rsidR="009E16A2">
        <w:rPr>
          <w:sz w:val="28"/>
          <w:szCs w:val="28"/>
        </w:rPr>
        <w:t xml:space="preserve">изанские» методы. Формы </w:t>
      </w:r>
      <w:r w:rsidR="00536D55">
        <w:rPr>
          <w:sz w:val="28"/>
          <w:szCs w:val="28"/>
        </w:rPr>
        <w:t xml:space="preserve"> геймификации корпоративной культуры. Определение целевых показателей и задач, выбор механики, проведение и оперативная корректировка, оценка результативности. Рефлексия как важнейших этап обучения </w:t>
      </w:r>
      <w:r w:rsidR="009E16A2">
        <w:rPr>
          <w:sz w:val="28"/>
          <w:szCs w:val="28"/>
        </w:rPr>
        <w:t>через игру.  О</w:t>
      </w:r>
      <w:r w:rsidR="00536D55">
        <w:rPr>
          <w:sz w:val="28"/>
          <w:szCs w:val="28"/>
        </w:rPr>
        <w:t>рганизации рефлексии в процессе корпоративного обучения.</w:t>
      </w:r>
    </w:p>
    <w:p w:rsidR="006051CC" w:rsidRDefault="006051CC" w:rsidP="00DA1517">
      <w:pPr>
        <w:jc w:val="both"/>
        <w:rPr>
          <w:sz w:val="28"/>
          <w:szCs w:val="28"/>
        </w:rPr>
      </w:pPr>
    </w:p>
    <w:p w:rsidR="005038CE" w:rsidRDefault="00BA6E0D" w:rsidP="006051CC">
      <w:pPr>
        <w:jc w:val="both"/>
        <w:rPr>
          <w:color w:val="000000"/>
          <w:sz w:val="28"/>
          <w:szCs w:val="28"/>
          <w:shd w:val="clear" w:color="auto" w:fill="FFFFFF"/>
        </w:rPr>
      </w:pPr>
      <w:r w:rsidRPr="00BA6E0D">
        <w:rPr>
          <w:b/>
          <w:sz w:val="28"/>
          <w:szCs w:val="28"/>
        </w:rPr>
        <w:t>4.</w:t>
      </w:r>
      <w:r w:rsidRPr="00BA6E0D">
        <w:rPr>
          <w:sz w:val="28"/>
          <w:szCs w:val="28"/>
        </w:rPr>
        <w:t xml:space="preserve"> </w:t>
      </w:r>
      <w:r w:rsidRPr="00BA6E0D">
        <w:rPr>
          <w:b/>
          <w:sz w:val="28"/>
          <w:szCs w:val="28"/>
        </w:rPr>
        <w:t xml:space="preserve">Психология игры. </w:t>
      </w:r>
      <w:r w:rsidRPr="00BA6E0D">
        <w:rPr>
          <w:sz w:val="28"/>
          <w:szCs w:val="28"/>
        </w:rPr>
        <w:t>Групповая динамика в игровом пространс</w:t>
      </w:r>
      <w:r w:rsidR="001361D7">
        <w:rPr>
          <w:sz w:val="28"/>
          <w:szCs w:val="28"/>
        </w:rPr>
        <w:t>тве. Проявление индивидуальности</w:t>
      </w:r>
      <w:r w:rsidRPr="00BA6E0D">
        <w:rPr>
          <w:sz w:val="28"/>
          <w:szCs w:val="28"/>
        </w:rPr>
        <w:t xml:space="preserve"> в игре</w:t>
      </w:r>
      <w:r>
        <w:rPr>
          <w:sz w:val="28"/>
          <w:szCs w:val="28"/>
        </w:rPr>
        <w:t>.</w:t>
      </w:r>
      <w:r w:rsidR="00D33ADF">
        <w:rPr>
          <w:sz w:val="28"/>
          <w:szCs w:val="28"/>
        </w:rPr>
        <w:t xml:space="preserve"> </w:t>
      </w:r>
      <w:r w:rsidR="001361D7">
        <w:rPr>
          <w:sz w:val="28"/>
          <w:szCs w:val="28"/>
        </w:rPr>
        <w:t xml:space="preserve">Игра с </w:t>
      </w:r>
      <w:r w:rsidR="00D63711">
        <w:rPr>
          <w:sz w:val="28"/>
          <w:szCs w:val="28"/>
        </w:rPr>
        <w:t>точки зрения концепций личности. Проявление бессознательного в игре. Символизм в игродеятельности.</w:t>
      </w:r>
      <w:r w:rsidR="001361D7">
        <w:rPr>
          <w:sz w:val="28"/>
          <w:szCs w:val="28"/>
        </w:rPr>
        <w:t xml:space="preserve"> </w:t>
      </w:r>
      <w:r w:rsidR="006051CC" w:rsidRPr="006051CC">
        <w:rPr>
          <w:rFonts w:ascii="Tahoma" w:hAnsi="Tahoma" w:cs="Tahoma"/>
          <w:color w:val="000000"/>
          <w:sz w:val="17"/>
          <w:szCs w:val="17"/>
          <w:shd w:val="clear" w:color="auto" w:fill="FFFFFF"/>
        </w:rPr>
        <w:t xml:space="preserve"> </w:t>
      </w:r>
      <w:r w:rsidR="006051CC" w:rsidRPr="005038CE">
        <w:rPr>
          <w:color w:val="000000"/>
          <w:sz w:val="28"/>
          <w:szCs w:val="28"/>
          <w:shd w:val="clear" w:color="auto" w:fill="FFFFFF"/>
        </w:rPr>
        <w:t xml:space="preserve">Ролевые игры. Игра и психическое развитие.  </w:t>
      </w:r>
      <w:r w:rsidR="00D33ADF" w:rsidRPr="005038CE">
        <w:rPr>
          <w:color w:val="000000"/>
          <w:sz w:val="28"/>
          <w:szCs w:val="28"/>
          <w:shd w:val="clear" w:color="auto" w:fill="FFFFFF"/>
        </w:rPr>
        <w:t>Личность игротехника.</w:t>
      </w:r>
      <w:r w:rsidR="00F915A3">
        <w:rPr>
          <w:color w:val="000000"/>
          <w:sz w:val="28"/>
          <w:szCs w:val="28"/>
          <w:shd w:val="clear" w:color="auto" w:fill="FFFFFF"/>
        </w:rPr>
        <w:t xml:space="preserve"> </w:t>
      </w:r>
    </w:p>
    <w:p w:rsidR="006051CC" w:rsidRPr="006051CC" w:rsidRDefault="006051CC" w:rsidP="006051CC">
      <w:pPr>
        <w:jc w:val="both"/>
        <w:rPr>
          <w:color w:val="000000"/>
          <w:sz w:val="28"/>
          <w:szCs w:val="28"/>
          <w:shd w:val="clear" w:color="auto" w:fill="FFFFFF"/>
        </w:rPr>
      </w:pPr>
    </w:p>
    <w:p w:rsidR="00D63711" w:rsidRPr="00D63711" w:rsidRDefault="00BA6E0D" w:rsidP="00DA1517">
      <w:pPr>
        <w:jc w:val="both"/>
        <w:rPr>
          <w:sz w:val="28"/>
          <w:szCs w:val="28"/>
        </w:rPr>
      </w:pPr>
      <w:r w:rsidRPr="00BA6E0D">
        <w:rPr>
          <w:b/>
          <w:sz w:val="28"/>
          <w:szCs w:val="28"/>
        </w:rPr>
        <w:t xml:space="preserve">5. Мастерская </w:t>
      </w:r>
      <w:r w:rsidR="00CE2290">
        <w:rPr>
          <w:b/>
          <w:sz w:val="28"/>
          <w:szCs w:val="28"/>
        </w:rPr>
        <w:t>сюжетно-</w:t>
      </w:r>
      <w:r w:rsidRPr="00BA6E0D">
        <w:rPr>
          <w:b/>
          <w:sz w:val="28"/>
          <w:szCs w:val="28"/>
        </w:rPr>
        <w:t>ролевой игры.</w:t>
      </w:r>
      <w:r w:rsidR="00D33ADF">
        <w:rPr>
          <w:b/>
          <w:sz w:val="28"/>
          <w:szCs w:val="28"/>
        </w:rPr>
        <w:t xml:space="preserve"> </w:t>
      </w:r>
      <w:r w:rsidR="00D63711" w:rsidRPr="00D63711">
        <w:rPr>
          <w:sz w:val="28"/>
          <w:szCs w:val="28"/>
        </w:rPr>
        <w:t xml:space="preserve">Погружение </w:t>
      </w:r>
      <w:r w:rsidR="00D63711">
        <w:rPr>
          <w:sz w:val="28"/>
          <w:szCs w:val="28"/>
        </w:rPr>
        <w:t>в реальную историческую игру. Отработка сценария героя в игре.</w:t>
      </w:r>
    </w:p>
    <w:p w:rsidR="00BA6E0D" w:rsidRDefault="00BA6E0D" w:rsidP="00DA1517">
      <w:pPr>
        <w:jc w:val="both"/>
        <w:rPr>
          <w:sz w:val="28"/>
          <w:szCs w:val="28"/>
        </w:rPr>
      </w:pPr>
    </w:p>
    <w:p w:rsidR="00697DD8" w:rsidRPr="001E213A" w:rsidRDefault="00697DD8" w:rsidP="00747FA4">
      <w:pPr>
        <w:pStyle w:val="a3"/>
        <w:spacing w:before="0" w:beforeAutospacing="0" w:after="0" w:afterAutospacing="0"/>
        <w:jc w:val="both"/>
        <w:rPr>
          <w:sz w:val="28"/>
          <w:szCs w:val="28"/>
        </w:rPr>
      </w:pPr>
      <w:r w:rsidRPr="00BA6E0D">
        <w:rPr>
          <w:sz w:val="28"/>
          <w:szCs w:val="28"/>
        </w:rPr>
        <w:t xml:space="preserve">Обучение в течение </w:t>
      </w:r>
      <w:r w:rsidR="00800ADC">
        <w:rPr>
          <w:sz w:val="28"/>
          <w:szCs w:val="28"/>
        </w:rPr>
        <w:t xml:space="preserve">1,5 </w:t>
      </w:r>
      <w:r w:rsidRPr="00BA6E0D">
        <w:rPr>
          <w:sz w:val="28"/>
          <w:szCs w:val="28"/>
        </w:rPr>
        <w:t>месяц</w:t>
      </w:r>
      <w:r w:rsidR="00800ADC">
        <w:rPr>
          <w:sz w:val="28"/>
          <w:szCs w:val="28"/>
        </w:rPr>
        <w:t>а</w:t>
      </w:r>
      <w:r w:rsidRPr="00BA6E0D">
        <w:rPr>
          <w:sz w:val="28"/>
          <w:szCs w:val="28"/>
        </w:rPr>
        <w:t>. Занятия проходят 2 раза в неделю по вторникам с 18.00 до 21.00 и субботам с 9.00-15.30. Слушатели обеспечиваются раздаточным материалом. По окончании занятий - защита итоговой работы</w:t>
      </w:r>
      <w:r w:rsidR="00BA6E0D">
        <w:rPr>
          <w:sz w:val="28"/>
          <w:szCs w:val="28"/>
        </w:rPr>
        <w:t xml:space="preserve"> - </w:t>
      </w:r>
      <w:r w:rsidR="00BA6E0D" w:rsidRPr="00BA6E0D">
        <w:rPr>
          <w:sz w:val="28"/>
          <w:szCs w:val="28"/>
        </w:rPr>
        <w:t xml:space="preserve">разработка </w:t>
      </w:r>
      <w:r w:rsidR="00BA6E0D">
        <w:rPr>
          <w:sz w:val="28"/>
          <w:szCs w:val="28"/>
        </w:rPr>
        <w:t xml:space="preserve"> PR</w:t>
      </w:r>
      <w:r w:rsidR="00BA6E0D" w:rsidRPr="00BA6E0D">
        <w:rPr>
          <w:sz w:val="28"/>
          <w:szCs w:val="28"/>
        </w:rPr>
        <w:t>-мероприятия</w:t>
      </w:r>
      <w:r w:rsidR="00BA6E0D">
        <w:rPr>
          <w:sz w:val="28"/>
          <w:szCs w:val="28"/>
        </w:rPr>
        <w:t xml:space="preserve">, </w:t>
      </w:r>
      <w:r w:rsidR="00BA6E0D" w:rsidRPr="00BA6E0D">
        <w:rPr>
          <w:sz w:val="28"/>
          <w:szCs w:val="28"/>
        </w:rPr>
        <w:t>HR</w:t>
      </w:r>
      <w:r w:rsidR="00BA6E0D">
        <w:rPr>
          <w:sz w:val="28"/>
          <w:szCs w:val="28"/>
        </w:rPr>
        <w:t>-меропри</w:t>
      </w:r>
      <w:r w:rsidR="00747FA4">
        <w:rPr>
          <w:sz w:val="28"/>
          <w:szCs w:val="28"/>
        </w:rPr>
        <w:t>я</w:t>
      </w:r>
      <w:r w:rsidR="00BA6E0D">
        <w:rPr>
          <w:sz w:val="28"/>
          <w:szCs w:val="28"/>
        </w:rPr>
        <w:t>тия</w:t>
      </w:r>
      <w:r w:rsidR="00BA6E0D" w:rsidRPr="00BA6E0D">
        <w:rPr>
          <w:sz w:val="28"/>
          <w:szCs w:val="28"/>
        </w:rPr>
        <w:t>, квеста, тренинга в форме игры</w:t>
      </w:r>
      <w:r w:rsidRPr="00BA6E0D">
        <w:rPr>
          <w:sz w:val="28"/>
          <w:szCs w:val="28"/>
        </w:rPr>
        <w:t xml:space="preserve">. После успешной защиты выдается удостоверение о повышении квалификации. Стоимость </w:t>
      </w:r>
      <w:r w:rsidR="00B12B79">
        <w:rPr>
          <w:sz w:val="28"/>
          <w:szCs w:val="28"/>
        </w:rPr>
        <w:t xml:space="preserve"> </w:t>
      </w:r>
      <w:r w:rsidRPr="00BA6E0D">
        <w:rPr>
          <w:sz w:val="28"/>
          <w:szCs w:val="28"/>
        </w:rPr>
        <w:t xml:space="preserve">– </w:t>
      </w:r>
      <w:r w:rsidR="0034156C" w:rsidRPr="00D7599A">
        <w:rPr>
          <w:sz w:val="28"/>
          <w:szCs w:val="28"/>
        </w:rPr>
        <w:t>25000 руб.</w:t>
      </w:r>
      <w:r w:rsidR="001964A6">
        <w:rPr>
          <w:sz w:val="28"/>
          <w:szCs w:val="28"/>
        </w:rPr>
        <w:t xml:space="preserve"> </w:t>
      </w:r>
      <w:r w:rsidR="006B2EA8" w:rsidRPr="006B2EA8">
        <w:rPr>
          <w:spacing w:val="-6"/>
          <w:sz w:val="28"/>
          <w:szCs w:val="28"/>
        </w:rPr>
        <w:t>Начало обучения - по мере набора группы.</w:t>
      </w:r>
    </w:p>
    <w:p w:rsidR="00697DD8" w:rsidRPr="00DE7154" w:rsidRDefault="00697DD8">
      <w:pPr>
        <w:rPr>
          <w:sz w:val="28"/>
          <w:szCs w:val="28"/>
        </w:rPr>
      </w:pPr>
    </w:p>
    <w:sectPr w:rsidR="00697DD8" w:rsidRPr="00DE7154" w:rsidSect="00AB435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E9" w:rsidRDefault="002444E9" w:rsidP="00747FA4">
      <w:r>
        <w:separator/>
      </w:r>
    </w:p>
  </w:endnote>
  <w:endnote w:type="continuationSeparator" w:id="1">
    <w:p w:rsidR="002444E9" w:rsidRDefault="002444E9" w:rsidP="00747F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A4" w:rsidRPr="00CF3FDE" w:rsidRDefault="00747FA4" w:rsidP="00747FA4">
    <w:pPr>
      <w:pStyle w:val="a7"/>
    </w:pPr>
    <w:r w:rsidRPr="00CF3FDE">
      <w:t>Центр корпоративного развития СГЭУ</w:t>
    </w:r>
  </w:p>
  <w:p w:rsidR="00747FA4" w:rsidRPr="00CF3FDE" w:rsidRDefault="00747FA4" w:rsidP="00747FA4">
    <w:pPr>
      <w:pStyle w:val="a7"/>
    </w:pPr>
    <w:r w:rsidRPr="00CF3FDE">
      <w:t>Ул. Советской Армии, 141, каб. 417</w:t>
    </w:r>
  </w:p>
  <w:p w:rsidR="00747FA4" w:rsidRPr="00CF3FDE" w:rsidRDefault="00747FA4" w:rsidP="00747FA4">
    <w:pPr>
      <w:pStyle w:val="a7"/>
    </w:pPr>
    <w:r w:rsidRPr="00CF3FDE">
      <w:t>Тел</w:t>
    </w:r>
    <w:r w:rsidRPr="00B12B79">
      <w:t>.: 933-88-87</w:t>
    </w:r>
  </w:p>
  <w:p w:rsidR="00747FA4" w:rsidRPr="00CF3FDE" w:rsidRDefault="00747FA4" w:rsidP="00747FA4">
    <w:pPr>
      <w:pStyle w:val="a7"/>
    </w:pPr>
    <w:r w:rsidRPr="00CF3FDE">
      <w:t>Сайт: www.ezkr.ru</w:t>
    </w:r>
  </w:p>
  <w:p w:rsidR="00747FA4" w:rsidRPr="00B12B79" w:rsidRDefault="00747FA4">
    <w:pPr>
      <w:pStyle w:val="a7"/>
    </w:pPr>
    <w:r w:rsidRPr="00CF3FDE">
      <w:rPr>
        <w:lang w:val="en-US"/>
      </w:rPr>
      <w:t>e</w:t>
    </w:r>
    <w:r w:rsidRPr="00CF3FDE">
      <w:t>-</w:t>
    </w:r>
    <w:r w:rsidRPr="00CF3FDE">
      <w:rPr>
        <w:lang w:val="en-US"/>
      </w:rPr>
      <w:t>mail</w:t>
    </w:r>
    <w:r w:rsidRPr="00CF3FDE">
      <w:t xml:space="preserve">: </w:t>
    </w:r>
    <w:r w:rsidRPr="00CF3FDE">
      <w:rPr>
        <w:lang w:val="en-US"/>
      </w:rPr>
      <w:t>personaZKR</w:t>
    </w:r>
    <w:r w:rsidRPr="00CF3FDE">
      <w:t>@</w:t>
    </w:r>
    <w:r w:rsidRPr="00CF3FDE">
      <w:rPr>
        <w:lang w:val="en-US"/>
      </w:rPr>
      <w:t>gmail</w:t>
    </w:r>
    <w:r w:rsidRPr="00CF3FDE">
      <w:t>.</w:t>
    </w:r>
    <w:r w:rsidRPr="00CF3FDE">
      <w:rPr>
        <w:lang w:val="en-US"/>
      </w:rPr>
      <w:t>com</w:t>
    </w:r>
  </w:p>
  <w:p w:rsidR="00CF3FDE" w:rsidRDefault="00CF3F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E9" w:rsidRDefault="002444E9" w:rsidP="00747FA4">
      <w:r>
        <w:separator/>
      </w:r>
    </w:p>
  </w:footnote>
  <w:footnote w:type="continuationSeparator" w:id="1">
    <w:p w:rsidR="002444E9" w:rsidRDefault="002444E9" w:rsidP="00747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E1B"/>
    <w:multiLevelType w:val="hybridMultilevel"/>
    <w:tmpl w:val="80885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4608"/>
    <w:rsid w:val="0000278B"/>
    <w:rsid w:val="00007831"/>
    <w:rsid w:val="000210A4"/>
    <w:rsid w:val="00026B63"/>
    <w:rsid w:val="0004145D"/>
    <w:rsid w:val="0009444E"/>
    <w:rsid w:val="000A34A1"/>
    <w:rsid w:val="001361D7"/>
    <w:rsid w:val="001964A6"/>
    <w:rsid w:val="001B6575"/>
    <w:rsid w:val="001E213A"/>
    <w:rsid w:val="00227AD2"/>
    <w:rsid w:val="002409BD"/>
    <w:rsid w:val="002444E9"/>
    <w:rsid w:val="002515EC"/>
    <w:rsid w:val="00252BB7"/>
    <w:rsid w:val="00294471"/>
    <w:rsid w:val="002B16B6"/>
    <w:rsid w:val="002F4D45"/>
    <w:rsid w:val="00300543"/>
    <w:rsid w:val="0034156C"/>
    <w:rsid w:val="00342044"/>
    <w:rsid w:val="00363BF6"/>
    <w:rsid w:val="003F4DC5"/>
    <w:rsid w:val="004B37AB"/>
    <w:rsid w:val="004D3C35"/>
    <w:rsid w:val="004F645E"/>
    <w:rsid w:val="005038CE"/>
    <w:rsid w:val="00504205"/>
    <w:rsid w:val="00536D55"/>
    <w:rsid w:val="00545EED"/>
    <w:rsid w:val="00573314"/>
    <w:rsid w:val="005A69FD"/>
    <w:rsid w:val="005C79FA"/>
    <w:rsid w:val="005F0B01"/>
    <w:rsid w:val="006051CC"/>
    <w:rsid w:val="006372CA"/>
    <w:rsid w:val="0065418B"/>
    <w:rsid w:val="00697DD8"/>
    <w:rsid w:val="006B2EA8"/>
    <w:rsid w:val="00747FA4"/>
    <w:rsid w:val="00767F8D"/>
    <w:rsid w:val="007B4617"/>
    <w:rsid w:val="007C5D60"/>
    <w:rsid w:val="007D5586"/>
    <w:rsid w:val="007D76DE"/>
    <w:rsid w:val="00800ADC"/>
    <w:rsid w:val="00805BAF"/>
    <w:rsid w:val="00877A3A"/>
    <w:rsid w:val="008A6084"/>
    <w:rsid w:val="008D60D3"/>
    <w:rsid w:val="008F150A"/>
    <w:rsid w:val="009207A7"/>
    <w:rsid w:val="00925DB5"/>
    <w:rsid w:val="0095585C"/>
    <w:rsid w:val="009911CA"/>
    <w:rsid w:val="00997B05"/>
    <w:rsid w:val="009A4608"/>
    <w:rsid w:val="009E16A2"/>
    <w:rsid w:val="00A8039B"/>
    <w:rsid w:val="00AA7367"/>
    <w:rsid w:val="00AB4356"/>
    <w:rsid w:val="00B12B79"/>
    <w:rsid w:val="00B47AD0"/>
    <w:rsid w:val="00B52A8E"/>
    <w:rsid w:val="00B75607"/>
    <w:rsid w:val="00BA5AB9"/>
    <w:rsid w:val="00BA6E0D"/>
    <w:rsid w:val="00C74549"/>
    <w:rsid w:val="00CE2290"/>
    <w:rsid w:val="00CF3FDE"/>
    <w:rsid w:val="00D33ADF"/>
    <w:rsid w:val="00D63711"/>
    <w:rsid w:val="00D65675"/>
    <w:rsid w:val="00D7599A"/>
    <w:rsid w:val="00DA1517"/>
    <w:rsid w:val="00DE7154"/>
    <w:rsid w:val="00DF3E78"/>
    <w:rsid w:val="00E94CDE"/>
    <w:rsid w:val="00F072D0"/>
    <w:rsid w:val="00F4169C"/>
    <w:rsid w:val="00F63A42"/>
    <w:rsid w:val="00F7307D"/>
    <w:rsid w:val="00F915A3"/>
    <w:rsid w:val="00F9200C"/>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7DD8"/>
    <w:pPr>
      <w:spacing w:before="100" w:beforeAutospacing="1" w:after="100" w:afterAutospacing="1"/>
    </w:pPr>
    <w:rPr>
      <w:color w:val="000000"/>
    </w:rPr>
  </w:style>
  <w:style w:type="paragraph" w:styleId="a4">
    <w:name w:val="List Paragraph"/>
    <w:basedOn w:val="a"/>
    <w:uiPriority w:val="34"/>
    <w:qFormat/>
    <w:rsid w:val="00DA1517"/>
    <w:pPr>
      <w:ind w:left="720"/>
      <w:contextualSpacing/>
    </w:pPr>
  </w:style>
  <w:style w:type="character" w:customStyle="1" w:styleId="apple-converted-space">
    <w:name w:val="apple-converted-space"/>
    <w:basedOn w:val="a0"/>
    <w:rsid w:val="006051CC"/>
  </w:style>
  <w:style w:type="paragraph" w:styleId="a5">
    <w:name w:val="header"/>
    <w:basedOn w:val="a"/>
    <w:link w:val="a6"/>
    <w:uiPriority w:val="99"/>
    <w:semiHidden/>
    <w:unhideWhenUsed/>
    <w:rsid w:val="00747FA4"/>
    <w:pPr>
      <w:tabs>
        <w:tab w:val="center" w:pos="4677"/>
        <w:tab w:val="right" w:pos="9355"/>
      </w:tabs>
    </w:pPr>
  </w:style>
  <w:style w:type="character" w:customStyle="1" w:styleId="a6">
    <w:name w:val="Верхний колонтитул Знак"/>
    <w:basedOn w:val="a0"/>
    <w:link w:val="a5"/>
    <w:uiPriority w:val="99"/>
    <w:semiHidden/>
    <w:rsid w:val="00747FA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47FA4"/>
    <w:pPr>
      <w:tabs>
        <w:tab w:val="center" w:pos="4677"/>
        <w:tab w:val="right" w:pos="9355"/>
      </w:tabs>
    </w:pPr>
  </w:style>
  <w:style w:type="character" w:customStyle="1" w:styleId="a8">
    <w:name w:val="Нижний колонтитул Знак"/>
    <w:basedOn w:val="a0"/>
    <w:link w:val="a7"/>
    <w:uiPriority w:val="99"/>
    <w:rsid w:val="00747FA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47FA4"/>
    <w:rPr>
      <w:rFonts w:ascii="Tahoma" w:hAnsi="Tahoma" w:cs="Tahoma"/>
      <w:sz w:val="16"/>
      <w:szCs w:val="16"/>
    </w:rPr>
  </w:style>
  <w:style w:type="character" w:customStyle="1" w:styleId="aa">
    <w:name w:val="Текст выноски Знак"/>
    <w:basedOn w:val="a0"/>
    <w:link w:val="a9"/>
    <w:uiPriority w:val="99"/>
    <w:semiHidden/>
    <w:rsid w:val="00747F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97001">
      <w:bodyDiv w:val="1"/>
      <w:marLeft w:val="0"/>
      <w:marRight w:val="0"/>
      <w:marTop w:val="0"/>
      <w:marBottom w:val="0"/>
      <w:divBdr>
        <w:top w:val="none" w:sz="0" w:space="0" w:color="auto"/>
        <w:left w:val="none" w:sz="0" w:space="0" w:color="auto"/>
        <w:bottom w:val="none" w:sz="0" w:space="0" w:color="auto"/>
        <w:right w:val="none" w:sz="0" w:space="0" w:color="auto"/>
      </w:divBdr>
      <w:divsChild>
        <w:div w:id="849489685">
          <w:marLeft w:val="0"/>
          <w:marRight w:val="0"/>
          <w:marTop w:val="0"/>
          <w:marBottom w:val="0"/>
          <w:divBdr>
            <w:top w:val="none" w:sz="0" w:space="0" w:color="auto"/>
            <w:left w:val="none" w:sz="0" w:space="0" w:color="auto"/>
            <w:bottom w:val="none" w:sz="0" w:space="0" w:color="auto"/>
            <w:right w:val="none" w:sz="0" w:space="0" w:color="auto"/>
          </w:divBdr>
        </w:div>
        <w:div w:id="118647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BondarenkoO.M</dc:creator>
  <cp:keywords/>
  <dc:description/>
  <cp:lastModifiedBy>PetrovaY.A</cp:lastModifiedBy>
  <cp:revision>5</cp:revision>
  <cp:lastPrinted>2016-03-14T13:43:00Z</cp:lastPrinted>
  <dcterms:created xsi:type="dcterms:W3CDTF">2017-11-16T17:23:00Z</dcterms:created>
  <dcterms:modified xsi:type="dcterms:W3CDTF">2017-11-17T10:05:00Z</dcterms:modified>
</cp:coreProperties>
</file>