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E6" w:rsidRPr="000E4BE6" w:rsidRDefault="000E4BE6" w:rsidP="000E4BE6">
      <w:pPr>
        <w:jc w:val="center"/>
        <w:rPr>
          <w:rFonts w:ascii="Times New Roman" w:hAnsi="Times New Roman"/>
          <w:b/>
          <w:sz w:val="28"/>
          <w:szCs w:val="28"/>
        </w:rPr>
      </w:pPr>
      <w:r w:rsidRPr="000E4BE6">
        <w:rPr>
          <w:rFonts w:ascii="Times New Roman" w:hAnsi="Times New Roman"/>
          <w:b/>
          <w:sz w:val="28"/>
          <w:szCs w:val="28"/>
        </w:rPr>
        <w:t>Вопросы к экзамену по курсу «Суд и правоохранительные органы»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осуществления правосудия только судом.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участия граждан в отправлении правосудия.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независимости судебной власти и независимости судей.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гласности судебного разбирательства.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равенства граждан перед законом и судом.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законности.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обеспечения права граждан на судебную защиту.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состязательности.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презумпции невиновности.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Принцип национального языка судопроизводства.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и общая характеристика судебной системы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звена судебной системы. Общая характеристика звеньев судебной системы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судебной инстанции. Понятие первой инстанции. Суды, рассматривающие дела в первой инстанции.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апелляционной инстанции. Суды, рассматривающие дела в апелляционной инстанции.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кассационной инстанции. Суды, рассматривающие дела в кассационной инстанции.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надзорной инстанции. Суды, рассматривающие дела в надзорной инстанции.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мировых судей в судебной системе РФ. Компетенция мирового судьи.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Порядок создания судебных участков и должностей мировых судей. Требования, предъявляемые к кандидатам на должность мирового судьи. Порядок назначения на должность мирового судьи в Самарской области. Срок полномочий мирового судьи в Самарской области.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районных судов в судебной системе РФ. Их компетенция.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Состав районного суда. Требования, предъявляемые к кандидатам на должность судьи районного суда. Порядок назначения на должность председателя, заместителя председателя и судей районного суда.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Организация работы районного суда. Аппарат районного суда.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судов общей юрисдикции среднего звена в судебной системе РФ. Их компетенция.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Состав суда общей юрисдикции среднего звена. Требования, предъявляемые к кандидатам на должность судьи этого суда. Порядок назначения на должность председателя, заместителей председателя и судей этого суда.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Структура суда общей юрисдикции среднего звена. Компетенция и порядок формирования структурных подразделений.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Верховного Суда РФ в судебной системе РФ. Его компетенция.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lastRenderedPageBreak/>
        <w:t xml:space="preserve">Состав Верховного Суда РФ. Требования, предъявляемые к кандидатам на должность судьи Верховного Суда РФ. Порядок назначения на должность Председателя, заместителей Председателя и судей Верховного Суда РФ.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Структура Верховного Суда РФ. Компетенция и порядок формирования структурных подразделений.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военных судов в судебной системе РФ. Их компетенция.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Требования, предъявляемые к кандидатам на должность судьи военного суда. Порядок назначения на должность председателя, заместителей председателя и судей военного суда.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Структура окружного военного суда. Полномочия структурных подразделений.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арбитражных судов в судебной системе РФ. Их компетенция.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Арбитражный суд субъекта РФ: состав, структура, полномочия структурных подразделений. Требования, предъявляемые к кандидатам на должность судьи этого суда. Порядок назначения на должность председателя, заместителей председателя и судей этого суда.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Арбитражные апелляционные суды: порядок их образования, полномочия и состав. Полномочия, порядок формирования структурных подразделений арбитражных апелляционных судов.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Арбитражный суд округа: состав, структура, полномочия структурных подразделений. Требования, предъявляемые к кандидатам на должность судьи этого суда. Порядок назначения на должность председателя, заместителей председателя и судей этого суда.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Специализированный арбитражный суд: состав, структура, полномочия структурных подразделений. Требования, предъявляемые к кандидатам на должность судьи этого суда. Порядок назначения на должность председателя, заместителей председателя и судей этого суда. Срок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Место Конституционного Суда РФ в судебной системе РФ. Полномочия Конституционного Суда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Состав Конституционного Суда РФ. Требования, предъявляемые к кандидатам на должность судьи Конституционного Суда РФ. Порядок назначения на должность судьи Конституционного Суда РФ. Срок полномочий судьи Конституционного Суда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Порядок приостановления и прекращения полномочий судьи Конституционного Суда РФ. Отставка судьи Конституционного Суда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Основные принципы организации и деятельности Конституционного Суда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и общая характеристика статуса судей в РФ. 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Основания и порядок приостановления и прекращения полномочий судьи. Отставка судьи.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Статус присяжных заседателей.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Статус арбитражных заседателей.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lastRenderedPageBreak/>
        <w:t>Организационное обеспечение деятельности судов: понятие, содержание и органы.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Судебный департамент при Верховном Суде РФ.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Администраторы судов и их компетенция.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Судейское сообщество: понятие, содержание и органы.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Квалификационные коллегии и аттестация судей.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Понятие прокуратуры. Система органов прокуратуры. Принципы организации и деятельности прокуратуры.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Отрасли прокурорского надзора. Иные функции прокуратуры.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Порядок назначения на должность и порядок прекращения полномочий Генерального прокурора РФ. Срок полномочий Генерального прокурора РФ.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Порядок назначения на должность прокуроров субъектов РФ, а также прокуроров городов и районов. Порядок прекращения их полномочий.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Место Генеральной прокуратуры в системе органов прокуратуры.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Структура Генеральной прокуратуры. Полномочия структурных подразделений Генеральной прокуратуры.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Предварительное расследование в правоохранительной деятельности государства (понятие, общая характеристика и органы, осуществляющие предварительное расследование).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Органы, осуществляющие оперативно- розыскная деятельность: задачи, виды, полномочия.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Органы дознания:</w:t>
      </w:r>
      <w:bookmarkStart w:id="0" w:name="_GoBack"/>
      <w:bookmarkEnd w:id="0"/>
      <w:r w:rsidRPr="00F37511">
        <w:rPr>
          <w:rFonts w:ascii="Times New Roman" w:hAnsi="Times New Roman"/>
          <w:sz w:val="28"/>
          <w:szCs w:val="28"/>
        </w:rPr>
        <w:t xml:space="preserve"> задачи, виды, полномочия.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Органы предварительного следствия: задачи, виды, полномочия.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Структура Следственного комитета Российской Федерации.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Структура следственных органов внутренних дел.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Правовое положение следователя.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Юридическая помощь и её организация.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Понятие и основные принципы адвокатской деятельности в РФ.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Права и обязанности адвоката.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Статус адвоката. Приобретение, приостановление и прекращение статуса адвоката. Гарантии независимости адвоката.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Формы адвокатских образований: общая характеристика.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Адвокатская палата субъекта РФ: порядок создания, задачи, органы управления.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 xml:space="preserve">Федеральная палата адвокатов РФ: порядок создания, задачи, органы управления. </w:t>
      </w:r>
    </w:p>
    <w:p w:rsidR="00F37511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Понятие и система органов нотариата (принципы). Правовой статус нотариуса.</w:t>
      </w:r>
    </w:p>
    <w:p w:rsidR="00743FDD" w:rsidRPr="00F37511" w:rsidRDefault="00F37511" w:rsidP="00D62BC1">
      <w:pPr>
        <w:numPr>
          <w:ilvl w:val="0"/>
          <w:numId w:val="1"/>
        </w:numPr>
        <w:spacing w:after="0" w:line="240" w:lineRule="auto"/>
        <w:ind w:left="357" w:firstLine="0"/>
        <w:rPr>
          <w:rFonts w:ascii="Times New Roman" w:hAnsi="Times New Roman"/>
          <w:sz w:val="28"/>
          <w:szCs w:val="28"/>
        </w:rPr>
      </w:pPr>
      <w:r w:rsidRPr="00F37511">
        <w:rPr>
          <w:rFonts w:ascii="Times New Roman" w:hAnsi="Times New Roman"/>
          <w:sz w:val="28"/>
          <w:szCs w:val="28"/>
        </w:rPr>
        <w:t>Основные правила совершения нотариальных действий.</w:t>
      </w:r>
    </w:p>
    <w:sectPr w:rsidR="00743FDD" w:rsidRPr="00F37511" w:rsidSect="0074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F20E7"/>
    <w:multiLevelType w:val="hybridMultilevel"/>
    <w:tmpl w:val="CE8C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11"/>
    <w:rsid w:val="000E4BE6"/>
    <w:rsid w:val="001018D3"/>
    <w:rsid w:val="00163B79"/>
    <w:rsid w:val="00206D2C"/>
    <w:rsid w:val="003F17C3"/>
    <w:rsid w:val="004A7CEF"/>
    <w:rsid w:val="00651EA5"/>
    <w:rsid w:val="00666419"/>
    <w:rsid w:val="00743FDD"/>
    <w:rsid w:val="00816FA3"/>
    <w:rsid w:val="009E31A5"/>
    <w:rsid w:val="00D62BC1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6741"/>
  <w15:docId w15:val="{3A151870-A2A7-49D6-871A-1563578D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6FA3"/>
    <w:rPr>
      <w:rFonts w:cs="Times New Roman"/>
      <w:b/>
    </w:rPr>
  </w:style>
  <w:style w:type="paragraph" w:styleId="a4">
    <w:name w:val="List Paragraph"/>
    <w:basedOn w:val="a"/>
    <w:uiPriority w:val="34"/>
    <w:qFormat/>
    <w:rsid w:val="00816FA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BordakovaA.G</dc:creator>
  <cp:lastModifiedBy>Болгова Виктория Владимировна</cp:lastModifiedBy>
  <cp:revision>3</cp:revision>
  <dcterms:created xsi:type="dcterms:W3CDTF">2019-01-29T11:36:00Z</dcterms:created>
  <dcterms:modified xsi:type="dcterms:W3CDTF">2019-01-29T11:37:00Z</dcterms:modified>
</cp:coreProperties>
</file>