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BA" w:rsidRDefault="00B464BA" w:rsidP="00F00B66">
      <w:pPr>
        <w:spacing w:after="0" w:line="240" w:lineRule="auto"/>
        <w:ind w:firstLine="75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21F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Тематика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контрольных работ</w:t>
      </w:r>
      <w:r w:rsidR="00F00B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курсу «Судебная власть и правоохранительные органы»</w:t>
      </w:r>
    </w:p>
    <w:p w:rsidR="00B464BA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464BA" w:rsidRPr="00EE6E0E" w:rsidRDefault="00B464BA" w:rsidP="00B464BA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Процедура - контрольная работа по курсу Судебная власть и правоохранительные органы выполняется студентами заочной формы обучения в течение семестра по варианту. Вариант контрольной работы определяется по первой букве фамилии студента: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Вариант 1. «А», «Б»;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Вариант 2. «В», «Г»;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Вариант 3. «Д», «Ж»;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Вариант 4. «У», «Т», «С»;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 xml:space="preserve">Вариант 5. «Х», «Ф»; 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Вариант 6. «Р», «П»;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 xml:space="preserve">Вариант 7. «З», «К», «Ч»; 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 xml:space="preserve">Вариант 8. «Л», «М», «Н»; 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Вариант 9. «Ш», «Ц», «Щ»;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Вариант 10. «Ю», «Э»;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Вариант 11. «О», «Я»;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Вариант 12 «И», «Е»;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При написании и оформлении работы, обучающиеся руководствуются методическими рекомендациями (см. раздел 6.4 данной рабочей программы), устными консультациями преподавателя. Работа предоставляется в заочный деканат до начала экзаменационной сессии в соответствии с календарным учебным графиком, передается деканатом на проверку преподавателю. При необходимости, работа возвращается заочным деканатом студенту на доработку в соответствии с письменными замечаниями преподавателя, после чего снова сдается на проверку. Зачтенная контрольная работа служит допуском к экзамену по дисциплине.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Структура контрольной работы: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Задание 1 Теоретический вопрос по одной из изучаемых тем курса.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Задание 2. Решение задач (практических ситуаций).</w:t>
      </w: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</w:p>
    <w:p w:rsidR="00B464BA" w:rsidRPr="00EE6E0E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sz w:val="24"/>
          <w:szCs w:val="24"/>
          <w:lang w:val="ru-RU"/>
        </w:rPr>
      </w:pPr>
    </w:p>
    <w:p w:rsidR="00B464BA" w:rsidRPr="00EE6E0E" w:rsidRDefault="00B464BA" w:rsidP="00B46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6E0E">
        <w:rPr>
          <w:rFonts w:ascii="Times New Roman" w:hAnsi="Times New Roman" w:cs="Times New Roman"/>
          <w:sz w:val="24"/>
          <w:szCs w:val="24"/>
          <w:lang w:val="ru-RU"/>
        </w:rPr>
        <w:t>ВАРИАНТЫ КОНТРОЛЬНЫХ РАБОТ</w:t>
      </w:r>
    </w:p>
    <w:p w:rsidR="00B464BA" w:rsidRDefault="00B464BA" w:rsidP="00B464BA">
      <w:pPr>
        <w:spacing w:after="0" w:line="240" w:lineRule="auto"/>
        <w:ind w:firstLine="756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Вариант 1 (</w:t>
      </w:r>
      <w:proofErr w:type="gramStart"/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А ,</w:t>
      </w:r>
      <w:proofErr w:type="gramEnd"/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Система правоохранительных органов в РФ.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правоохранительных органов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Функции правоохранительных органов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деятельности правоохранительных органов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Кашин обратился в управление по социальной защите с заявлением, в котором просил лишить родительских прав гражданку И. и признать за ним право на отцовство 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дочери гражданки И. — Екатерины, 2000 года рождения. Управление по социальной защите просьбу Кашина удовлетворило.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а) Имеют ли право органы по социальной защите населения рассматривать споры о лишении родительских прав?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б) Какой орган государства решает вопрос о лишении родительских прав?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в) Назовите виды судопроизводства?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Вариант 2 (В, Г)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Понятие и сущность судебной власти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Понятие, значение и характерные черты судебной власти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Содержание и свойства правосудия, его соотношение с судопроизводством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Суд как орган судебной власти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Судья районного суда единолично вынес приговор по уголовному делу об уничтожении имущества по неосторожности. Вступивший в законную силу приговор обвиняемым был обжалован в кассационную инстанцию. А через некоторое время возникли вновь открывшиеся обстоятельства, подготовлено соответствующее заключение прокурора, которое было рассмотрено судом.</w:t>
      </w:r>
    </w:p>
    <w:p w:rsidR="00B464BA" w:rsidRPr="00EE6E0E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Каким судом дело рассмотрено по первой инстанции? Какой суд рассмотрел дело в кассационном порядке? Какой суд рассмотрел заключение прокурора о возобновлении производства по уголовному делу ввиду новых или вновь открывшихся обстоятельств?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Вариант 3 (Д, Ж)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Суд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Суд как носитель судебной системы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Понятие судебной инстанции, её виды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Понятие судебного звена, его виды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Понятие и значение правового статуса судьи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lastRenderedPageBreak/>
        <w:t>Судебное разбирательство по рассмотрению уголовного дела было проведено в кабинете судьи, где отсутствовали места для размещения публики. В процессе рассмотрения дела адвокат пожелал воспользоваться диктофоном для аудиозаписи хода судебного заседания, о чем заявил соответствующее устное ходатайство, однако судья отказал в его удовлетворении.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Были ли нарушены судьей принципы правосудия?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Вариант 4 (С, Т, У)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Судебная система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1. Суд как орган судебной власти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2. Понятие и значение судебной системы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3.Федеральные суды и суды субъектов РФ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Гражданское дело было разрешено районным судом. Ответчик не согласен с судебным решением и заявил, что будет его обжаловать до конца.</w:t>
      </w:r>
    </w:p>
    <w:p w:rsidR="00B464BA" w:rsidRPr="00EE6E0E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Сколько раз и в какие инстанции (суды) может им быть принесена жалоба на данное судебное решение? Какие структурные подразделения и каких судов уполномочены на рассмотрение соответствующих жалоб? Обоснуйте ответ.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Вариант 5 (Х, Ф)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Конституционный Суд РФ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1. Понятие, состав и задачи Конституционного Суда РФ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2. Виды конституционного судопроизводства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3.Виды решений Конституционного Суда РФ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У двух студентов возник спор. Один утверждал, что компетенция Судебной коллегии по уголовным делам областного суда совершенно такая же, что и Судебной коллегии по гражданским делам того же суда. И отличаются они лишь видом рассматриваемых дел. Второй студент доказывал, что, несмотря на перечень и наименование инстанций, по которым рассматриваются дела данными Судебными коллегиями, в одной из инстанций ими проверяются совершенно разные судебные акты.</w:t>
      </w:r>
    </w:p>
    <w:p w:rsidR="00B464BA" w:rsidRPr="00EE6E0E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Кто из студентов прав? Обоснуйте ответ.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Вариант 6 (Р, П)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Система федеральных судов общей юрисдикции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1. Общая характеристика федеральных судов общей юрисдикции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2. Структура федеральных судов общей юрисдикции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3. Мировой судья, как </w:t>
      </w: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низшее (основное) звено судебной системы судов общей юрисдикции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Энский филиал юридического вуза возбудил ходатайство перед председателем районного суда о включении кандидата юридических наук, доцента Заслуженного юриста РФ Иванова И.И. в Научно-консультативный совет районного суда.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Может ли быть удовлетворено данное ходатайство? Обоснуйте свой ответ.</w:t>
      </w:r>
    </w:p>
    <w:p w:rsidR="00B464BA" w:rsidRPr="00EE6E0E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В конкретном межрайонном суде имеется председатель суда, его заместитель и иные судьи суда. Есть ли в этом суде судьи, которые уже в связи с занимаемой ими должностью являются членами президиума данного суда?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Вариант 7 (З, К, Ч)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Верховный Суд РФ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1. Понятие, состав и задачи Верховного Суда РФ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2. Полномочия и структура ВС Р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3. Полномочия структурных подразделений ВС РФ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Губернатор Энской области вынес решение о создании районного суда. Законодательный орган Энской области не согласился с его решением, ликвидировал созданный Губернатором районный суд и создал собственным решением межрайонный суд, в который включил и состав суда, созданного Губернатором.</w:t>
      </w:r>
    </w:p>
    <w:p w:rsidR="00B464BA" w:rsidRPr="00EE6E0E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Чье решение было незаконным? Каков порядок создания и упразднение районного суда?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Вариант 8 (Л, М, Н)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Суды общей юрисдикции – среднее звено</w:t>
      </w: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lastRenderedPageBreak/>
        <w:t>Введение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Состав и структура судов общей юрисдикции  среднего звена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2. Полномочия структурных подразделений </w:t>
      </w: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судов общей юрисдикции среднего звена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3. Аппарат суда и его должностной состав.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EE6E0E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Обвиняемый в совершении убийства при отягчающих обстоятельствах (ч. 2 ст. 105 УК РФ), на предварительном слушании в краевом суде,</w:t>
      </w:r>
      <w:r w:rsidRPr="00CA12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заявил ходатайство о рассмотрении его дела с участием присяжных заседателей. Суд отказал в удовлетворении данного ходатайства, сославшись</w:t>
      </w:r>
      <w:r w:rsidRPr="00CA12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на отсутствие такого состава в этом суде.</w:t>
      </w:r>
      <w:r w:rsidRPr="00CA12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Законен ли отказ в удовлетворении данного ходатайства? Обоснуйте свой ответ. Какими составами могут рассматриваться уголовные дела, а</w:t>
      </w:r>
      <w:r w:rsidRPr="00CA12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какими гражданские дела в краевом суде?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Вариант 9 </w:t>
      </w:r>
      <w:proofErr w:type="gramStart"/>
      <w:r w:rsidRPr="00CA12EC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A12EC">
        <w:rPr>
          <w:rFonts w:ascii="Times New Roman" w:hAnsi="Times New Roman" w:cs="Times New Roman"/>
          <w:b/>
          <w:bCs/>
          <w:sz w:val="24"/>
          <w:szCs w:val="24"/>
          <w:lang w:val="ru-RU"/>
        </w:rPr>
        <w:t>Ш</w:t>
      </w:r>
      <w:proofErr w:type="gramEnd"/>
      <w:r w:rsidRPr="00CA12EC">
        <w:rPr>
          <w:rFonts w:ascii="Times New Roman" w:hAnsi="Times New Roman" w:cs="Times New Roman"/>
          <w:b/>
          <w:bCs/>
          <w:sz w:val="24"/>
          <w:szCs w:val="24"/>
          <w:lang w:val="ru-RU"/>
        </w:rPr>
        <w:t>, Щ, Ц)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Районный суд – основное звено федеральных судов общей юрисдикции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Состав и структура районного суда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, порядок создания районных судов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2. Полномочия </w:t>
      </w: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районного суда</w:t>
      </w:r>
      <w:r w:rsidRPr="00CA12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3. Аппарат суда и его должностной состав.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Мировой судья вынес приговор по уголовному делу об убийстве, совершенном при превышении пределов необходимой обороны. Не вступивший в законную силу приговор обвиняемым был обжалован. А через некоторое время возникли вновь открывшиеся обстоятельства. Было подготовлено соответствующее заключение прокурора, которое было рассмотрено судом.</w:t>
      </w:r>
    </w:p>
    <w:p w:rsidR="00B464BA" w:rsidRPr="00EE6E0E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Каким судом дело рассмотрено по первой инстанции? Какой суд рассмотрел дело в апелляционном порядке? Какой суд рассмотрел заключение прокурора о возобновлении производства по уголовному делу ввиду новых или вновь открывшихся обстоятельств?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Вариант 10 (Э, Ю)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Военные суды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1.Место военных судов в судебной системе РФ: общая характеристика.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2. Система военных судов и их компетенция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lastRenderedPageBreak/>
        <w:t>3. Аппарат окружного военного суда и его должностной состав.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Верховный суд республики вынес приговор по уголовному делу об убийстве с отягчающими обстоятельствами. Не вступивший в законную силу приговор обвиняемым был обжалован. А через некоторое время возникли вновь открывшиеся обстоятельства, подготовлено соответствующее заключение прокурора, которое было рассмотрено судом.</w:t>
      </w:r>
    </w:p>
    <w:p w:rsidR="00B464BA" w:rsidRPr="00EE6E0E" w:rsidRDefault="00B464BA" w:rsidP="00B464B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Cs/>
          <w:sz w:val="24"/>
          <w:szCs w:val="24"/>
          <w:lang w:val="ru-RU"/>
        </w:rPr>
        <w:t>Какими структурными подразделениями и какого именно суда дело было рассмотрено в первой, апелляционной инстанции, ввиду новых и вновь открывшихся обстоятельств?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Вариант 11 (О,  Я)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Система федеральных арбитражных судов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1. Задачи, подведомственность (подсудность) и принципы организации и деятельности арбитражных судов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2.Система и полномочия арбитражных судов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3.Состав и полномочия арбитражного суда субъекта РФ, апелляционного арбитражного суда, арбитражного суда округа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Дело об имущественном споре между супругами </w:t>
      </w:r>
      <w:proofErr w:type="spellStart"/>
      <w:r w:rsidRPr="00CA12EC">
        <w:rPr>
          <w:rFonts w:ascii="Times New Roman" w:hAnsi="Times New Roman" w:cs="Times New Roman"/>
          <w:sz w:val="24"/>
          <w:szCs w:val="24"/>
          <w:lang w:val="ru-RU"/>
        </w:rPr>
        <w:t>Стригович</w:t>
      </w:r>
      <w:proofErr w:type="spellEnd"/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 было рассмотрено в третейском суде. При этом третейский суд в своем решении признал право на легковой автомобиль «Волга» за женой </w:t>
      </w:r>
      <w:proofErr w:type="spellStart"/>
      <w:r w:rsidRPr="00CA12EC">
        <w:rPr>
          <w:rFonts w:ascii="Times New Roman" w:hAnsi="Times New Roman" w:cs="Times New Roman"/>
          <w:sz w:val="24"/>
          <w:szCs w:val="24"/>
          <w:lang w:val="ru-RU"/>
        </w:rPr>
        <w:t>Стригович</w:t>
      </w:r>
      <w:proofErr w:type="spellEnd"/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 М.С.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а) Вправе ли третейский суд рассматривать имущественные споры между супругами?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б) Можно ли право на имущество, нажитое совместно обоими супругами, признать за одним из супругов?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в) Назовите споры, которые могут быть рассмотрены третейским судом.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Вариант 12 (И, Е)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Правовой статус судей 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 Примерный план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</w:p>
    <w:p w:rsidR="00B464BA" w:rsidRPr="00CA12EC" w:rsidRDefault="00B464BA" w:rsidP="00B464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Понятие правового статуса судей, условия и порядок отбора кандидатов на должности судей</w:t>
      </w:r>
    </w:p>
    <w:p w:rsidR="00B464BA" w:rsidRPr="00CA12EC" w:rsidRDefault="00B464BA" w:rsidP="00B464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Механизм наделения судебными полномочиями </w:t>
      </w:r>
    </w:p>
    <w:p w:rsidR="00B464BA" w:rsidRPr="00CA12EC" w:rsidRDefault="00B464BA" w:rsidP="00B464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Приостановление и прекращение полномочий судьи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Заключение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b/>
          <w:sz w:val="24"/>
          <w:szCs w:val="24"/>
          <w:lang w:val="ru-RU"/>
        </w:rPr>
        <w:t>Задача: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Корреспондент газеты «Эхо» Усов в публикации на криминальную тему указал, что гражданин Н. виновен в организации умышленных убийствах нескольких крупных предпринимателей и политиков города Санкт-Петербурга. При этом гражданин Н. никогда ранее к уголовной ответственности не привлекался и в отношении его ни было приговора, вступившего в законную силу.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а. Наделен ли правом корреспондент Усов признавать граждан виновными в совершении преступлений?</w:t>
      </w:r>
    </w:p>
    <w:p w:rsidR="00B464BA" w:rsidRPr="00CA12EC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>б. Какой принцип правосудия нарушил корреспондент Усов?</w:t>
      </w:r>
    </w:p>
    <w:p w:rsidR="00B464BA" w:rsidRPr="00EE6E0E" w:rsidRDefault="00B464BA" w:rsidP="00B46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в. Могут ли </w:t>
      </w:r>
      <w:proofErr w:type="spellStart"/>
      <w:r w:rsidRPr="00CA12EC">
        <w:rPr>
          <w:rFonts w:ascii="Times New Roman" w:hAnsi="Times New Roman" w:cs="Times New Roman"/>
          <w:sz w:val="24"/>
          <w:szCs w:val="24"/>
          <w:lang w:val="ru-RU"/>
        </w:rPr>
        <w:t>управомоченные</w:t>
      </w:r>
      <w:proofErr w:type="spellEnd"/>
      <w:r w:rsidRPr="00CA12EC">
        <w:rPr>
          <w:rFonts w:ascii="Times New Roman" w:hAnsi="Times New Roman" w:cs="Times New Roman"/>
          <w:sz w:val="24"/>
          <w:szCs w:val="24"/>
          <w:lang w:val="ru-RU"/>
        </w:rPr>
        <w:t xml:space="preserve"> органы по газетной публикации возбудить уголовное дело в отношении гражданина Н?</w:t>
      </w:r>
    </w:p>
    <w:p w:rsidR="00743FDD" w:rsidRPr="00B464BA" w:rsidRDefault="00743FDD">
      <w:pPr>
        <w:rPr>
          <w:lang w:val="ru-RU"/>
        </w:rPr>
      </w:pPr>
    </w:p>
    <w:sectPr w:rsidR="00743FDD" w:rsidRPr="00B464BA" w:rsidSect="0074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0EB6"/>
    <w:multiLevelType w:val="singleLevel"/>
    <w:tmpl w:val="109812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A"/>
    <w:rsid w:val="001018D3"/>
    <w:rsid w:val="00206D2C"/>
    <w:rsid w:val="004A7CEF"/>
    <w:rsid w:val="00651EA5"/>
    <w:rsid w:val="00666419"/>
    <w:rsid w:val="0069638F"/>
    <w:rsid w:val="00743FDD"/>
    <w:rsid w:val="00816FA3"/>
    <w:rsid w:val="009E31A5"/>
    <w:rsid w:val="00B464BA"/>
    <w:rsid w:val="00F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5099"/>
  <w15:docId w15:val="{17684CBD-A4C1-4CD2-9241-DEBAAFD5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6FA3"/>
    <w:rPr>
      <w:rFonts w:cs="Times New Roman"/>
      <w:b/>
    </w:rPr>
  </w:style>
  <w:style w:type="paragraph" w:styleId="a4">
    <w:name w:val="List Paragraph"/>
    <w:basedOn w:val="a"/>
    <w:uiPriority w:val="34"/>
    <w:qFormat/>
    <w:rsid w:val="00816FA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BordakovaA.G</dc:creator>
  <cp:lastModifiedBy>Болгова Виктория Владимировна</cp:lastModifiedBy>
  <cp:revision>2</cp:revision>
  <dcterms:created xsi:type="dcterms:W3CDTF">2019-01-29T11:34:00Z</dcterms:created>
  <dcterms:modified xsi:type="dcterms:W3CDTF">2019-01-29T11:34:00Z</dcterms:modified>
</cp:coreProperties>
</file>