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470" w:rsidRDefault="00016AAF">
      <w:pPr>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bookmarkStart w:id="0" w:name="_GoBack"/>
      <w:bookmarkEnd w:id="0"/>
      <w:r>
        <w:rPr>
          <w:rFonts w:ascii="Times New Roman" w:eastAsia="Times New Roman" w:hAnsi="Times New Roman" w:cs="Times New Roman"/>
          <w:b/>
          <w:color w:val="000000"/>
          <w:sz w:val="28"/>
          <w:szCs w:val="28"/>
        </w:rPr>
        <w:t>Министерство науки и высшего образования Российской Федерации</w:t>
      </w:r>
    </w:p>
    <w:p w:rsidR="00A41470" w:rsidRDefault="00016AAF">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Федеральное государственное автономное образовательное учреждение</w:t>
      </w:r>
    </w:p>
    <w:p w:rsidR="00A41470" w:rsidRDefault="00016AAF">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высшего образования</w:t>
      </w:r>
    </w:p>
    <w:p w:rsidR="00A41470" w:rsidRDefault="00016AAF">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«Самарский государственный экономический университет»</w:t>
      </w:r>
    </w:p>
    <w:p w:rsidR="00A41470" w:rsidRDefault="00A41470">
      <w:pPr>
        <w:pBdr>
          <w:top w:val="nil"/>
          <w:left w:val="nil"/>
          <w:bottom w:val="nil"/>
          <w:right w:val="nil"/>
          <w:between w:val="nil"/>
        </w:pBdr>
        <w:jc w:val="center"/>
        <w:rPr>
          <w:rFonts w:ascii="Times New Roman" w:eastAsia="Times New Roman" w:hAnsi="Times New Roman" w:cs="Times New Roman"/>
          <w:color w:val="000000"/>
          <w:sz w:val="28"/>
          <w:szCs w:val="28"/>
        </w:rPr>
      </w:pPr>
    </w:p>
    <w:p w:rsidR="00A41470" w:rsidRDefault="00A41470">
      <w:pPr>
        <w:pBdr>
          <w:top w:val="nil"/>
          <w:left w:val="nil"/>
          <w:bottom w:val="nil"/>
          <w:right w:val="nil"/>
          <w:between w:val="nil"/>
        </w:pBdr>
        <w:jc w:val="center"/>
        <w:rPr>
          <w:rFonts w:ascii="Times New Roman" w:eastAsia="Times New Roman" w:hAnsi="Times New Roman" w:cs="Times New Roman"/>
          <w:color w:val="000000"/>
          <w:sz w:val="28"/>
          <w:szCs w:val="28"/>
        </w:rPr>
      </w:pPr>
    </w:p>
    <w:p w:rsidR="00A41470" w:rsidRDefault="00A41470">
      <w:pPr>
        <w:pBdr>
          <w:top w:val="nil"/>
          <w:left w:val="nil"/>
          <w:bottom w:val="nil"/>
          <w:right w:val="nil"/>
          <w:between w:val="nil"/>
        </w:pBdr>
        <w:jc w:val="center"/>
        <w:rPr>
          <w:rFonts w:ascii="Times New Roman" w:eastAsia="Times New Roman" w:hAnsi="Times New Roman" w:cs="Times New Roman"/>
          <w:color w:val="000000"/>
          <w:sz w:val="28"/>
          <w:szCs w:val="28"/>
        </w:rPr>
      </w:pPr>
    </w:p>
    <w:p w:rsidR="00A41470" w:rsidRDefault="00016AAF">
      <w:pPr>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ПРИКАЗ</w:t>
      </w:r>
    </w:p>
    <w:p w:rsidR="00A41470" w:rsidRDefault="00016AAF">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Самара</w:t>
      </w:r>
    </w:p>
    <w:p w:rsidR="00A41470" w:rsidRDefault="00A41470">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p>
    <w:p w:rsidR="00A41470" w:rsidRDefault="00016AAF">
      <w:pPr>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__________                                          «____»_______________202</w:t>
      </w:r>
      <w:r>
        <w:rPr>
          <w:rFonts w:ascii="Times New Roman" w:eastAsia="Times New Roman" w:hAnsi="Times New Roman" w:cs="Times New Roman"/>
          <w:sz w:val="28"/>
          <w:szCs w:val="28"/>
        </w:rPr>
        <w:t>2</w:t>
      </w:r>
      <w:r>
        <w:rPr>
          <w:rFonts w:ascii="Times New Roman" w:eastAsia="Times New Roman" w:hAnsi="Times New Roman" w:cs="Times New Roman"/>
          <w:color w:val="000000"/>
          <w:sz w:val="28"/>
          <w:szCs w:val="28"/>
        </w:rPr>
        <w:t xml:space="preserve"> года</w:t>
      </w:r>
    </w:p>
    <w:p w:rsidR="00A41470" w:rsidRDefault="00A41470">
      <w:pPr>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p>
    <w:p w:rsidR="00A41470" w:rsidRDefault="00A41470">
      <w:pPr>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p>
    <w:p w:rsidR="00A41470" w:rsidRDefault="00016AAF">
      <w:pPr>
        <w:numPr>
          <w:ilvl w:val="0"/>
          <w:numId w:val="1"/>
        </w:numPr>
        <w:pBdr>
          <w:top w:val="nil"/>
          <w:left w:val="nil"/>
          <w:bottom w:val="nil"/>
          <w:right w:val="nil"/>
          <w:between w:val="nil"/>
        </w:pBdr>
        <w:spacing w:line="360" w:lineRule="auto"/>
        <w:ind w:left="-284"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Утвердить Порядок установления стимулирующих выплат отдельным категориям педагогических работников федерального государственного автономного образовательного учреждения высшего образования «Самарский государственный экономический университет», принятый решением Ученого совета </w:t>
      </w:r>
      <w:proofErr w:type="gramStart"/>
      <w:r>
        <w:rPr>
          <w:rFonts w:ascii="Times New Roman" w:eastAsia="Times New Roman" w:hAnsi="Times New Roman" w:cs="Times New Roman"/>
          <w:color w:val="000000"/>
          <w:sz w:val="28"/>
          <w:szCs w:val="28"/>
        </w:rPr>
        <w:t xml:space="preserve">от </w:t>
      </w:r>
      <w:r>
        <w:rPr>
          <w:rFonts w:ascii="Times New Roman" w:eastAsia="Times New Roman" w:hAnsi="Times New Roman" w:cs="Times New Roman"/>
          <w:sz w:val="28"/>
          <w:szCs w:val="28"/>
        </w:rPr>
        <w:t xml:space="preserve"> </w:t>
      </w:r>
      <w:r w:rsidR="00A72E95">
        <w:rPr>
          <w:rFonts w:ascii="Times New Roman" w:eastAsia="Times New Roman" w:hAnsi="Times New Roman" w:cs="Times New Roman"/>
          <w:sz w:val="28"/>
          <w:szCs w:val="28"/>
        </w:rPr>
        <w:t>28.</w:t>
      </w:r>
      <w:r>
        <w:rPr>
          <w:rFonts w:ascii="Times New Roman" w:eastAsia="Times New Roman" w:hAnsi="Times New Roman" w:cs="Times New Roman"/>
          <w:sz w:val="28"/>
          <w:szCs w:val="28"/>
        </w:rPr>
        <w:t>02.</w:t>
      </w:r>
      <w:r>
        <w:rPr>
          <w:rFonts w:ascii="Times New Roman" w:eastAsia="Times New Roman" w:hAnsi="Times New Roman" w:cs="Times New Roman"/>
          <w:color w:val="000000"/>
          <w:sz w:val="28"/>
          <w:szCs w:val="28"/>
        </w:rPr>
        <w:t>202</w:t>
      </w:r>
      <w:r>
        <w:rPr>
          <w:rFonts w:ascii="Times New Roman" w:eastAsia="Times New Roman" w:hAnsi="Times New Roman" w:cs="Times New Roman"/>
          <w:sz w:val="28"/>
          <w:szCs w:val="28"/>
        </w:rPr>
        <w:t>2</w:t>
      </w:r>
      <w:proofErr w:type="gramEnd"/>
      <w:r>
        <w:rPr>
          <w:rFonts w:ascii="Times New Roman" w:eastAsia="Times New Roman" w:hAnsi="Times New Roman" w:cs="Times New Roman"/>
          <w:color w:val="000000"/>
          <w:sz w:val="28"/>
          <w:szCs w:val="28"/>
        </w:rPr>
        <w:t xml:space="preserve"> года (протокол № </w:t>
      </w:r>
      <w:r w:rsidR="00EC4746">
        <w:rPr>
          <w:rFonts w:ascii="Times New Roman" w:eastAsia="Times New Roman" w:hAnsi="Times New Roman" w:cs="Times New Roman"/>
          <w:color w:val="000000"/>
          <w:sz w:val="28"/>
          <w:szCs w:val="28"/>
        </w:rPr>
        <w:t>6</w:t>
      </w:r>
      <w:r>
        <w:rPr>
          <w:rFonts w:ascii="Times New Roman" w:eastAsia="Times New Roman" w:hAnsi="Times New Roman" w:cs="Times New Roman"/>
          <w:color w:val="000000"/>
          <w:sz w:val="28"/>
          <w:szCs w:val="28"/>
        </w:rPr>
        <w:t>) и ввести в действие с 01.09.202</w:t>
      </w:r>
      <w:r>
        <w:rPr>
          <w:rFonts w:ascii="Times New Roman" w:eastAsia="Times New Roman" w:hAnsi="Times New Roman" w:cs="Times New Roman"/>
          <w:sz w:val="28"/>
          <w:szCs w:val="28"/>
        </w:rPr>
        <w:t>2</w:t>
      </w:r>
      <w:r>
        <w:rPr>
          <w:rFonts w:ascii="Times New Roman" w:eastAsia="Times New Roman" w:hAnsi="Times New Roman" w:cs="Times New Roman"/>
          <w:color w:val="000000"/>
          <w:sz w:val="28"/>
          <w:szCs w:val="28"/>
        </w:rPr>
        <w:t xml:space="preserve"> года.</w:t>
      </w:r>
    </w:p>
    <w:p w:rsidR="00A41470" w:rsidRDefault="00016AAF">
      <w:pPr>
        <w:numPr>
          <w:ilvl w:val="0"/>
          <w:numId w:val="1"/>
        </w:numPr>
        <w:pBdr>
          <w:top w:val="nil"/>
          <w:left w:val="nil"/>
          <w:bottom w:val="nil"/>
          <w:right w:val="nil"/>
          <w:between w:val="nil"/>
        </w:pBdr>
        <w:spacing w:line="360" w:lineRule="auto"/>
        <w:ind w:left="-284"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Считать утратившим силу</w:t>
      </w:r>
      <w:r>
        <w:rPr>
          <w:rFonts w:ascii="Times New Roman" w:eastAsia="Times New Roman" w:hAnsi="Times New Roman" w:cs="Times New Roman"/>
          <w:sz w:val="28"/>
          <w:szCs w:val="28"/>
        </w:rPr>
        <w:t xml:space="preserve"> </w:t>
      </w:r>
      <w:r w:rsidR="00A72E95">
        <w:rPr>
          <w:rFonts w:ascii="Times New Roman" w:eastAsia="Times New Roman" w:hAnsi="Times New Roman" w:cs="Times New Roman"/>
          <w:sz w:val="28"/>
          <w:szCs w:val="28"/>
        </w:rPr>
        <w:t xml:space="preserve">с 01.09.2022 года </w:t>
      </w:r>
      <w:r>
        <w:rPr>
          <w:rFonts w:ascii="Times New Roman" w:eastAsia="Times New Roman" w:hAnsi="Times New Roman" w:cs="Times New Roman"/>
          <w:sz w:val="28"/>
          <w:szCs w:val="28"/>
        </w:rPr>
        <w:t>Порядок установления стимулирующих выплат отдельным категориям педагогических работников федерального государственного автономного образовательного учреждения высшего образования «Самарский государственный экономический университет», принятый решением Ученого совета от 30.06.2021 года, протокол №17,  приказ 343-ОВ от 30.06.2021 года.</w:t>
      </w:r>
    </w:p>
    <w:p w:rsidR="00A41470" w:rsidRDefault="00016AAF">
      <w:pPr>
        <w:numPr>
          <w:ilvl w:val="0"/>
          <w:numId w:val="1"/>
        </w:numPr>
        <w:pBdr>
          <w:top w:val="nil"/>
          <w:left w:val="nil"/>
          <w:bottom w:val="nil"/>
          <w:right w:val="nil"/>
          <w:between w:val="nil"/>
        </w:pBdr>
        <w:spacing w:line="360" w:lineRule="auto"/>
        <w:ind w:left="-284"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Контроль за исполнением настоящего приказа оставляю за собой.</w:t>
      </w:r>
    </w:p>
    <w:p w:rsidR="00A41470" w:rsidRDefault="00A41470">
      <w:pPr>
        <w:pBdr>
          <w:top w:val="nil"/>
          <w:left w:val="nil"/>
          <w:bottom w:val="nil"/>
          <w:right w:val="nil"/>
          <w:between w:val="nil"/>
        </w:pBdr>
        <w:spacing w:line="360" w:lineRule="auto"/>
        <w:ind w:left="720"/>
        <w:rPr>
          <w:rFonts w:ascii="Times New Roman" w:eastAsia="Times New Roman" w:hAnsi="Times New Roman" w:cs="Times New Roman"/>
          <w:color w:val="000000"/>
          <w:sz w:val="28"/>
          <w:szCs w:val="28"/>
        </w:rPr>
      </w:pPr>
    </w:p>
    <w:p w:rsidR="00A41470" w:rsidRDefault="00016AAF">
      <w:pPr>
        <w:pBdr>
          <w:top w:val="nil"/>
          <w:left w:val="nil"/>
          <w:bottom w:val="nil"/>
          <w:right w:val="nil"/>
          <w:between w:val="nil"/>
        </w:pBdr>
        <w:spacing w:line="360" w:lineRule="auto"/>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Врио</w:t>
      </w:r>
      <w:proofErr w:type="spellEnd"/>
      <w:r>
        <w:rPr>
          <w:rFonts w:ascii="Times New Roman" w:eastAsia="Times New Roman" w:hAnsi="Times New Roman" w:cs="Times New Roman"/>
          <w:sz w:val="28"/>
          <w:szCs w:val="28"/>
        </w:rPr>
        <w:t xml:space="preserve"> р</w:t>
      </w:r>
      <w:r>
        <w:rPr>
          <w:rFonts w:ascii="Times New Roman" w:eastAsia="Times New Roman" w:hAnsi="Times New Roman" w:cs="Times New Roman"/>
          <w:color w:val="000000"/>
          <w:sz w:val="28"/>
          <w:szCs w:val="28"/>
        </w:rPr>
        <w:t xml:space="preserve">ектора                                                                   </w:t>
      </w:r>
      <w:proofErr w:type="spellStart"/>
      <w:r>
        <w:rPr>
          <w:rFonts w:ascii="Times New Roman" w:eastAsia="Times New Roman" w:hAnsi="Times New Roman" w:cs="Times New Roman"/>
          <w:sz w:val="28"/>
          <w:szCs w:val="28"/>
        </w:rPr>
        <w:t>Е.А.Кандрашина</w:t>
      </w:r>
      <w:proofErr w:type="spellEnd"/>
    </w:p>
    <w:p w:rsidR="00A41470" w:rsidRDefault="00A41470">
      <w:pPr>
        <w:pBdr>
          <w:top w:val="nil"/>
          <w:left w:val="nil"/>
          <w:bottom w:val="nil"/>
          <w:right w:val="nil"/>
          <w:between w:val="nil"/>
        </w:pBdr>
        <w:spacing w:line="360" w:lineRule="auto"/>
        <w:jc w:val="center"/>
        <w:rPr>
          <w:rFonts w:ascii="Times New Roman" w:eastAsia="Times New Roman" w:hAnsi="Times New Roman" w:cs="Times New Roman"/>
          <w:sz w:val="28"/>
          <w:szCs w:val="28"/>
        </w:rPr>
      </w:pPr>
    </w:p>
    <w:p w:rsidR="006C0DBC" w:rsidRDefault="006C0DBC">
      <w:pPr>
        <w:pBdr>
          <w:top w:val="nil"/>
          <w:left w:val="nil"/>
          <w:bottom w:val="nil"/>
          <w:right w:val="nil"/>
          <w:between w:val="nil"/>
        </w:pBdr>
        <w:spacing w:line="360" w:lineRule="auto"/>
        <w:jc w:val="center"/>
        <w:rPr>
          <w:rFonts w:ascii="Times New Roman" w:eastAsia="Times New Roman" w:hAnsi="Times New Roman" w:cs="Times New Roman"/>
          <w:sz w:val="28"/>
          <w:szCs w:val="28"/>
        </w:rPr>
      </w:pPr>
    </w:p>
    <w:p w:rsidR="00A41470" w:rsidRDefault="00A41470">
      <w:pPr>
        <w:pBdr>
          <w:top w:val="nil"/>
          <w:left w:val="nil"/>
          <w:bottom w:val="nil"/>
          <w:right w:val="nil"/>
          <w:between w:val="nil"/>
        </w:pBdr>
        <w:spacing w:line="360" w:lineRule="auto"/>
        <w:jc w:val="center"/>
        <w:rPr>
          <w:rFonts w:ascii="Times New Roman" w:eastAsia="Times New Roman" w:hAnsi="Times New Roman" w:cs="Times New Roman"/>
          <w:sz w:val="28"/>
          <w:szCs w:val="28"/>
        </w:rPr>
      </w:pPr>
    </w:p>
    <w:p w:rsidR="00A41470" w:rsidRDefault="00016AAF">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Р</w:t>
      </w:r>
      <w:r>
        <w:rPr>
          <w:rFonts w:ascii="Times New Roman" w:eastAsia="Times New Roman" w:hAnsi="Times New Roman" w:cs="Times New Roman"/>
          <w:color w:val="000000"/>
        </w:rPr>
        <w:t xml:space="preserve">азработчик: начальник ПФУ </w:t>
      </w:r>
      <w:proofErr w:type="spellStart"/>
      <w:r>
        <w:rPr>
          <w:rFonts w:ascii="Times New Roman" w:eastAsia="Times New Roman" w:hAnsi="Times New Roman" w:cs="Times New Roman"/>
          <w:color w:val="000000"/>
        </w:rPr>
        <w:t>Золотовицкая</w:t>
      </w:r>
      <w:proofErr w:type="spellEnd"/>
      <w:r>
        <w:rPr>
          <w:rFonts w:ascii="Times New Roman" w:eastAsia="Times New Roman" w:hAnsi="Times New Roman" w:cs="Times New Roman"/>
          <w:color w:val="000000"/>
        </w:rPr>
        <w:t xml:space="preserve"> Ю.В.</w:t>
      </w:r>
    </w:p>
    <w:p w:rsidR="00C50B96" w:rsidRDefault="00C50B96">
      <w:pPr>
        <w:pBdr>
          <w:top w:val="nil"/>
          <w:left w:val="nil"/>
          <w:bottom w:val="nil"/>
          <w:right w:val="nil"/>
          <w:between w:val="nil"/>
        </w:pBdr>
        <w:rPr>
          <w:rFonts w:ascii="Times New Roman" w:eastAsia="Times New Roman" w:hAnsi="Times New Roman" w:cs="Times New Roman"/>
          <w:color w:val="000000"/>
        </w:rPr>
      </w:pPr>
    </w:p>
    <w:p w:rsidR="00C50B96" w:rsidRDefault="00C50B96">
      <w:pPr>
        <w:pBdr>
          <w:top w:val="nil"/>
          <w:left w:val="nil"/>
          <w:bottom w:val="nil"/>
          <w:right w:val="nil"/>
          <w:between w:val="nil"/>
        </w:pBdr>
        <w:rPr>
          <w:rFonts w:ascii="Times New Roman" w:eastAsia="Times New Roman" w:hAnsi="Times New Roman" w:cs="Times New Roman"/>
          <w:color w:val="000000"/>
        </w:rPr>
      </w:pPr>
    </w:p>
    <w:p w:rsidR="00C50B96" w:rsidRDefault="00C50B96">
      <w:pPr>
        <w:pBdr>
          <w:top w:val="nil"/>
          <w:left w:val="nil"/>
          <w:bottom w:val="nil"/>
          <w:right w:val="nil"/>
          <w:between w:val="nil"/>
        </w:pBdr>
        <w:rPr>
          <w:rFonts w:ascii="Times New Roman" w:eastAsia="Times New Roman" w:hAnsi="Times New Roman" w:cs="Times New Roman"/>
          <w:color w:val="000000"/>
        </w:rPr>
      </w:pPr>
    </w:p>
    <w:p w:rsidR="00A41470" w:rsidRDefault="00016AAF">
      <w:pPr>
        <w:pBdr>
          <w:top w:val="nil"/>
          <w:left w:val="nil"/>
          <w:bottom w:val="nil"/>
          <w:right w:val="nil"/>
          <w:between w:val="nil"/>
        </w:pBdr>
        <w:spacing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СОГЛАСОВАНО:</w:t>
      </w:r>
    </w:p>
    <w:p w:rsidR="00A41470" w:rsidRDefault="00016AAF">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Проректор по учебной </w:t>
      </w:r>
    </w:p>
    <w:p w:rsidR="00A41470" w:rsidRDefault="00016AAF">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 воспитательной работе </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 xml:space="preserve">          В.А. Пискунов</w:t>
      </w:r>
    </w:p>
    <w:p w:rsidR="00A41470" w:rsidRDefault="00A41470">
      <w:pPr>
        <w:pBdr>
          <w:top w:val="nil"/>
          <w:left w:val="nil"/>
          <w:bottom w:val="nil"/>
          <w:right w:val="nil"/>
          <w:between w:val="nil"/>
        </w:pBdr>
        <w:spacing w:line="360" w:lineRule="auto"/>
        <w:rPr>
          <w:rFonts w:ascii="Times New Roman" w:eastAsia="Times New Roman" w:hAnsi="Times New Roman" w:cs="Times New Roman"/>
          <w:color w:val="000000"/>
          <w:sz w:val="28"/>
          <w:szCs w:val="28"/>
        </w:rPr>
      </w:pPr>
    </w:p>
    <w:p w:rsidR="00A41470" w:rsidRDefault="00016AAF">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Проректор по научной работе </w:t>
      </w:r>
    </w:p>
    <w:p w:rsidR="00A41470" w:rsidRDefault="00016AAF">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и инновационному развитию </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 xml:space="preserve">        М.С.Гусева</w:t>
      </w:r>
    </w:p>
    <w:p w:rsidR="00A41470" w:rsidRDefault="00A41470">
      <w:pPr>
        <w:pBdr>
          <w:top w:val="nil"/>
          <w:left w:val="nil"/>
          <w:bottom w:val="nil"/>
          <w:right w:val="nil"/>
          <w:between w:val="nil"/>
        </w:pBdr>
        <w:spacing w:line="360" w:lineRule="auto"/>
        <w:rPr>
          <w:rFonts w:ascii="Times New Roman" w:eastAsia="Times New Roman" w:hAnsi="Times New Roman" w:cs="Times New Roman"/>
          <w:color w:val="000000"/>
          <w:sz w:val="28"/>
          <w:szCs w:val="28"/>
        </w:rPr>
      </w:pPr>
    </w:p>
    <w:p w:rsidR="00A41470" w:rsidRDefault="00016AAF">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Проректор по административной </w:t>
      </w:r>
    </w:p>
    <w:p w:rsidR="00A41470" w:rsidRDefault="00016AAF">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работе  </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 xml:space="preserve">        </w:t>
      </w:r>
      <w:proofErr w:type="spellStart"/>
      <w:r>
        <w:rPr>
          <w:rFonts w:ascii="Times New Roman" w:eastAsia="Times New Roman" w:hAnsi="Times New Roman" w:cs="Times New Roman"/>
          <w:color w:val="000000"/>
          <w:sz w:val="28"/>
          <w:szCs w:val="28"/>
        </w:rPr>
        <w:t>Е.А.Кандрашина</w:t>
      </w:r>
      <w:proofErr w:type="spellEnd"/>
    </w:p>
    <w:p w:rsidR="00A41470" w:rsidRDefault="00A41470">
      <w:pPr>
        <w:pBdr>
          <w:top w:val="nil"/>
          <w:left w:val="nil"/>
          <w:bottom w:val="nil"/>
          <w:right w:val="nil"/>
          <w:between w:val="nil"/>
        </w:pBdr>
        <w:spacing w:line="360" w:lineRule="auto"/>
        <w:rPr>
          <w:rFonts w:ascii="Times New Roman" w:eastAsia="Times New Roman" w:hAnsi="Times New Roman" w:cs="Times New Roman"/>
          <w:color w:val="000000"/>
          <w:sz w:val="28"/>
          <w:szCs w:val="28"/>
        </w:rPr>
      </w:pPr>
    </w:p>
    <w:p w:rsidR="00A41470" w:rsidRDefault="00016AAF">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Начальник планово-финансового </w:t>
      </w:r>
    </w:p>
    <w:p w:rsidR="00A41470" w:rsidRDefault="00016AAF">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управления                                                                                Ю.В. </w:t>
      </w:r>
      <w:proofErr w:type="spellStart"/>
      <w:r>
        <w:rPr>
          <w:rFonts w:ascii="Times New Roman" w:eastAsia="Times New Roman" w:hAnsi="Times New Roman" w:cs="Times New Roman"/>
          <w:color w:val="000000"/>
          <w:sz w:val="28"/>
          <w:szCs w:val="28"/>
        </w:rPr>
        <w:t>Золотовицкая</w:t>
      </w:r>
      <w:proofErr w:type="spellEnd"/>
    </w:p>
    <w:p w:rsidR="00A41470" w:rsidRDefault="00A41470">
      <w:pPr>
        <w:pBdr>
          <w:top w:val="nil"/>
          <w:left w:val="nil"/>
          <w:bottom w:val="nil"/>
          <w:right w:val="nil"/>
          <w:between w:val="nil"/>
        </w:pBdr>
        <w:spacing w:line="360" w:lineRule="auto"/>
        <w:rPr>
          <w:rFonts w:ascii="Times New Roman" w:eastAsia="Times New Roman" w:hAnsi="Times New Roman" w:cs="Times New Roman"/>
          <w:color w:val="000000"/>
          <w:sz w:val="28"/>
          <w:szCs w:val="28"/>
        </w:rPr>
      </w:pPr>
    </w:p>
    <w:p w:rsidR="00A41470" w:rsidRDefault="00016AAF">
      <w:pPr>
        <w:pBdr>
          <w:top w:val="nil"/>
          <w:left w:val="nil"/>
          <w:bottom w:val="nil"/>
          <w:right w:val="nil"/>
          <w:between w:val="nil"/>
        </w:pBd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Начальник управления кадров </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 xml:space="preserve">        О.Н. </w:t>
      </w:r>
      <w:proofErr w:type="spellStart"/>
      <w:r>
        <w:rPr>
          <w:rFonts w:ascii="Times New Roman" w:eastAsia="Times New Roman" w:hAnsi="Times New Roman" w:cs="Times New Roman"/>
          <w:color w:val="000000"/>
          <w:sz w:val="28"/>
          <w:szCs w:val="28"/>
        </w:rPr>
        <w:t>Ломовицкая</w:t>
      </w:r>
      <w:proofErr w:type="spellEnd"/>
    </w:p>
    <w:p w:rsidR="00A41470" w:rsidRDefault="00A41470">
      <w:pPr>
        <w:pBdr>
          <w:top w:val="nil"/>
          <w:left w:val="nil"/>
          <w:bottom w:val="nil"/>
          <w:right w:val="nil"/>
          <w:between w:val="nil"/>
        </w:pBdr>
        <w:spacing w:line="360" w:lineRule="auto"/>
        <w:rPr>
          <w:rFonts w:ascii="Times New Roman" w:eastAsia="Times New Roman" w:hAnsi="Times New Roman" w:cs="Times New Roman"/>
          <w:color w:val="000000"/>
          <w:sz w:val="28"/>
          <w:szCs w:val="28"/>
        </w:rPr>
      </w:pPr>
    </w:p>
    <w:p w:rsidR="00A41470" w:rsidRDefault="00016AAF">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Начальник правового управления</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sz w:val="28"/>
          <w:szCs w:val="28"/>
        </w:rPr>
        <w:t>М.В.Александрова</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p>
    <w:p w:rsidR="00A41470" w:rsidRDefault="00A41470">
      <w:pPr>
        <w:pBdr>
          <w:top w:val="nil"/>
          <w:left w:val="nil"/>
          <w:bottom w:val="nil"/>
          <w:right w:val="nil"/>
          <w:between w:val="nil"/>
        </w:pBdr>
        <w:spacing w:line="360" w:lineRule="auto"/>
        <w:rPr>
          <w:rFonts w:ascii="Times New Roman" w:eastAsia="Times New Roman" w:hAnsi="Times New Roman" w:cs="Times New Roman"/>
          <w:color w:val="000000"/>
          <w:sz w:val="24"/>
          <w:szCs w:val="24"/>
        </w:rPr>
      </w:pPr>
    </w:p>
    <w:p w:rsidR="00A41470" w:rsidRDefault="00A41470">
      <w:pPr>
        <w:pBdr>
          <w:top w:val="nil"/>
          <w:left w:val="nil"/>
          <w:bottom w:val="nil"/>
          <w:right w:val="nil"/>
          <w:between w:val="nil"/>
        </w:pBdr>
        <w:spacing w:line="360" w:lineRule="auto"/>
        <w:rPr>
          <w:rFonts w:ascii="Times New Roman" w:eastAsia="Times New Roman" w:hAnsi="Times New Roman" w:cs="Times New Roman"/>
          <w:color w:val="000000"/>
          <w:sz w:val="24"/>
          <w:szCs w:val="24"/>
        </w:rPr>
      </w:pPr>
    </w:p>
    <w:p w:rsidR="00A41470" w:rsidRDefault="00016AAF">
      <w:pPr>
        <w:pBdr>
          <w:top w:val="nil"/>
          <w:left w:val="nil"/>
          <w:bottom w:val="nil"/>
          <w:right w:val="nil"/>
          <w:between w:val="nil"/>
        </w:pBdr>
        <w:ind w:right="-92"/>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МНЕНИЕ</w:t>
      </w:r>
    </w:p>
    <w:p w:rsidR="00A41470" w:rsidRDefault="00016AAF">
      <w:pPr>
        <w:pBdr>
          <w:top w:val="nil"/>
          <w:left w:val="nil"/>
          <w:bottom w:val="nil"/>
          <w:right w:val="nil"/>
          <w:between w:val="nil"/>
        </w:pBdr>
        <w:ind w:right="-92"/>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Профсоюзной организации</w:t>
      </w:r>
    </w:p>
    <w:p w:rsidR="00A41470" w:rsidRDefault="00016AAF">
      <w:pPr>
        <w:pBdr>
          <w:top w:val="nil"/>
          <w:left w:val="nil"/>
          <w:bottom w:val="nil"/>
          <w:right w:val="nil"/>
          <w:between w:val="nil"/>
        </w:pBdr>
        <w:ind w:right="-92"/>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сотрудников СГЭУ</w:t>
      </w:r>
    </w:p>
    <w:p w:rsidR="00A41470" w:rsidRDefault="00016AAF">
      <w:pPr>
        <w:pBdr>
          <w:top w:val="nil"/>
          <w:left w:val="nil"/>
          <w:bottom w:val="nil"/>
          <w:right w:val="nil"/>
          <w:between w:val="nil"/>
        </w:pBdr>
        <w:ind w:right="-92"/>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УЧТЕНО</w:t>
      </w:r>
    </w:p>
    <w:p w:rsidR="00A41470" w:rsidRDefault="00016AAF">
      <w:pPr>
        <w:pBdr>
          <w:top w:val="nil"/>
          <w:left w:val="nil"/>
          <w:bottom w:val="nil"/>
          <w:right w:val="nil"/>
          <w:between w:val="nil"/>
        </w:pBdr>
        <w:ind w:right="-92"/>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roofErr w:type="gramStart"/>
      <w:r>
        <w:rPr>
          <w:rFonts w:ascii="Times New Roman" w:eastAsia="Times New Roman" w:hAnsi="Times New Roman" w:cs="Times New Roman"/>
          <w:color w:val="000000"/>
          <w:sz w:val="26"/>
          <w:szCs w:val="26"/>
        </w:rPr>
        <w:t>протокол  от</w:t>
      </w:r>
      <w:proofErr w:type="gramEnd"/>
      <w:r>
        <w:rPr>
          <w:rFonts w:ascii="Times New Roman" w:eastAsia="Times New Roman" w:hAnsi="Times New Roman" w:cs="Times New Roman"/>
          <w:color w:val="000000"/>
          <w:sz w:val="26"/>
          <w:szCs w:val="26"/>
        </w:rPr>
        <w:t xml:space="preserve"> _________)</w:t>
      </w:r>
    </w:p>
    <w:p w:rsidR="00A41470" w:rsidRDefault="00A41470">
      <w:pPr>
        <w:pBdr>
          <w:top w:val="nil"/>
          <w:left w:val="nil"/>
          <w:bottom w:val="nil"/>
          <w:right w:val="nil"/>
          <w:between w:val="nil"/>
        </w:pBdr>
        <w:ind w:right="-92"/>
        <w:jc w:val="both"/>
        <w:rPr>
          <w:rFonts w:ascii="Times New Roman" w:eastAsia="Times New Roman" w:hAnsi="Times New Roman" w:cs="Times New Roman"/>
          <w:color w:val="000000"/>
          <w:sz w:val="26"/>
          <w:szCs w:val="26"/>
        </w:rPr>
      </w:pPr>
    </w:p>
    <w:p w:rsidR="00A41470" w:rsidRDefault="00016AAF">
      <w:pPr>
        <w:pBdr>
          <w:top w:val="nil"/>
          <w:left w:val="nil"/>
          <w:bottom w:val="nil"/>
          <w:right w:val="nil"/>
          <w:between w:val="nil"/>
        </w:pBdr>
        <w:ind w:right="-92"/>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Председатель</w:t>
      </w:r>
    </w:p>
    <w:p w:rsidR="00A41470" w:rsidRDefault="00016AAF">
      <w:pPr>
        <w:pBdr>
          <w:top w:val="nil"/>
          <w:left w:val="nil"/>
          <w:bottom w:val="nil"/>
          <w:right w:val="nil"/>
          <w:between w:val="nil"/>
        </w:pBdr>
        <w:ind w:right="-92"/>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Профсоюзной организации</w:t>
      </w:r>
    </w:p>
    <w:p w:rsidR="00A41470" w:rsidRDefault="00016AAF">
      <w:pPr>
        <w:pBdr>
          <w:top w:val="nil"/>
          <w:left w:val="nil"/>
          <w:bottom w:val="nil"/>
          <w:right w:val="nil"/>
          <w:between w:val="nil"/>
        </w:pBdr>
        <w:ind w:right="-92"/>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сотрудников СГЭУ</w:t>
      </w:r>
    </w:p>
    <w:p w:rsidR="00A41470" w:rsidRDefault="00A41470">
      <w:pPr>
        <w:pBdr>
          <w:top w:val="nil"/>
          <w:left w:val="nil"/>
          <w:bottom w:val="nil"/>
          <w:right w:val="nil"/>
          <w:between w:val="nil"/>
        </w:pBdr>
        <w:ind w:right="-92"/>
        <w:jc w:val="both"/>
        <w:rPr>
          <w:rFonts w:ascii="Times New Roman" w:eastAsia="Times New Roman" w:hAnsi="Times New Roman" w:cs="Times New Roman"/>
          <w:color w:val="000000"/>
          <w:sz w:val="26"/>
          <w:szCs w:val="26"/>
        </w:rPr>
      </w:pPr>
    </w:p>
    <w:p w:rsidR="00A41470" w:rsidRDefault="00A41470">
      <w:pPr>
        <w:pBdr>
          <w:top w:val="nil"/>
          <w:left w:val="nil"/>
          <w:bottom w:val="nil"/>
          <w:right w:val="nil"/>
          <w:between w:val="nil"/>
        </w:pBdr>
        <w:ind w:right="-92"/>
        <w:jc w:val="both"/>
        <w:rPr>
          <w:rFonts w:ascii="Times New Roman" w:eastAsia="Times New Roman" w:hAnsi="Times New Roman" w:cs="Times New Roman"/>
          <w:color w:val="000000"/>
          <w:sz w:val="26"/>
          <w:szCs w:val="26"/>
        </w:rPr>
      </w:pPr>
    </w:p>
    <w:p w:rsidR="00A41470" w:rsidRDefault="00016AAF">
      <w:pPr>
        <w:pBdr>
          <w:top w:val="nil"/>
          <w:left w:val="nil"/>
          <w:bottom w:val="nil"/>
          <w:right w:val="nil"/>
          <w:between w:val="nil"/>
        </w:pBdr>
        <w:ind w:right="-92"/>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____________________</w:t>
      </w:r>
    </w:p>
    <w:p w:rsidR="00A41470" w:rsidRDefault="00016AAF">
      <w:pPr>
        <w:widowControl w:val="0"/>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6"/>
          <w:szCs w:val="26"/>
        </w:rPr>
        <w:t>/Е.С.Мост/</w:t>
      </w:r>
    </w:p>
    <w:p w:rsidR="00A41470" w:rsidRDefault="00A41470">
      <w:pPr>
        <w:widowControl w:val="0"/>
        <w:pBdr>
          <w:top w:val="nil"/>
          <w:left w:val="nil"/>
          <w:bottom w:val="nil"/>
          <w:right w:val="nil"/>
          <w:between w:val="nil"/>
        </w:pBdr>
        <w:ind w:firstLine="567"/>
        <w:jc w:val="both"/>
        <w:rPr>
          <w:rFonts w:ascii="Times New Roman" w:eastAsia="Times New Roman" w:hAnsi="Times New Roman" w:cs="Times New Roman"/>
          <w:color w:val="000000"/>
          <w:sz w:val="24"/>
          <w:szCs w:val="24"/>
        </w:rPr>
      </w:pPr>
    </w:p>
    <w:p w:rsidR="00A41470" w:rsidRDefault="00A41470">
      <w:pPr>
        <w:widowControl w:val="0"/>
        <w:pBdr>
          <w:top w:val="nil"/>
          <w:left w:val="nil"/>
          <w:bottom w:val="nil"/>
          <w:right w:val="nil"/>
          <w:between w:val="nil"/>
        </w:pBdr>
        <w:ind w:firstLine="567"/>
        <w:jc w:val="both"/>
        <w:rPr>
          <w:rFonts w:ascii="Times New Roman" w:eastAsia="Times New Roman" w:hAnsi="Times New Roman" w:cs="Times New Roman"/>
          <w:color w:val="000000"/>
          <w:sz w:val="24"/>
          <w:szCs w:val="24"/>
        </w:rPr>
      </w:pPr>
    </w:p>
    <w:p w:rsidR="00E90FEE" w:rsidRDefault="00E90FEE">
      <w:pPr>
        <w:widowControl w:val="0"/>
        <w:pBdr>
          <w:top w:val="nil"/>
          <w:left w:val="nil"/>
          <w:bottom w:val="nil"/>
          <w:right w:val="nil"/>
          <w:between w:val="nil"/>
        </w:pBdr>
        <w:ind w:firstLine="567"/>
        <w:jc w:val="both"/>
        <w:rPr>
          <w:rFonts w:ascii="Times New Roman" w:eastAsia="Times New Roman" w:hAnsi="Times New Roman" w:cs="Times New Roman"/>
          <w:color w:val="000000"/>
          <w:sz w:val="24"/>
          <w:szCs w:val="24"/>
        </w:rPr>
      </w:pPr>
    </w:p>
    <w:p w:rsidR="00E90FEE" w:rsidRDefault="00E90FEE">
      <w:pPr>
        <w:widowControl w:val="0"/>
        <w:pBdr>
          <w:top w:val="nil"/>
          <w:left w:val="nil"/>
          <w:bottom w:val="nil"/>
          <w:right w:val="nil"/>
          <w:between w:val="nil"/>
        </w:pBdr>
        <w:ind w:firstLine="567"/>
        <w:jc w:val="both"/>
        <w:rPr>
          <w:rFonts w:ascii="Times New Roman" w:eastAsia="Times New Roman" w:hAnsi="Times New Roman" w:cs="Times New Roman"/>
          <w:color w:val="000000"/>
          <w:sz w:val="24"/>
          <w:szCs w:val="24"/>
        </w:rPr>
      </w:pPr>
    </w:p>
    <w:p w:rsidR="00A41470" w:rsidRDefault="00A41470">
      <w:pPr>
        <w:pBdr>
          <w:top w:val="nil"/>
          <w:left w:val="nil"/>
          <w:bottom w:val="nil"/>
          <w:right w:val="nil"/>
          <w:between w:val="nil"/>
        </w:pBdr>
        <w:spacing w:line="360" w:lineRule="auto"/>
        <w:rPr>
          <w:rFonts w:ascii="Times New Roman" w:eastAsia="Times New Roman" w:hAnsi="Times New Roman" w:cs="Times New Roman"/>
          <w:color w:val="000000"/>
          <w:sz w:val="24"/>
          <w:szCs w:val="24"/>
        </w:rPr>
      </w:pPr>
    </w:p>
    <w:tbl>
      <w:tblPr>
        <w:tblStyle w:val="a5"/>
        <w:tblW w:w="9431" w:type="dxa"/>
        <w:tblInd w:w="0" w:type="dxa"/>
        <w:tblLayout w:type="fixed"/>
        <w:tblLook w:val="0000" w:firstRow="0" w:lastRow="0" w:firstColumn="0" w:lastColumn="0" w:noHBand="0" w:noVBand="0"/>
      </w:tblPr>
      <w:tblGrid>
        <w:gridCol w:w="4556"/>
        <w:gridCol w:w="4875"/>
      </w:tblGrid>
      <w:tr w:rsidR="00A41470">
        <w:tc>
          <w:tcPr>
            <w:tcW w:w="4556" w:type="dxa"/>
          </w:tcPr>
          <w:p w:rsidR="00A41470" w:rsidRDefault="00016AAF">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Министерство науки и высшего образования Российской Федерации</w:t>
            </w:r>
          </w:p>
          <w:p w:rsidR="00A41470" w:rsidRDefault="00A41470">
            <w:pPr>
              <w:pBdr>
                <w:top w:val="nil"/>
                <w:left w:val="nil"/>
                <w:bottom w:val="nil"/>
                <w:right w:val="nil"/>
                <w:between w:val="nil"/>
              </w:pBdr>
              <w:rPr>
                <w:rFonts w:ascii="Times New Roman" w:eastAsia="Times New Roman" w:hAnsi="Times New Roman" w:cs="Times New Roman"/>
                <w:color w:val="000000"/>
                <w:sz w:val="28"/>
                <w:szCs w:val="28"/>
              </w:rPr>
            </w:pPr>
          </w:p>
          <w:p w:rsidR="00A41470" w:rsidRDefault="00016AAF">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федеральное государственное автономное образовательное учреждение высшего образования</w:t>
            </w:r>
          </w:p>
          <w:p w:rsidR="00A41470" w:rsidRDefault="00016AAF">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«Самарский государственный экономический университет»</w:t>
            </w:r>
          </w:p>
        </w:tc>
        <w:tc>
          <w:tcPr>
            <w:tcW w:w="4875" w:type="dxa"/>
          </w:tcPr>
          <w:p w:rsidR="00A41470" w:rsidRDefault="00016AAF">
            <w:pPr>
              <w:pBdr>
                <w:top w:val="nil"/>
                <w:left w:val="nil"/>
                <w:bottom w:val="nil"/>
                <w:right w:val="nil"/>
                <w:between w:val="nil"/>
              </w:pBdr>
              <w:ind w:left="17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ПРИНЯТО</w:t>
            </w:r>
          </w:p>
          <w:p w:rsidR="00A41470" w:rsidRDefault="00016AAF">
            <w:pPr>
              <w:pBdr>
                <w:top w:val="nil"/>
                <w:left w:val="nil"/>
                <w:bottom w:val="nil"/>
                <w:right w:val="nil"/>
                <w:between w:val="nil"/>
              </w:pBdr>
              <w:ind w:left="17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решением Ученого совета </w:t>
            </w:r>
          </w:p>
          <w:p w:rsidR="00A41470" w:rsidRDefault="00016AAF">
            <w:pPr>
              <w:pBdr>
                <w:top w:val="nil"/>
                <w:left w:val="nil"/>
                <w:bottom w:val="nil"/>
                <w:right w:val="nil"/>
                <w:between w:val="nil"/>
              </w:pBdr>
              <w:ind w:left="17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ФГАОУ ВО СГЭУ</w:t>
            </w:r>
          </w:p>
          <w:p w:rsidR="00A41470" w:rsidRDefault="00EC4746">
            <w:pPr>
              <w:pBdr>
                <w:top w:val="nil"/>
                <w:left w:val="nil"/>
                <w:bottom w:val="nil"/>
                <w:right w:val="nil"/>
                <w:between w:val="nil"/>
              </w:pBdr>
              <w:ind w:left="17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протокол № 6</w:t>
            </w:r>
            <w:r w:rsidR="00016AAF">
              <w:rPr>
                <w:rFonts w:ascii="Times New Roman" w:eastAsia="Times New Roman" w:hAnsi="Times New Roman" w:cs="Times New Roman"/>
                <w:color w:val="000000"/>
                <w:sz w:val="28"/>
                <w:szCs w:val="28"/>
              </w:rPr>
              <w:t xml:space="preserve"> от </w:t>
            </w:r>
            <w:r w:rsidR="006C0DBC">
              <w:rPr>
                <w:rFonts w:ascii="Times New Roman" w:eastAsia="Times New Roman" w:hAnsi="Times New Roman" w:cs="Times New Roman"/>
                <w:sz w:val="28"/>
                <w:szCs w:val="28"/>
              </w:rPr>
              <w:t xml:space="preserve">        </w:t>
            </w:r>
            <w:r w:rsidR="006C0DBC">
              <w:rPr>
                <w:rFonts w:ascii="Times New Roman" w:eastAsia="Times New Roman" w:hAnsi="Times New Roman" w:cs="Times New Roman"/>
                <w:color w:val="000000"/>
                <w:sz w:val="28"/>
                <w:szCs w:val="28"/>
              </w:rPr>
              <w:t>28.</w:t>
            </w:r>
            <w:r w:rsidR="00016AAF">
              <w:rPr>
                <w:rFonts w:ascii="Times New Roman" w:eastAsia="Times New Roman" w:hAnsi="Times New Roman" w:cs="Times New Roman"/>
                <w:color w:val="000000"/>
                <w:sz w:val="28"/>
                <w:szCs w:val="28"/>
              </w:rPr>
              <w:t>02.202</w:t>
            </w:r>
            <w:r w:rsidR="00016AAF">
              <w:rPr>
                <w:rFonts w:ascii="Times New Roman" w:eastAsia="Times New Roman" w:hAnsi="Times New Roman" w:cs="Times New Roman"/>
                <w:sz w:val="28"/>
                <w:szCs w:val="28"/>
              </w:rPr>
              <w:t>2</w:t>
            </w:r>
            <w:r w:rsidR="00016AAF">
              <w:rPr>
                <w:rFonts w:ascii="Times New Roman" w:eastAsia="Times New Roman" w:hAnsi="Times New Roman" w:cs="Times New Roman"/>
                <w:color w:val="000000"/>
                <w:sz w:val="28"/>
                <w:szCs w:val="28"/>
              </w:rPr>
              <w:t> г.</w:t>
            </w:r>
          </w:p>
          <w:p w:rsidR="00A41470" w:rsidRDefault="00A41470">
            <w:pPr>
              <w:pBdr>
                <w:top w:val="nil"/>
                <w:left w:val="nil"/>
                <w:bottom w:val="nil"/>
                <w:right w:val="nil"/>
                <w:between w:val="nil"/>
              </w:pBdr>
              <w:ind w:left="170"/>
              <w:rPr>
                <w:rFonts w:ascii="Times New Roman" w:eastAsia="Times New Roman" w:hAnsi="Times New Roman" w:cs="Times New Roman"/>
                <w:color w:val="000000"/>
                <w:sz w:val="28"/>
                <w:szCs w:val="28"/>
              </w:rPr>
            </w:pPr>
          </w:p>
          <w:p w:rsidR="00A41470" w:rsidRDefault="00016AAF">
            <w:pPr>
              <w:pBdr>
                <w:top w:val="nil"/>
                <w:left w:val="nil"/>
                <w:bottom w:val="nil"/>
                <w:right w:val="nil"/>
                <w:between w:val="nil"/>
              </w:pBdr>
              <w:ind w:left="170"/>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sz w:val="28"/>
                <w:szCs w:val="28"/>
              </w:rPr>
              <w:t>Врио</w:t>
            </w:r>
            <w:proofErr w:type="spellEnd"/>
            <w:r>
              <w:rPr>
                <w:rFonts w:ascii="Times New Roman" w:eastAsia="Times New Roman" w:hAnsi="Times New Roman" w:cs="Times New Roman"/>
                <w:sz w:val="28"/>
                <w:szCs w:val="28"/>
              </w:rPr>
              <w:t xml:space="preserve"> р</w:t>
            </w:r>
            <w:r>
              <w:rPr>
                <w:rFonts w:ascii="Times New Roman" w:eastAsia="Times New Roman" w:hAnsi="Times New Roman" w:cs="Times New Roman"/>
                <w:color w:val="000000"/>
                <w:sz w:val="28"/>
                <w:szCs w:val="28"/>
              </w:rPr>
              <w:t>ектора ______</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Е.А.Кандрашина</w:t>
            </w:r>
            <w:proofErr w:type="spellEnd"/>
          </w:p>
          <w:p w:rsidR="00A41470" w:rsidRDefault="00A41470">
            <w:pPr>
              <w:pBdr>
                <w:top w:val="nil"/>
                <w:left w:val="nil"/>
                <w:bottom w:val="nil"/>
                <w:right w:val="nil"/>
                <w:between w:val="nil"/>
              </w:pBdr>
              <w:ind w:left="170"/>
              <w:rPr>
                <w:rFonts w:ascii="Times New Roman" w:eastAsia="Times New Roman" w:hAnsi="Times New Roman" w:cs="Times New Roman"/>
                <w:color w:val="000000"/>
                <w:sz w:val="28"/>
                <w:szCs w:val="28"/>
              </w:rPr>
            </w:pPr>
          </w:p>
          <w:p w:rsidR="00A41470" w:rsidRDefault="00BD3BEB">
            <w:pPr>
              <w:pBdr>
                <w:top w:val="nil"/>
                <w:left w:val="nil"/>
                <w:bottom w:val="nil"/>
                <w:right w:val="nil"/>
                <w:between w:val="nil"/>
              </w:pBdr>
              <w:ind w:left="17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Приказ №__ от «28</w:t>
            </w:r>
            <w:r w:rsidR="00016AA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февраля </w:t>
            </w:r>
            <w:r w:rsidR="00016AAF">
              <w:rPr>
                <w:rFonts w:ascii="Times New Roman" w:eastAsia="Times New Roman" w:hAnsi="Times New Roman" w:cs="Times New Roman"/>
                <w:color w:val="000000"/>
                <w:sz w:val="28"/>
                <w:szCs w:val="28"/>
              </w:rPr>
              <w:t>202</w:t>
            </w:r>
            <w:r w:rsidR="00016AAF">
              <w:rPr>
                <w:rFonts w:ascii="Times New Roman" w:eastAsia="Times New Roman" w:hAnsi="Times New Roman" w:cs="Times New Roman"/>
                <w:sz w:val="28"/>
                <w:szCs w:val="28"/>
              </w:rPr>
              <w:t>2</w:t>
            </w:r>
            <w:r w:rsidR="00016AAF">
              <w:rPr>
                <w:rFonts w:ascii="Times New Roman" w:eastAsia="Times New Roman" w:hAnsi="Times New Roman" w:cs="Times New Roman"/>
                <w:color w:val="000000"/>
                <w:sz w:val="28"/>
                <w:szCs w:val="28"/>
              </w:rPr>
              <w:t> г.</w:t>
            </w:r>
          </w:p>
          <w:p w:rsidR="00A41470" w:rsidRDefault="00016AAF">
            <w:pPr>
              <w:pBdr>
                <w:top w:val="nil"/>
                <w:left w:val="nil"/>
                <w:bottom w:val="nil"/>
                <w:right w:val="nil"/>
                <w:between w:val="nil"/>
              </w:pBdr>
              <w:ind w:right="-36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tc>
      </w:tr>
    </w:tbl>
    <w:p w:rsidR="00A41470" w:rsidRDefault="00A41470">
      <w:pPr>
        <w:pBdr>
          <w:top w:val="nil"/>
          <w:left w:val="nil"/>
          <w:bottom w:val="nil"/>
          <w:right w:val="nil"/>
          <w:between w:val="nil"/>
        </w:pBdr>
        <w:rPr>
          <w:rFonts w:ascii="Times New Roman" w:eastAsia="Times New Roman" w:hAnsi="Times New Roman" w:cs="Times New Roman"/>
          <w:color w:val="000000"/>
          <w:sz w:val="28"/>
          <w:szCs w:val="28"/>
        </w:rPr>
      </w:pPr>
    </w:p>
    <w:p w:rsidR="00A41470" w:rsidRDefault="00016AAF">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Порядок установления стимулирующих выплат отдельным категориям педагогических работников федерального государственного автономного образовательного учреждения высшего образования «Самарский государственный экономический университет»</w:t>
      </w:r>
    </w:p>
    <w:p w:rsidR="00A41470" w:rsidRDefault="00A41470">
      <w:pPr>
        <w:pBdr>
          <w:top w:val="nil"/>
          <w:left w:val="nil"/>
          <w:bottom w:val="nil"/>
          <w:right w:val="nil"/>
          <w:between w:val="nil"/>
        </w:pBdr>
        <w:ind w:firstLine="540"/>
        <w:jc w:val="center"/>
        <w:rPr>
          <w:rFonts w:ascii="Times New Roman" w:eastAsia="Times New Roman" w:hAnsi="Times New Roman" w:cs="Times New Roman"/>
          <w:color w:val="000000"/>
          <w:sz w:val="28"/>
          <w:szCs w:val="28"/>
        </w:rPr>
      </w:pPr>
    </w:p>
    <w:p w:rsidR="00A41470" w:rsidRDefault="00A41470">
      <w:pPr>
        <w:pBdr>
          <w:top w:val="nil"/>
          <w:left w:val="nil"/>
          <w:bottom w:val="nil"/>
          <w:right w:val="nil"/>
          <w:between w:val="nil"/>
        </w:pBdr>
        <w:ind w:left="900"/>
        <w:rPr>
          <w:rFonts w:ascii="Times New Roman" w:eastAsia="Times New Roman" w:hAnsi="Times New Roman" w:cs="Times New Roman"/>
          <w:color w:val="000000"/>
          <w:sz w:val="28"/>
          <w:szCs w:val="28"/>
        </w:rPr>
      </w:pPr>
    </w:p>
    <w:p w:rsidR="00A41470" w:rsidRDefault="00016AAF">
      <w:pPr>
        <w:numPr>
          <w:ilvl w:val="0"/>
          <w:numId w:val="2"/>
        </w:num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Общие положения.</w:t>
      </w:r>
    </w:p>
    <w:p w:rsidR="00A41470" w:rsidRDefault="00A41470">
      <w:pPr>
        <w:pBdr>
          <w:top w:val="nil"/>
          <w:left w:val="nil"/>
          <w:bottom w:val="nil"/>
          <w:right w:val="nil"/>
          <w:between w:val="nil"/>
        </w:pBdr>
        <w:jc w:val="center"/>
        <w:rPr>
          <w:rFonts w:ascii="Times New Roman" w:eastAsia="Times New Roman" w:hAnsi="Times New Roman" w:cs="Times New Roman"/>
          <w:color w:val="000000"/>
          <w:sz w:val="28"/>
          <w:szCs w:val="28"/>
        </w:rPr>
      </w:pPr>
    </w:p>
    <w:p w:rsidR="00A41470" w:rsidRDefault="00016AAF">
      <w:pPr>
        <w:numPr>
          <w:ilvl w:val="1"/>
          <w:numId w:val="2"/>
        </w:numPr>
        <w:pBdr>
          <w:top w:val="nil"/>
          <w:left w:val="nil"/>
          <w:bottom w:val="nil"/>
          <w:right w:val="nil"/>
          <w:between w:val="nil"/>
        </w:pBdr>
        <w:spacing w:line="360" w:lineRule="auto"/>
        <w:ind w:left="142"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Порядок установления стимулирующих выплат отдельным категориям  педагогических работников в федеральном государственном автономном образовательном учреждении высшего образования «Самарский государственный экономический университет» (далее – Порядок) определяет регламент и условия установления стимулирующих выплат отдельным категориям педагогических работников (далее – ПР) в федеральном государственном автономном образовательном учреждении высшего образования «Самарский государственный экономический университет» (далее – Университет), размеры стимулирующих выплат, а также регламент работы Комиссии по оценке наличия условий для установления стимулирующих выплат отдельным категориям педагогических работников.</w:t>
      </w:r>
    </w:p>
    <w:p w:rsidR="00A41470" w:rsidRDefault="00016AAF">
      <w:pPr>
        <w:numPr>
          <w:ilvl w:val="1"/>
          <w:numId w:val="2"/>
        </w:numPr>
        <w:pBdr>
          <w:top w:val="nil"/>
          <w:left w:val="nil"/>
          <w:bottom w:val="nil"/>
          <w:right w:val="nil"/>
          <w:between w:val="nil"/>
        </w:pBdr>
        <w:spacing w:line="360" w:lineRule="auto"/>
        <w:ind w:left="142"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Настоящий Порядок распространяет свое действие на следующих работников Университета:</w:t>
      </w:r>
    </w:p>
    <w:p w:rsidR="00A41470" w:rsidRDefault="00016AAF">
      <w:pPr>
        <w:pBdr>
          <w:top w:val="nil"/>
          <w:left w:val="nil"/>
          <w:bottom w:val="nil"/>
          <w:right w:val="nil"/>
          <w:between w:val="nil"/>
        </w:pBdr>
        <w:spacing w:line="360" w:lineRule="auto"/>
        <w:ind w:lef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работники из числа профессорско-преподавательского состава, реализующие образовательные программы высшего образования;</w:t>
      </w:r>
    </w:p>
    <w:p w:rsidR="00EC4746" w:rsidRPr="00D92AF2" w:rsidRDefault="00016AAF" w:rsidP="00EC4746">
      <w:pPr>
        <w:pBdr>
          <w:top w:val="nil"/>
          <w:left w:val="nil"/>
          <w:bottom w:val="nil"/>
          <w:right w:val="nil"/>
          <w:between w:val="nil"/>
        </w:pBdr>
        <w:spacing w:line="360" w:lineRule="auto"/>
        <w:ind w:lef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C4746">
        <w:rPr>
          <w:rFonts w:ascii="Times New Roman" w:eastAsia="Times New Roman" w:hAnsi="Times New Roman" w:cs="Times New Roman"/>
          <w:color w:val="000000"/>
          <w:sz w:val="28"/>
          <w:szCs w:val="28"/>
        </w:rPr>
        <w:t>заведующие кафедрами филиала/институтов/факультета СППО/Центра гуманитарного образования;</w:t>
      </w:r>
    </w:p>
    <w:p w:rsidR="00EC4746" w:rsidRDefault="00EC4746" w:rsidP="00EC4746">
      <w:pPr>
        <w:pBdr>
          <w:top w:val="nil"/>
          <w:left w:val="nil"/>
          <w:bottom w:val="nil"/>
          <w:right w:val="nil"/>
          <w:between w:val="nil"/>
        </w:pBdr>
        <w:spacing w:line="360" w:lineRule="auto"/>
        <w:ind w:lef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директора институтов; </w:t>
      </w:r>
    </w:p>
    <w:p w:rsidR="00A41470" w:rsidRDefault="00EC4746">
      <w:pPr>
        <w:pBdr>
          <w:top w:val="nil"/>
          <w:left w:val="nil"/>
          <w:bottom w:val="nil"/>
          <w:right w:val="nil"/>
          <w:between w:val="nil"/>
        </w:pBdr>
        <w:spacing w:line="360" w:lineRule="auto"/>
        <w:ind w:lef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деканы факультетов.</w:t>
      </w:r>
    </w:p>
    <w:p w:rsidR="00A41470" w:rsidRDefault="00016AAF">
      <w:pPr>
        <w:pBdr>
          <w:top w:val="nil"/>
          <w:left w:val="nil"/>
          <w:bottom w:val="nil"/>
          <w:right w:val="nil"/>
          <w:between w:val="nil"/>
        </w:pBdr>
        <w:spacing w:line="360" w:lineRule="auto"/>
        <w:ind w:lef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Наименования выплат определены Положением о порядке установления стимулирующих выплат федерального государственного автономного образовательного учреждения высшего образования «Самарский государственный экономический университет». Показатели и критерии эффективности деятельности работников и размер выплат в соответствии с условиями установления выплат определены Приложением 1 к настоящему Порядку.</w:t>
      </w:r>
    </w:p>
    <w:p w:rsidR="00A41470" w:rsidRDefault="00016AAF">
      <w:pPr>
        <w:pBdr>
          <w:top w:val="nil"/>
          <w:left w:val="nil"/>
          <w:bottom w:val="nil"/>
          <w:right w:val="nil"/>
          <w:between w:val="nil"/>
        </w:pBdr>
        <w:spacing w:line="360" w:lineRule="auto"/>
        <w:ind w:left="142"/>
        <w:jc w:val="both"/>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rPr>
        <w:t>1.4. Условием для установления стимулирующих выплат отдельным категориям ПР является выполнение показателей и критериев эффективности деятельности, подтвержденное в соответствии с настоящим Порядком.</w:t>
      </w:r>
    </w:p>
    <w:p w:rsidR="00A41470" w:rsidRDefault="00016AAF">
      <w:pPr>
        <w:numPr>
          <w:ilvl w:val="1"/>
          <w:numId w:val="7"/>
        </w:numPr>
        <w:pBdr>
          <w:top w:val="nil"/>
          <w:left w:val="nil"/>
          <w:bottom w:val="nil"/>
          <w:right w:val="nil"/>
          <w:between w:val="nil"/>
        </w:pBdr>
        <w:spacing w:line="360" w:lineRule="auto"/>
        <w:ind w:left="142" w:firstLine="1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Основные термины и понятия:</w:t>
      </w:r>
    </w:p>
    <w:p w:rsidR="00A41470" w:rsidRDefault="00016AAF">
      <w:pPr>
        <w:pBdr>
          <w:top w:val="nil"/>
          <w:left w:val="nil"/>
          <w:bottom w:val="nil"/>
          <w:right w:val="nil"/>
          <w:between w:val="nil"/>
        </w:pBdr>
        <w:spacing w:line="360" w:lineRule="auto"/>
        <w:ind w:left="142" w:firstLine="1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w:t>
      </w:r>
      <w:proofErr w:type="spellStart"/>
      <w:r>
        <w:rPr>
          <w:rFonts w:ascii="Times New Roman" w:eastAsia="Times New Roman" w:hAnsi="Times New Roman" w:cs="Times New Roman"/>
          <w:color w:val="000000"/>
          <w:sz w:val="28"/>
          <w:szCs w:val="28"/>
        </w:rPr>
        <w:t>library</w:t>
      </w:r>
      <w:proofErr w:type="spellEnd"/>
      <w:r>
        <w:rPr>
          <w:rFonts w:ascii="Times New Roman" w:eastAsia="Times New Roman" w:hAnsi="Times New Roman" w:cs="Times New Roman"/>
          <w:color w:val="000000"/>
          <w:sz w:val="28"/>
          <w:szCs w:val="28"/>
        </w:rPr>
        <w:t xml:space="preserve"> – российский информационно-аналитический портал, электронная библиотека научных публикаций. </w:t>
      </w:r>
    </w:p>
    <w:p w:rsidR="00A41470" w:rsidRDefault="00016AAF">
      <w:pPr>
        <w:pBdr>
          <w:top w:val="nil"/>
          <w:left w:val="nil"/>
          <w:bottom w:val="nil"/>
          <w:right w:val="nil"/>
          <w:between w:val="nil"/>
        </w:pBdr>
        <w:spacing w:line="360" w:lineRule="auto"/>
        <w:ind w:left="142" w:firstLine="1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DOI - Цифровой идентификатор объекта (англ. </w:t>
      </w:r>
      <w:proofErr w:type="spellStart"/>
      <w:r>
        <w:rPr>
          <w:rFonts w:ascii="Times New Roman" w:eastAsia="Times New Roman" w:hAnsi="Times New Roman" w:cs="Times New Roman"/>
          <w:color w:val="000000"/>
          <w:sz w:val="28"/>
          <w:szCs w:val="28"/>
        </w:rPr>
        <w:t>digital</w:t>
      </w:r>
      <w:proofErr w:type="spellEnd"/>
      <w:r>
        <w:rPr>
          <w:rFonts w:ascii="Times New Roman" w:eastAsia="Times New Roman" w:hAnsi="Times New Roman" w:cs="Times New Roman"/>
          <w:color w:val="000000"/>
          <w:sz w:val="28"/>
          <w:szCs w:val="28"/>
        </w:rPr>
        <w:t> </w:t>
      </w:r>
      <w:proofErr w:type="spellStart"/>
      <w:r>
        <w:rPr>
          <w:rFonts w:ascii="Times New Roman" w:eastAsia="Times New Roman" w:hAnsi="Times New Roman" w:cs="Times New Roman"/>
          <w:color w:val="000000"/>
          <w:sz w:val="28"/>
          <w:szCs w:val="28"/>
        </w:rPr>
        <w:t>object</w:t>
      </w:r>
      <w:proofErr w:type="spellEnd"/>
      <w:r>
        <w:rPr>
          <w:rFonts w:ascii="Times New Roman" w:eastAsia="Times New Roman" w:hAnsi="Times New Roman" w:cs="Times New Roman"/>
          <w:color w:val="000000"/>
          <w:sz w:val="28"/>
          <w:szCs w:val="28"/>
        </w:rPr>
        <w:t> </w:t>
      </w:r>
      <w:proofErr w:type="spellStart"/>
      <w:r>
        <w:rPr>
          <w:rFonts w:ascii="Times New Roman" w:eastAsia="Times New Roman" w:hAnsi="Times New Roman" w:cs="Times New Roman"/>
          <w:color w:val="000000"/>
          <w:sz w:val="28"/>
          <w:szCs w:val="28"/>
        </w:rPr>
        <w:t>identifier</w:t>
      </w:r>
      <w:proofErr w:type="spellEnd"/>
      <w:r>
        <w:rPr>
          <w:rFonts w:ascii="Times New Roman" w:eastAsia="Times New Roman" w:hAnsi="Times New Roman" w:cs="Times New Roman"/>
          <w:color w:val="000000"/>
          <w:sz w:val="28"/>
          <w:szCs w:val="28"/>
        </w:rPr>
        <w:t>, сокр. DOI), предназначенный для обозначения объектов информационной деятельности.</w:t>
      </w:r>
    </w:p>
    <w:p w:rsidR="00A41470" w:rsidRDefault="00016AAF">
      <w:pPr>
        <w:pBdr>
          <w:top w:val="nil"/>
          <w:left w:val="nil"/>
          <w:bottom w:val="nil"/>
          <w:right w:val="nil"/>
          <w:between w:val="nil"/>
        </w:pBdr>
        <w:spacing w:line="360" w:lineRule="auto"/>
        <w:ind w:left="142" w:firstLine="1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Активный DOI – </w:t>
      </w:r>
      <w:proofErr w:type="spellStart"/>
      <w:r>
        <w:rPr>
          <w:rFonts w:ascii="Times New Roman" w:eastAsia="Times New Roman" w:hAnsi="Times New Roman" w:cs="Times New Roman"/>
          <w:color w:val="000000"/>
          <w:sz w:val="28"/>
          <w:szCs w:val="28"/>
        </w:rPr>
        <w:t>идентифика́тор</w:t>
      </w:r>
      <w:proofErr w:type="spellEnd"/>
      <w:r>
        <w:rPr>
          <w:rFonts w:ascii="Times New Roman" w:eastAsia="Times New Roman" w:hAnsi="Times New Roman" w:cs="Times New Roman"/>
          <w:color w:val="000000"/>
          <w:sz w:val="28"/>
          <w:szCs w:val="28"/>
        </w:rPr>
        <w:t xml:space="preserve">, прошедший проверку в системе </w:t>
      </w:r>
      <w:hyperlink r:id="rId7">
        <w:r>
          <w:rPr>
            <w:rFonts w:ascii="Times New Roman" w:eastAsia="Times New Roman" w:hAnsi="Times New Roman" w:cs="Times New Roman"/>
            <w:color w:val="000000"/>
            <w:sz w:val="28"/>
            <w:szCs w:val="28"/>
          </w:rPr>
          <w:t>https://www.doi.org</w:t>
        </w:r>
      </w:hyperlink>
      <w:r>
        <w:rPr>
          <w:rFonts w:ascii="Times New Roman" w:eastAsia="Times New Roman" w:hAnsi="Times New Roman" w:cs="Times New Roman"/>
          <w:color w:val="000000"/>
          <w:sz w:val="28"/>
          <w:szCs w:val="28"/>
        </w:rPr>
        <w:t xml:space="preserve">  и позволивший однозначно и точно идентифицировать публикацию и получить доступ к подробной информации о ней (метаданные) либо непосредственно к самой публикации.</w:t>
      </w:r>
    </w:p>
    <w:p w:rsidR="00A41470" w:rsidRDefault="00016AAF">
      <w:pPr>
        <w:pBdr>
          <w:top w:val="nil"/>
          <w:left w:val="nil"/>
          <w:bottom w:val="nil"/>
          <w:right w:val="nil"/>
          <w:between w:val="nil"/>
        </w:pBdr>
        <w:spacing w:line="360" w:lineRule="auto"/>
        <w:ind w:left="142" w:firstLine="1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Scopus –  библиографическая и реферативная база данных и инструмент для отслеживания цитируемости публикаций, размещенных в научных изданиях.     (https://www.scopus.com)</w:t>
      </w:r>
    </w:p>
    <w:p w:rsidR="00A41470" w:rsidRDefault="00016AAF">
      <w:pPr>
        <w:pBdr>
          <w:top w:val="nil"/>
          <w:left w:val="nil"/>
          <w:bottom w:val="nil"/>
          <w:right w:val="nil"/>
          <w:between w:val="nil"/>
        </w:pBdr>
        <w:spacing w:line="360" w:lineRule="auto"/>
        <w:ind w:left="142" w:firstLine="15"/>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Web</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of</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Science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WoS</w:t>
      </w:r>
      <w:proofErr w:type="spellEnd"/>
      <w:r>
        <w:rPr>
          <w:rFonts w:ascii="Times New Roman" w:eastAsia="Times New Roman" w:hAnsi="Times New Roman" w:cs="Times New Roman"/>
          <w:color w:val="000000"/>
          <w:sz w:val="28"/>
          <w:szCs w:val="28"/>
        </w:rPr>
        <w:t>) – поисковая интернет-платформа, объединяющая реферативные базы данных публикаций в научных журналах и патентов. (https://apps.webofknowledge.com)</w:t>
      </w:r>
    </w:p>
    <w:p w:rsidR="00A41470" w:rsidRDefault="00016AAF">
      <w:pPr>
        <w:pBdr>
          <w:top w:val="nil"/>
          <w:left w:val="nil"/>
          <w:bottom w:val="nil"/>
          <w:right w:val="nil"/>
          <w:between w:val="nil"/>
        </w:pBdr>
        <w:spacing w:line="360" w:lineRule="auto"/>
        <w:ind w:left="142" w:firstLine="1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РИНЦ – библиографическая база данных научного цитирования и инструмент для отслеживания цитируемости публикаций.  (</w:t>
      </w:r>
      <w:hyperlink r:id="rId8">
        <w:r>
          <w:rPr>
            <w:rFonts w:ascii="Times New Roman" w:eastAsia="Times New Roman" w:hAnsi="Times New Roman" w:cs="Times New Roman"/>
            <w:color w:val="000000"/>
            <w:sz w:val="28"/>
            <w:szCs w:val="28"/>
          </w:rPr>
          <w:t>https://www.elibrary.ru</w:t>
        </w:r>
      </w:hyperlink>
      <w:r>
        <w:rPr>
          <w:rFonts w:ascii="Times New Roman" w:eastAsia="Times New Roman" w:hAnsi="Times New Roman" w:cs="Times New Roman"/>
          <w:color w:val="000000"/>
          <w:sz w:val="28"/>
          <w:szCs w:val="28"/>
        </w:rPr>
        <w:t>)</w:t>
      </w:r>
    </w:p>
    <w:p w:rsidR="00A41470" w:rsidRDefault="00016AAF">
      <w:pPr>
        <w:pBdr>
          <w:top w:val="nil"/>
          <w:left w:val="nil"/>
          <w:bottom w:val="nil"/>
          <w:right w:val="nil"/>
          <w:between w:val="nil"/>
        </w:pBdr>
        <w:spacing w:line="360" w:lineRule="auto"/>
        <w:ind w:left="142" w:firstLine="15"/>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lastRenderedPageBreak/>
        <w:t>Аффилиация</w:t>
      </w:r>
      <w:proofErr w:type="spellEnd"/>
      <w:r>
        <w:rPr>
          <w:rFonts w:ascii="Times New Roman" w:eastAsia="Times New Roman" w:hAnsi="Times New Roman" w:cs="Times New Roman"/>
          <w:color w:val="000000"/>
          <w:sz w:val="28"/>
          <w:szCs w:val="28"/>
        </w:rPr>
        <w:t xml:space="preserve"> – </w:t>
      </w:r>
      <w:proofErr w:type="spellStart"/>
      <w:r>
        <w:rPr>
          <w:rFonts w:ascii="Times New Roman" w:eastAsia="Times New Roman" w:hAnsi="Times New Roman" w:cs="Times New Roman"/>
          <w:color w:val="000000"/>
          <w:sz w:val="28"/>
          <w:szCs w:val="28"/>
        </w:rPr>
        <w:t>аффилиация</w:t>
      </w:r>
      <w:proofErr w:type="spellEnd"/>
      <w:r>
        <w:rPr>
          <w:rFonts w:ascii="Times New Roman" w:eastAsia="Times New Roman" w:hAnsi="Times New Roman" w:cs="Times New Roman"/>
          <w:color w:val="000000"/>
          <w:sz w:val="28"/>
          <w:szCs w:val="28"/>
        </w:rPr>
        <w:t xml:space="preserve"> с университетом учитывается  в случае, если автор указал Университет в публикации в качестве места выполнения работы и в своем авторском профиле в качестве основного места работы.</w:t>
      </w:r>
    </w:p>
    <w:p w:rsidR="00A41470" w:rsidRDefault="00016AAF">
      <w:pPr>
        <w:pBdr>
          <w:top w:val="nil"/>
          <w:left w:val="nil"/>
          <w:bottom w:val="nil"/>
          <w:right w:val="nil"/>
          <w:between w:val="nil"/>
        </w:pBdr>
        <w:spacing w:line="360" w:lineRule="auto"/>
        <w:ind w:left="142" w:firstLine="1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ВАК -  Высшая аттестационная комиссия  (</w:t>
      </w:r>
      <w:hyperlink r:id="rId9">
        <w:r>
          <w:rPr>
            <w:rFonts w:ascii="Times New Roman" w:eastAsia="Times New Roman" w:hAnsi="Times New Roman" w:cs="Times New Roman"/>
            <w:color w:val="0000FF"/>
            <w:sz w:val="28"/>
            <w:szCs w:val="28"/>
            <w:u w:val="single"/>
          </w:rPr>
          <w:t>https://vak.minobrnauki.gov.ru</w:t>
        </w:r>
      </w:hyperlink>
      <w:r>
        <w:rPr>
          <w:rFonts w:ascii="Times New Roman" w:eastAsia="Times New Roman" w:hAnsi="Times New Roman" w:cs="Times New Roman"/>
          <w:color w:val="000000"/>
          <w:sz w:val="28"/>
          <w:szCs w:val="28"/>
        </w:rPr>
        <w:t xml:space="preserve">) </w:t>
      </w:r>
    </w:p>
    <w:p w:rsidR="00A41470" w:rsidRDefault="00016AAF">
      <w:pPr>
        <w:pBdr>
          <w:top w:val="nil"/>
          <w:left w:val="nil"/>
          <w:bottom w:val="nil"/>
          <w:right w:val="nil"/>
          <w:between w:val="nil"/>
        </w:pBdr>
        <w:spacing w:line="360" w:lineRule="auto"/>
        <w:ind w:left="142" w:firstLine="1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Журнал ВАК – издание, включенное в </w:t>
      </w:r>
      <w:hyperlink r:id="rId10" w:history="1">
        <w:r w:rsidR="004031A7" w:rsidRPr="004031A7">
          <w:rPr>
            <w:rFonts w:ascii="Times New Roman" w:eastAsia="Times New Roman" w:hAnsi="Times New Roman" w:cs="Times New Roman"/>
            <w:color w:val="000000"/>
            <w:sz w:val="28"/>
            <w:szCs w:val="28"/>
          </w:rPr>
          <w:t>Перечень рецензируемых научных изданий, в которых должны быть опубликованы основные научные результаты диссертаций на соискание ученой степени кандидата наук, на соискание ученой степени доктора наук</w:t>
        </w:r>
      </w:hyperlink>
      <w:r>
        <w:rPr>
          <w:rFonts w:ascii="Times New Roman" w:eastAsia="Times New Roman" w:hAnsi="Times New Roman" w:cs="Times New Roman"/>
          <w:color w:val="000000"/>
          <w:sz w:val="28"/>
          <w:szCs w:val="28"/>
        </w:rPr>
        <w:t xml:space="preserve"> </w:t>
      </w:r>
      <w:r w:rsidR="004031A7">
        <w:rPr>
          <w:rFonts w:ascii="Times New Roman" w:eastAsia="Times New Roman" w:hAnsi="Times New Roman" w:cs="Times New Roman"/>
          <w:color w:val="000000"/>
          <w:sz w:val="28"/>
          <w:szCs w:val="28"/>
        </w:rPr>
        <w:t>(«</w:t>
      </w:r>
      <w:r w:rsidR="00AC7504">
        <w:rPr>
          <w:rFonts w:ascii="Times New Roman" w:eastAsia="Times New Roman" w:hAnsi="Times New Roman" w:cs="Times New Roman"/>
          <w:color w:val="000000"/>
          <w:sz w:val="28"/>
          <w:szCs w:val="28"/>
        </w:rPr>
        <w:t>перечень</w:t>
      </w:r>
      <w:r w:rsidR="004031A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ВАК</w:t>
      </w:r>
      <w:r w:rsidR="004031A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по состоянию на 15 августа текущего года.</w:t>
      </w:r>
    </w:p>
    <w:p w:rsidR="00A41470" w:rsidRDefault="00016AAF">
      <w:pPr>
        <w:pBdr>
          <w:top w:val="nil"/>
          <w:left w:val="nil"/>
          <w:bottom w:val="nil"/>
          <w:right w:val="nil"/>
          <w:between w:val="nil"/>
        </w:pBdr>
        <w:spacing w:line="360" w:lineRule="auto"/>
        <w:ind w:left="142" w:firstLine="1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Индексация в библиографических и реферативных базах данных – обработка метаданных публикаций в базе данных.</w:t>
      </w:r>
    </w:p>
    <w:p w:rsidR="00A41470" w:rsidRDefault="00016AAF">
      <w:pPr>
        <w:pBdr>
          <w:top w:val="nil"/>
          <w:left w:val="nil"/>
          <w:bottom w:val="nil"/>
          <w:right w:val="nil"/>
          <w:between w:val="nil"/>
        </w:pBdr>
        <w:spacing w:line="360" w:lineRule="auto"/>
        <w:ind w:left="142" w:firstLine="1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НИР – научно-исследовательская работа.</w:t>
      </w:r>
    </w:p>
    <w:p w:rsidR="00A41470" w:rsidRDefault="00016AAF">
      <w:pPr>
        <w:pBdr>
          <w:top w:val="nil"/>
          <w:left w:val="nil"/>
          <w:bottom w:val="nil"/>
          <w:right w:val="nil"/>
          <w:between w:val="nil"/>
        </w:pBdr>
        <w:spacing w:line="360" w:lineRule="auto"/>
        <w:ind w:left="142" w:firstLine="1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Соавторство - правовой статус граждан, создавших совместным творческим трудом произведение (объект авторского права) независимо от того, образует ли такое произведение неразрывное целое или состоит из частей, каждая из которых имеет самостоятельное значение.</w:t>
      </w:r>
    </w:p>
    <w:p w:rsidR="00A41470" w:rsidRDefault="00A41470">
      <w:pPr>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p>
    <w:p w:rsidR="00A41470" w:rsidRDefault="00016AAF">
      <w:pPr>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2.Регламент работы Комиссии по оценке наличия условий для установления стимулирующих выплат отдельным категориям ПР</w:t>
      </w:r>
      <w:r>
        <w:rPr>
          <w:rFonts w:ascii="Times New Roman" w:eastAsia="Times New Roman" w:hAnsi="Times New Roman" w:cs="Times New Roman"/>
          <w:color w:val="000000"/>
          <w:sz w:val="28"/>
          <w:szCs w:val="28"/>
        </w:rPr>
        <w:t>.</w:t>
      </w:r>
    </w:p>
    <w:p w:rsidR="00A41470" w:rsidRDefault="00016AAF">
      <w:pPr>
        <w:numPr>
          <w:ilvl w:val="1"/>
          <w:numId w:val="4"/>
        </w:numPr>
        <w:pBdr>
          <w:top w:val="nil"/>
          <w:left w:val="nil"/>
          <w:bottom w:val="nil"/>
          <w:right w:val="nil"/>
          <w:between w:val="nil"/>
        </w:pBdr>
        <w:spacing w:line="360" w:lineRule="auto"/>
        <w:ind w:left="-284"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Для рассмотрения наличия условий для установления выплат, предусмотренных трудовым договором с ПР, в Университете приказом ректора создается Комиссия по оценке наличия условий для установления стимулирующих выплат отдельным категориям ПР (далее – Комиссия). </w:t>
      </w:r>
    </w:p>
    <w:p w:rsidR="00A41470" w:rsidRDefault="00016AAF">
      <w:pPr>
        <w:numPr>
          <w:ilvl w:val="1"/>
          <w:numId w:val="4"/>
        </w:numPr>
        <w:pBdr>
          <w:top w:val="nil"/>
          <w:left w:val="nil"/>
          <w:bottom w:val="nil"/>
          <w:right w:val="nil"/>
          <w:between w:val="nil"/>
        </w:pBdr>
        <w:spacing w:line="360" w:lineRule="auto"/>
        <w:ind w:left="-284"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Комиссия принимает решение на основе сведений, внесенных в Индивидуальную базу данных ПР «Эффективный контракт» (далее – база данных), после подтверждения ответственными по контролю достоверности сведений, а также на основании сведений, содержащихся в иных документах (справках, служебных записках и т.д.), подтвержденных подписью ответственного по контролю достоверности сведений. </w:t>
      </w:r>
    </w:p>
    <w:p w:rsidR="00A41470" w:rsidRDefault="00016AAF">
      <w:pPr>
        <w:numPr>
          <w:ilvl w:val="1"/>
          <w:numId w:val="4"/>
        </w:numPr>
        <w:pBdr>
          <w:top w:val="nil"/>
          <w:left w:val="nil"/>
          <w:bottom w:val="nil"/>
          <w:right w:val="nil"/>
          <w:between w:val="nil"/>
        </w:pBdr>
        <w:spacing w:line="360" w:lineRule="auto"/>
        <w:ind w:left="-284"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Период работы Комиссии – как правило, до 10 сентября текущего учебного года, а также по мере необходимости.</w:t>
      </w:r>
    </w:p>
    <w:p w:rsidR="00A41470" w:rsidRDefault="00016AAF">
      <w:pPr>
        <w:numPr>
          <w:ilvl w:val="1"/>
          <w:numId w:val="4"/>
        </w:numPr>
        <w:pBdr>
          <w:top w:val="nil"/>
          <w:left w:val="nil"/>
          <w:bottom w:val="nil"/>
          <w:right w:val="nil"/>
          <w:between w:val="nil"/>
        </w:pBdr>
        <w:spacing w:line="360" w:lineRule="auto"/>
        <w:ind w:left="-284"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 результатам работы Комиссии составляется Протокол заседания Комиссии (Приложение 2), в котором фиксируется выполнение показателей каждым ПР и наличие / отсутствие условий для установления стимулирующих выплат.</w:t>
      </w:r>
    </w:p>
    <w:p w:rsidR="00A41470" w:rsidRDefault="00016AAF">
      <w:pPr>
        <w:numPr>
          <w:ilvl w:val="0"/>
          <w:numId w:val="4"/>
        </w:num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Порядок оценки выполнения показателей и критериев эффективности деятельности.</w:t>
      </w:r>
    </w:p>
    <w:p w:rsidR="00A41470" w:rsidRPr="00F13488" w:rsidRDefault="00016AAF">
      <w:pPr>
        <w:numPr>
          <w:ilvl w:val="1"/>
          <w:numId w:val="4"/>
        </w:numPr>
        <w:pBdr>
          <w:top w:val="nil"/>
          <w:left w:val="nil"/>
          <w:bottom w:val="nil"/>
          <w:right w:val="nil"/>
          <w:between w:val="nil"/>
        </w:pBdr>
        <w:spacing w:line="360" w:lineRule="auto"/>
        <w:ind w:left="-284"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Ответственность за правильное и своевременное внесение и обновление сведений в базе данных по показателям всех видов носит индивидуальный характер и возлагается на каждого ПР. В случае, если ПР не вносит сведения в базу данных в установленные сроки, условия для установления стимулирующих выплат считаются не наступившими</w:t>
      </w:r>
      <w:r w:rsidRPr="00F13488">
        <w:rPr>
          <w:rFonts w:ascii="Times New Roman" w:eastAsia="Times New Roman" w:hAnsi="Times New Roman" w:cs="Times New Roman"/>
          <w:color w:val="000000"/>
          <w:sz w:val="28"/>
          <w:szCs w:val="28"/>
        </w:rPr>
        <w:t>. Срок внесения сведений в базу данных – не позднее 15 августа текущего года.</w:t>
      </w:r>
      <w:r w:rsidR="00B33231">
        <w:rPr>
          <w:rFonts w:ascii="Times New Roman" w:eastAsia="Times New Roman" w:hAnsi="Times New Roman" w:cs="Times New Roman"/>
          <w:color w:val="000000"/>
          <w:sz w:val="28"/>
          <w:szCs w:val="28"/>
        </w:rPr>
        <w:t xml:space="preserve"> В период проведения контроля достоверности внесенных сведений ПР имеет право подать уточненные данные в виде служебной записки ответственным по контролю достоверн</w:t>
      </w:r>
      <w:r w:rsidR="007C17B3">
        <w:rPr>
          <w:rFonts w:ascii="Times New Roman" w:eastAsia="Times New Roman" w:hAnsi="Times New Roman" w:cs="Times New Roman"/>
          <w:color w:val="000000"/>
          <w:sz w:val="28"/>
          <w:szCs w:val="28"/>
        </w:rPr>
        <w:t>ости сведений, указанным в п.3.10</w:t>
      </w:r>
      <w:r w:rsidR="00B33231">
        <w:rPr>
          <w:rFonts w:ascii="Times New Roman" w:eastAsia="Times New Roman" w:hAnsi="Times New Roman" w:cs="Times New Roman"/>
          <w:color w:val="000000"/>
          <w:sz w:val="28"/>
          <w:szCs w:val="28"/>
        </w:rPr>
        <w:t>.</w:t>
      </w:r>
    </w:p>
    <w:p w:rsidR="00A41470" w:rsidRDefault="00016AAF">
      <w:pPr>
        <w:numPr>
          <w:ilvl w:val="1"/>
          <w:numId w:val="4"/>
        </w:numPr>
        <w:pBdr>
          <w:top w:val="nil"/>
          <w:left w:val="nil"/>
          <w:bottom w:val="nil"/>
          <w:right w:val="nil"/>
          <w:between w:val="nil"/>
        </w:pBdr>
        <w:spacing w:line="360" w:lineRule="auto"/>
        <w:ind w:left="-284" w:right="-285" w:hanging="1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 показателю В</w:t>
      </w:r>
      <w:r>
        <w:rPr>
          <w:rFonts w:ascii="Times New Roman" w:eastAsia="Times New Roman" w:hAnsi="Times New Roman" w:cs="Times New Roman"/>
          <w:sz w:val="28"/>
          <w:szCs w:val="28"/>
        </w:rPr>
        <w:t>клад в публикационную активность (всех видов) не учитываются публикации, выполненные исполнителями научно-исследовательской работы (грант, хоздоговорная тема</w:t>
      </w:r>
      <w:r w:rsidR="007B3E10">
        <w:rPr>
          <w:rFonts w:ascii="Times New Roman" w:eastAsia="Times New Roman" w:hAnsi="Times New Roman" w:cs="Times New Roman"/>
          <w:sz w:val="28"/>
          <w:szCs w:val="28"/>
        </w:rPr>
        <w:t xml:space="preserve"> НИР</w:t>
      </w:r>
      <w:r>
        <w:rPr>
          <w:rFonts w:ascii="Times New Roman" w:eastAsia="Times New Roman" w:hAnsi="Times New Roman" w:cs="Times New Roman"/>
          <w:sz w:val="28"/>
          <w:szCs w:val="28"/>
        </w:rPr>
        <w:t xml:space="preserve">, внутренняя </w:t>
      </w:r>
      <w:r w:rsidR="007B3E10">
        <w:rPr>
          <w:rFonts w:ascii="Times New Roman" w:eastAsia="Times New Roman" w:hAnsi="Times New Roman" w:cs="Times New Roman"/>
          <w:sz w:val="28"/>
          <w:szCs w:val="28"/>
        </w:rPr>
        <w:t xml:space="preserve">тема </w:t>
      </w:r>
      <w:r>
        <w:rPr>
          <w:rFonts w:ascii="Times New Roman" w:eastAsia="Times New Roman" w:hAnsi="Times New Roman" w:cs="Times New Roman"/>
          <w:sz w:val="28"/>
          <w:szCs w:val="28"/>
        </w:rPr>
        <w:t>НИР, тема в рамках государственного задания, пр.), и имеющие соответствующую отметку (в случае</w:t>
      </w:r>
      <w:r w:rsidR="00004ED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если подготовка публикации предусмотрена условиями договорных отношен</w:t>
      </w:r>
      <w:r>
        <w:rPr>
          <w:rFonts w:ascii="Times New Roman" w:eastAsia="Times New Roman" w:hAnsi="Times New Roman" w:cs="Times New Roman"/>
          <w:color w:val="000000"/>
          <w:sz w:val="28"/>
          <w:szCs w:val="28"/>
        </w:rPr>
        <w:t>ий между заказчиком и исполнителем темы).</w:t>
      </w:r>
    </w:p>
    <w:p w:rsidR="00A41470" w:rsidRDefault="00016AAF">
      <w:pPr>
        <w:spacing w:line="360" w:lineRule="auto"/>
        <w:ind w:left="-566" w:right="-285"/>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3.2.1. По показателю Вклад в публикационную активность (</w:t>
      </w:r>
      <w:proofErr w:type="spellStart"/>
      <w:r>
        <w:rPr>
          <w:rFonts w:ascii="Times New Roman" w:eastAsia="Times New Roman" w:hAnsi="Times New Roman" w:cs="Times New Roman"/>
          <w:sz w:val="28"/>
          <w:szCs w:val="28"/>
        </w:rPr>
        <w:t>Scopus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Web</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of</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Science</w:t>
      </w:r>
      <w:proofErr w:type="spellEnd"/>
      <w:r>
        <w:rPr>
          <w:rFonts w:ascii="Times New Roman" w:eastAsia="Times New Roman" w:hAnsi="Times New Roman" w:cs="Times New Roman"/>
          <w:sz w:val="28"/>
          <w:szCs w:val="28"/>
        </w:rPr>
        <w:t>) учитываются публикации, аффилированные со СГЭУ</w:t>
      </w:r>
      <w:r w:rsidR="00FC7AD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за исключением уже учтенных ранее (в премировании по балльно-рейтинговой системе или в выплатах по трудовому договору)</w:t>
      </w:r>
      <w:r w:rsidR="009363D9">
        <w:rPr>
          <w:rFonts w:ascii="Times New Roman" w:eastAsia="Times New Roman" w:hAnsi="Times New Roman" w:cs="Times New Roman"/>
          <w:sz w:val="28"/>
          <w:szCs w:val="28"/>
        </w:rPr>
        <w:t xml:space="preserve"> и/или опубликованных до 2018 года</w:t>
      </w:r>
      <w:r>
        <w:rPr>
          <w:rFonts w:ascii="Times New Roman" w:eastAsia="Times New Roman" w:hAnsi="Times New Roman" w:cs="Times New Roman"/>
          <w:sz w:val="28"/>
          <w:szCs w:val="28"/>
        </w:rPr>
        <w:t>. У</w:t>
      </w:r>
      <w:r>
        <w:rPr>
          <w:rFonts w:ascii="Times New Roman" w:eastAsia="Times New Roman" w:hAnsi="Times New Roman" w:cs="Times New Roman"/>
          <w:color w:val="000000"/>
          <w:sz w:val="28"/>
          <w:szCs w:val="28"/>
        </w:rPr>
        <w:t xml:space="preserve">читываются публикации при наличии активного DOI и активной ссылки </w:t>
      </w:r>
      <w:r w:rsidRPr="009363D9">
        <w:rPr>
          <w:rFonts w:ascii="Times New Roman" w:eastAsia="Times New Roman" w:hAnsi="Times New Roman" w:cs="Times New Roman"/>
          <w:color w:val="000000"/>
          <w:sz w:val="28"/>
          <w:szCs w:val="28"/>
        </w:rPr>
        <w:t>на публикацию</w:t>
      </w:r>
      <w:r w:rsidR="009363D9" w:rsidRPr="009363D9">
        <w:rPr>
          <w:rFonts w:ascii="Times New Roman" w:eastAsia="Times New Roman" w:hAnsi="Times New Roman" w:cs="Times New Roman"/>
          <w:color w:val="000000"/>
          <w:sz w:val="28"/>
          <w:szCs w:val="28"/>
        </w:rPr>
        <w:t xml:space="preserve"> </w:t>
      </w:r>
      <w:r w:rsidR="009363D9">
        <w:rPr>
          <w:rFonts w:ascii="Times New Roman" w:eastAsia="Times New Roman" w:hAnsi="Times New Roman" w:cs="Times New Roman"/>
          <w:color w:val="000000"/>
          <w:sz w:val="28"/>
          <w:szCs w:val="28"/>
        </w:rPr>
        <w:t>в</w:t>
      </w:r>
      <w:r w:rsidRPr="00FC7AD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международных базах данных </w:t>
      </w:r>
      <w:proofErr w:type="spellStart"/>
      <w:r>
        <w:rPr>
          <w:rFonts w:ascii="Times New Roman" w:eastAsia="Times New Roman" w:hAnsi="Times New Roman" w:cs="Times New Roman"/>
          <w:color w:val="000000"/>
          <w:sz w:val="28"/>
          <w:szCs w:val="28"/>
        </w:rPr>
        <w:t>Scopus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Web</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of</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Science</w:t>
      </w:r>
      <w:proofErr w:type="spellEnd"/>
      <w:r>
        <w:rPr>
          <w:rFonts w:ascii="Times New Roman" w:eastAsia="Times New Roman" w:hAnsi="Times New Roman" w:cs="Times New Roman"/>
          <w:color w:val="000000"/>
          <w:sz w:val="28"/>
          <w:szCs w:val="28"/>
        </w:rPr>
        <w:t>.</w:t>
      </w:r>
    </w:p>
    <w:p w:rsidR="00A41470" w:rsidRDefault="00016AAF">
      <w:pPr>
        <w:pBdr>
          <w:top w:val="nil"/>
          <w:left w:val="nil"/>
          <w:bottom w:val="nil"/>
          <w:right w:val="nil"/>
          <w:between w:val="nil"/>
        </w:pBdr>
        <w:spacing w:line="360" w:lineRule="auto"/>
        <w:ind w:left="-566" w:right="-285"/>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3.2.2. </w:t>
      </w:r>
      <w:r>
        <w:rPr>
          <w:rFonts w:ascii="Times New Roman" w:eastAsia="Times New Roman" w:hAnsi="Times New Roman" w:cs="Times New Roman"/>
          <w:color w:val="000000"/>
          <w:sz w:val="28"/>
          <w:szCs w:val="28"/>
        </w:rPr>
        <w:t xml:space="preserve">По показателю Вклад в </w:t>
      </w:r>
      <w:r w:rsidR="00292F80">
        <w:rPr>
          <w:rFonts w:ascii="Times New Roman" w:eastAsia="Times New Roman" w:hAnsi="Times New Roman" w:cs="Times New Roman"/>
          <w:color w:val="000000"/>
          <w:sz w:val="28"/>
          <w:szCs w:val="28"/>
        </w:rPr>
        <w:t>публикационную активность (ВАК</w:t>
      </w:r>
      <w:r>
        <w:rPr>
          <w:rFonts w:ascii="Times New Roman" w:eastAsia="Times New Roman" w:hAnsi="Times New Roman" w:cs="Times New Roman"/>
          <w:color w:val="000000"/>
          <w:sz w:val="28"/>
          <w:szCs w:val="28"/>
        </w:rPr>
        <w:t>) учитываются публикации</w:t>
      </w:r>
      <w:r w:rsidR="00292F8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292F80">
        <w:rPr>
          <w:rFonts w:ascii="Times New Roman" w:eastAsia="Times New Roman" w:hAnsi="Times New Roman" w:cs="Times New Roman"/>
          <w:sz w:val="28"/>
          <w:szCs w:val="28"/>
        </w:rPr>
        <w:t>аффилированные со СГЭУ,</w:t>
      </w:r>
      <w:r w:rsidR="00292F8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за текущий и предыдущий год </w:t>
      </w:r>
      <w:r>
        <w:rPr>
          <w:rFonts w:ascii="Times New Roman" w:eastAsia="Times New Roman" w:hAnsi="Times New Roman" w:cs="Times New Roman"/>
          <w:sz w:val="28"/>
          <w:szCs w:val="28"/>
        </w:rPr>
        <w:t xml:space="preserve">за </w:t>
      </w:r>
      <w:r>
        <w:rPr>
          <w:rFonts w:ascii="Times New Roman" w:eastAsia="Times New Roman" w:hAnsi="Times New Roman" w:cs="Times New Roman"/>
          <w:sz w:val="28"/>
          <w:szCs w:val="28"/>
        </w:rPr>
        <w:lastRenderedPageBreak/>
        <w:t xml:space="preserve">исключением уже учтенных ранее (в премировании по балльно-рейтинговой системе или в выплатах по трудовому договору). </w:t>
      </w:r>
      <w:r w:rsidR="00292F80">
        <w:rPr>
          <w:rFonts w:ascii="Times New Roman" w:eastAsia="Times New Roman" w:hAnsi="Times New Roman" w:cs="Times New Roman"/>
          <w:color w:val="000000"/>
          <w:sz w:val="28"/>
          <w:szCs w:val="28"/>
        </w:rPr>
        <w:t>Учитываются публикации при наличии ссылки на российскую базу данных (e-</w:t>
      </w:r>
      <w:proofErr w:type="spellStart"/>
      <w:r w:rsidR="00292F80">
        <w:rPr>
          <w:rFonts w:ascii="Times New Roman" w:eastAsia="Times New Roman" w:hAnsi="Times New Roman" w:cs="Times New Roman"/>
          <w:color w:val="000000"/>
          <w:sz w:val="28"/>
          <w:szCs w:val="28"/>
        </w:rPr>
        <w:t>library</w:t>
      </w:r>
      <w:proofErr w:type="spellEnd"/>
      <w:r w:rsidR="00292F80">
        <w:rPr>
          <w:rFonts w:ascii="Times New Roman" w:eastAsia="Times New Roman" w:hAnsi="Times New Roman" w:cs="Times New Roman"/>
          <w:color w:val="000000"/>
          <w:sz w:val="28"/>
          <w:szCs w:val="28"/>
        </w:rPr>
        <w:t>)</w:t>
      </w:r>
      <w:r w:rsidR="00292F80">
        <w:rPr>
          <w:rFonts w:ascii="Times New Roman" w:eastAsia="Times New Roman" w:hAnsi="Times New Roman" w:cs="Times New Roman"/>
          <w:sz w:val="28"/>
          <w:szCs w:val="28"/>
        </w:rPr>
        <w:t xml:space="preserve">. </w:t>
      </w:r>
      <w:r w:rsidR="00AC7504">
        <w:rPr>
          <w:rFonts w:ascii="Times New Roman" w:eastAsia="Times New Roman" w:hAnsi="Times New Roman" w:cs="Times New Roman"/>
          <w:color w:val="000000"/>
          <w:sz w:val="28"/>
          <w:szCs w:val="28"/>
        </w:rPr>
        <w:t>Публикации, изданные в СГЭУ, в части наличия активного DOI, принимаются со статусом «Утверждено» на основании членства Университета в </w:t>
      </w:r>
      <w:proofErr w:type="spellStart"/>
      <w:r w:rsidR="00AC7504">
        <w:rPr>
          <w:rFonts w:ascii="Times New Roman" w:eastAsia="Times New Roman" w:hAnsi="Times New Roman" w:cs="Times New Roman"/>
          <w:color w:val="000000"/>
          <w:sz w:val="28"/>
          <w:szCs w:val="28"/>
        </w:rPr>
        <w:t>Crossref</w:t>
      </w:r>
      <w:proofErr w:type="spellEnd"/>
      <w:r w:rsidR="00AC7504">
        <w:rPr>
          <w:rFonts w:ascii="Times New Roman" w:eastAsia="Times New Roman" w:hAnsi="Times New Roman" w:cs="Times New Roman"/>
          <w:color w:val="000000"/>
          <w:sz w:val="28"/>
          <w:szCs w:val="28"/>
        </w:rPr>
        <w:t>   с учетом длительного периода технического исполнения присвоения цифрового идентификатора объектов.</w:t>
      </w:r>
    </w:p>
    <w:p w:rsidR="00292F80" w:rsidRDefault="00292F80" w:rsidP="00292F80">
      <w:pPr>
        <w:pBdr>
          <w:top w:val="nil"/>
          <w:left w:val="nil"/>
          <w:bottom w:val="nil"/>
          <w:right w:val="nil"/>
          <w:between w:val="nil"/>
        </w:pBdr>
        <w:spacing w:line="360" w:lineRule="auto"/>
        <w:ind w:left="-566" w:right="-28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3.2.3. По показателю Вклад в публикационную активность (РИНЦ) учитываются публикации, </w:t>
      </w:r>
      <w:r>
        <w:rPr>
          <w:rFonts w:ascii="Times New Roman" w:eastAsia="Times New Roman" w:hAnsi="Times New Roman" w:cs="Times New Roman"/>
          <w:sz w:val="28"/>
          <w:szCs w:val="28"/>
        </w:rPr>
        <w:t>аффилированные со СГЭУ,</w:t>
      </w:r>
      <w:r>
        <w:rPr>
          <w:rFonts w:ascii="Times New Roman" w:eastAsia="Times New Roman" w:hAnsi="Times New Roman" w:cs="Times New Roman"/>
          <w:color w:val="000000"/>
          <w:sz w:val="28"/>
          <w:szCs w:val="28"/>
        </w:rPr>
        <w:t xml:space="preserve"> за текущий и предыдущий год </w:t>
      </w:r>
      <w:r>
        <w:rPr>
          <w:rFonts w:ascii="Times New Roman" w:eastAsia="Times New Roman" w:hAnsi="Times New Roman" w:cs="Times New Roman"/>
          <w:sz w:val="28"/>
          <w:szCs w:val="28"/>
        </w:rPr>
        <w:t xml:space="preserve">за исключением уже учтенных ранее (в премировании по балльно-рейтинговой системе или в выплатах по трудовому договору). </w:t>
      </w:r>
      <w:r>
        <w:rPr>
          <w:rFonts w:ascii="Times New Roman" w:eastAsia="Times New Roman" w:hAnsi="Times New Roman" w:cs="Times New Roman"/>
          <w:color w:val="000000"/>
          <w:sz w:val="28"/>
          <w:szCs w:val="28"/>
        </w:rPr>
        <w:t xml:space="preserve"> Учитываются публикации при наличии активного DOI и ссылки на российскую базу данных (e-</w:t>
      </w:r>
      <w:proofErr w:type="spellStart"/>
      <w:r>
        <w:rPr>
          <w:rFonts w:ascii="Times New Roman" w:eastAsia="Times New Roman" w:hAnsi="Times New Roman" w:cs="Times New Roman"/>
          <w:color w:val="000000"/>
          <w:sz w:val="28"/>
          <w:szCs w:val="28"/>
        </w:rPr>
        <w:t>library</w:t>
      </w:r>
      <w:proofErr w:type="spellEnd"/>
      <w:r>
        <w:rPr>
          <w:rFonts w:ascii="Times New Roman" w:eastAsia="Times New Roman" w:hAnsi="Times New Roman" w:cs="Times New Roman"/>
          <w:color w:val="000000"/>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Публикации, изданные в СГЭУ, в части наличия активного DOI, принимаются со статусом «Утверждено» на основании членства Университета в </w:t>
      </w:r>
      <w:proofErr w:type="spellStart"/>
      <w:r>
        <w:rPr>
          <w:rFonts w:ascii="Times New Roman" w:eastAsia="Times New Roman" w:hAnsi="Times New Roman" w:cs="Times New Roman"/>
          <w:color w:val="000000"/>
          <w:sz w:val="28"/>
          <w:szCs w:val="28"/>
        </w:rPr>
        <w:t>Crossref</w:t>
      </w:r>
      <w:proofErr w:type="spellEnd"/>
      <w:r>
        <w:rPr>
          <w:rFonts w:ascii="Times New Roman" w:eastAsia="Times New Roman" w:hAnsi="Times New Roman" w:cs="Times New Roman"/>
          <w:color w:val="000000"/>
          <w:sz w:val="28"/>
          <w:szCs w:val="28"/>
        </w:rPr>
        <w:t>   с учетом длительного периода технического исполнения присвоения цифрового идентификатора объектов.</w:t>
      </w:r>
    </w:p>
    <w:p w:rsidR="00A41470" w:rsidRDefault="00016AAF" w:rsidP="0065447C">
      <w:pPr>
        <w:widowControl w:val="0"/>
        <w:numPr>
          <w:ilvl w:val="1"/>
          <w:numId w:val="4"/>
        </w:numPr>
        <w:pBdr>
          <w:top w:val="nil"/>
          <w:left w:val="nil"/>
          <w:bottom w:val="nil"/>
          <w:right w:val="nil"/>
          <w:between w:val="nil"/>
        </w:pBdr>
        <w:spacing w:line="360" w:lineRule="auto"/>
        <w:ind w:left="-284" w:right="-47"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Единица публикации по показателям </w:t>
      </w:r>
      <w:r>
        <w:rPr>
          <w:rFonts w:ascii="Times New Roman" w:eastAsia="Times New Roman" w:hAnsi="Times New Roman" w:cs="Times New Roman"/>
          <w:sz w:val="28"/>
          <w:szCs w:val="28"/>
        </w:rPr>
        <w:t xml:space="preserve">Вклад в публикационную активность (всех видов) </w:t>
      </w:r>
      <w:r>
        <w:rPr>
          <w:rFonts w:ascii="Times New Roman" w:eastAsia="Times New Roman" w:hAnsi="Times New Roman" w:cs="Times New Roman"/>
          <w:color w:val="000000"/>
          <w:sz w:val="28"/>
          <w:szCs w:val="28"/>
        </w:rPr>
        <w:t xml:space="preserve">засчитывается при условии: </w:t>
      </w:r>
    </w:p>
    <w:p w:rsidR="00A41470" w:rsidRDefault="00016AAF" w:rsidP="0065447C">
      <w:pPr>
        <w:widowControl w:val="0"/>
        <w:pBdr>
          <w:top w:val="nil"/>
          <w:left w:val="nil"/>
          <w:bottom w:val="nil"/>
          <w:right w:val="nil"/>
          <w:between w:val="nil"/>
        </w:pBdr>
        <w:spacing w:line="360" w:lineRule="auto"/>
        <w:ind w:left="-284" w:right="-4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единоличного авторства; </w:t>
      </w:r>
    </w:p>
    <w:p w:rsidR="00A41470" w:rsidRDefault="00016AAF" w:rsidP="0065447C">
      <w:pPr>
        <w:widowControl w:val="0"/>
        <w:pBdr>
          <w:top w:val="nil"/>
          <w:left w:val="nil"/>
          <w:bottom w:val="nil"/>
          <w:right w:val="nil"/>
          <w:between w:val="nil"/>
        </w:pBdr>
        <w:spacing w:line="360" w:lineRule="auto"/>
        <w:ind w:left="-284" w:right="-4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соавторства с учеными других организаций; </w:t>
      </w:r>
    </w:p>
    <w:p w:rsidR="00A41470" w:rsidRDefault="00016AAF" w:rsidP="0065447C">
      <w:pPr>
        <w:widowControl w:val="0"/>
        <w:pBdr>
          <w:top w:val="nil"/>
          <w:left w:val="nil"/>
          <w:bottom w:val="nil"/>
          <w:right w:val="nil"/>
          <w:between w:val="nil"/>
        </w:pBdr>
        <w:spacing w:line="360" w:lineRule="auto"/>
        <w:ind w:left="-284" w:right="-4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соавторства с обучающимися; </w:t>
      </w:r>
    </w:p>
    <w:p w:rsidR="00A41470" w:rsidRDefault="00016AAF" w:rsidP="0065447C">
      <w:pPr>
        <w:widowControl w:val="0"/>
        <w:pBdr>
          <w:top w:val="nil"/>
          <w:left w:val="nil"/>
          <w:bottom w:val="nil"/>
          <w:right w:val="nil"/>
          <w:between w:val="nil"/>
        </w:pBdr>
        <w:spacing w:line="360" w:lineRule="auto"/>
        <w:ind w:left="-284" w:right="-4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соавторства с работниками СГЭУ, не относящихся к категориям ППС. </w:t>
      </w:r>
    </w:p>
    <w:p w:rsidR="00A41470" w:rsidRDefault="00016AAF" w:rsidP="00BE13C1">
      <w:pPr>
        <w:widowControl w:val="0"/>
        <w:pBdr>
          <w:top w:val="nil"/>
          <w:left w:val="nil"/>
          <w:bottom w:val="nil"/>
          <w:right w:val="nil"/>
          <w:between w:val="nil"/>
        </w:pBdr>
        <w:spacing w:line="360" w:lineRule="auto"/>
        <w:ind w:left="-709" w:right="-4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При соавторстве с работниками СГЭУ из числа ППС в расчет принимается только парциальная доля объема публикации. Округление до единицы при этом производится только в случае, если авторский объем публикации составляет 0,99. При наличии других дробных показателей совокупного объема публикаций округление не производится.</w:t>
      </w:r>
      <w:r>
        <w:rPr>
          <w:rFonts w:ascii="Times New Roman" w:eastAsia="Times New Roman" w:hAnsi="Times New Roman" w:cs="Times New Roman"/>
          <w:sz w:val="28"/>
          <w:szCs w:val="28"/>
        </w:rPr>
        <w:t xml:space="preserve"> </w:t>
      </w:r>
    </w:p>
    <w:p w:rsidR="000E39CC" w:rsidRDefault="00016AAF" w:rsidP="00BE13C1">
      <w:pPr>
        <w:pStyle w:val="af4"/>
        <w:widowControl w:val="0"/>
        <w:numPr>
          <w:ilvl w:val="1"/>
          <w:numId w:val="4"/>
        </w:numPr>
        <w:pBdr>
          <w:top w:val="nil"/>
          <w:left w:val="nil"/>
          <w:bottom w:val="nil"/>
          <w:right w:val="nil"/>
          <w:between w:val="nil"/>
        </w:pBdr>
        <w:spacing w:line="360" w:lineRule="auto"/>
        <w:ind w:left="-709" w:right="-47" w:hanging="11"/>
        <w:jc w:val="both"/>
        <w:rPr>
          <w:rFonts w:ascii="Times New Roman" w:eastAsia="Times New Roman" w:hAnsi="Times New Roman" w:cs="Times New Roman"/>
          <w:sz w:val="28"/>
          <w:szCs w:val="28"/>
        </w:rPr>
      </w:pPr>
      <w:r w:rsidRPr="000E39CC">
        <w:rPr>
          <w:rFonts w:ascii="Times New Roman" w:eastAsia="Times New Roman" w:hAnsi="Times New Roman" w:cs="Times New Roman"/>
          <w:sz w:val="28"/>
          <w:szCs w:val="28"/>
        </w:rPr>
        <w:t>По показателям Вклад в публикационную акти</w:t>
      </w:r>
      <w:r w:rsidR="0065447C">
        <w:rPr>
          <w:rFonts w:ascii="Times New Roman" w:eastAsia="Times New Roman" w:hAnsi="Times New Roman" w:cs="Times New Roman"/>
          <w:sz w:val="28"/>
          <w:szCs w:val="28"/>
        </w:rPr>
        <w:t>вность (</w:t>
      </w:r>
      <w:proofErr w:type="spellStart"/>
      <w:r w:rsidR="0065447C">
        <w:rPr>
          <w:rFonts w:ascii="Times New Roman" w:eastAsia="Times New Roman" w:hAnsi="Times New Roman" w:cs="Times New Roman"/>
          <w:sz w:val="28"/>
          <w:szCs w:val="28"/>
        </w:rPr>
        <w:t>Scopus</w:t>
      </w:r>
      <w:proofErr w:type="spellEnd"/>
      <w:r w:rsidR="0065447C">
        <w:rPr>
          <w:rFonts w:ascii="Times New Roman" w:eastAsia="Times New Roman" w:hAnsi="Times New Roman" w:cs="Times New Roman"/>
          <w:sz w:val="28"/>
          <w:szCs w:val="28"/>
        </w:rPr>
        <w:t xml:space="preserve">, </w:t>
      </w:r>
      <w:proofErr w:type="spellStart"/>
      <w:r w:rsidR="0065447C">
        <w:rPr>
          <w:rFonts w:ascii="Times New Roman" w:eastAsia="Times New Roman" w:hAnsi="Times New Roman" w:cs="Times New Roman"/>
          <w:sz w:val="28"/>
          <w:szCs w:val="28"/>
        </w:rPr>
        <w:t>Web</w:t>
      </w:r>
      <w:proofErr w:type="spellEnd"/>
      <w:r w:rsidR="0065447C">
        <w:rPr>
          <w:rFonts w:ascii="Times New Roman" w:eastAsia="Times New Roman" w:hAnsi="Times New Roman" w:cs="Times New Roman"/>
          <w:sz w:val="28"/>
          <w:szCs w:val="28"/>
        </w:rPr>
        <w:t xml:space="preserve"> </w:t>
      </w:r>
      <w:proofErr w:type="spellStart"/>
      <w:r w:rsidR="0065447C">
        <w:rPr>
          <w:rFonts w:ascii="Times New Roman" w:eastAsia="Times New Roman" w:hAnsi="Times New Roman" w:cs="Times New Roman"/>
          <w:sz w:val="28"/>
          <w:szCs w:val="28"/>
        </w:rPr>
        <w:t>of</w:t>
      </w:r>
      <w:proofErr w:type="spellEnd"/>
      <w:r w:rsidR="0065447C">
        <w:rPr>
          <w:rFonts w:ascii="Times New Roman" w:eastAsia="Times New Roman" w:hAnsi="Times New Roman" w:cs="Times New Roman"/>
          <w:sz w:val="28"/>
          <w:szCs w:val="28"/>
        </w:rPr>
        <w:t xml:space="preserve"> </w:t>
      </w:r>
      <w:proofErr w:type="spellStart"/>
      <w:r w:rsidR="0065447C">
        <w:rPr>
          <w:rFonts w:ascii="Times New Roman" w:eastAsia="Times New Roman" w:hAnsi="Times New Roman" w:cs="Times New Roman"/>
          <w:sz w:val="28"/>
          <w:szCs w:val="28"/>
        </w:rPr>
        <w:t>Science</w:t>
      </w:r>
      <w:proofErr w:type="spellEnd"/>
      <w:r w:rsidRPr="000E39CC">
        <w:rPr>
          <w:rFonts w:ascii="Times New Roman" w:eastAsia="Times New Roman" w:hAnsi="Times New Roman" w:cs="Times New Roman"/>
          <w:sz w:val="28"/>
          <w:szCs w:val="28"/>
        </w:rPr>
        <w:t xml:space="preserve">) </w:t>
      </w:r>
      <w:r w:rsidRPr="000E39CC">
        <w:rPr>
          <w:rFonts w:ascii="Times New Roman" w:eastAsia="Times New Roman" w:hAnsi="Times New Roman" w:cs="Times New Roman"/>
          <w:color w:val="000000"/>
          <w:sz w:val="28"/>
          <w:szCs w:val="28"/>
        </w:rPr>
        <w:t>выплата производится парциально доле автора</w:t>
      </w:r>
      <w:r w:rsidRPr="000E39CC">
        <w:rPr>
          <w:rFonts w:ascii="Times New Roman" w:eastAsia="Times New Roman" w:hAnsi="Times New Roman" w:cs="Times New Roman"/>
          <w:sz w:val="28"/>
          <w:szCs w:val="28"/>
        </w:rPr>
        <w:t>, но не более трех единиц публи</w:t>
      </w:r>
      <w:r w:rsidR="000E39CC">
        <w:rPr>
          <w:rFonts w:ascii="Times New Roman" w:eastAsia="Times New Roman" w:hAnsi="Times New Roman" w:cs="Times New Roman"/>
          <w:sz w:val="28"/>
          <w:szCs w:val="28"/>
        </w:rPr>
        <w:t xml:space="preserve">кации. </w:t>
      </w:r>
    </w:p>
    <w:p w:rsidR="0065447C" w:rsidRDefault="0065447C" w:rsidP="00D22B87">
      <w:pPr>
        <w:pStyle w:val="af4"/>
        <w:widowControl w:val="0"/>
        <w:pBdr>
          <w:top w:val="nil"/>
          <w:left w:val="nil"/>
          <w:bottom w:val="nil"/>
          <w:right w:val="nil"/>
          <w:between w:val="nil"/>
        </w:pBdr>
        <w:spacing w:line="360" w:lineRule="auto"/>
        <w:ind w:left="-709" w:right="-47" w:firstLine="720"/>
        <w:jc w:val="both"/>
        <w:rPr>
          <w:rFonts w:ascii="Times New Roman" w:eastAsia="Times New Roman" w:hAnsi="Times New Roman" w:cs="Times New Roman"/>
          <w:sz w:val="28"/>
          <w:szCs w:val="28"/>
        </w:rPr>
      </w:pPr>
      <w:r w:rsidRPr="000E39CC">
        <w:rPr>
          <w:rFonts w:ascii="Times New Roman" w:eastAsia="Times New Roman" w:hAnsi="Times New Roman" w:cs="Times New Roman"/>
          <w:sz w:val="28"/>
          <w:szCs w:val="28"/>
        </w:rPr>
        <w:t>По показател</w:t>
      </w:r>
      <w:r w:rsidR="00D22B87">
        <w:rPr>
          <w:rFonts w:ascii="Times New Roman" w:eastAsia="Times New Roman" w:hAnsi="Times New Roman" w:cs="Times New Roman"/>
          <w:sz w:val="28"/>
          <w:szCs w:val="28"/>
        </w:rPr>
        <w:t>ю</w:t>
      </w:r>
      <w:r w:rsidRPr="000E39CC">
        <w:rPr>
          <w:rFonts w:ascii="Times New Roman" w:eastAsia="Times New Roman" w:hAnsi="Times New Roman" w:cs="Times New Roman"/>
          <w:sz w:val="28"/>
          <w:szCs w:val="28"/>
        </w:rPr>
        <w:t xml:space="preserve"> Вклад в публикационную активность (ВАК) п</w:t>
      </w:r>
      <w:r w:rsidRPr="000E39CC">
        <w:rPr>
          <w:rFonts w:ascii="Times New Roman" w:eastAsia="Times New Roman" w:hAnsi="Times New Roman" w:cs="Times New Roman"/>
          <w:color w:val="000000"/>
          <w:sz w:val="28"/>
          <w:szCs w:val="28"/>
        </w:rPr>
        <w:t>ри превышении единицы публикации выплата производится парциально доле автора</w:t>
      </w:r>
      <w:r w:rsidRPr="000E39CC">
        <w:rPr>
          <w:rFonts w:ascii="Times New Roman" w:eastAsia="Times New Roman" w:hAnsi="Times New Roman" w:cs="Times New Roman"/>
          <w:sz w:val="28"/>
          <w:szCs w:val="28"/>
        </w:rPr>
        <w:t>, но не более трех единиц публи</w:t>
      </w:r>
      <w:r>
        <w:rPr>
          <w:rFonts w:ascii="Times New Roman" w:eastAsia="Times New Roman" w:hAnsi="Times New Roman" w:cs="Times New Roman"/>
          <w:sz w:val="28"/>
          <w:szCs w:val="28"/>
        </w:rPr>
        <w:t xml:space="preserve">кации. </w:t>
      </w:r>
    </w:p>
    <w:p w:rsidR="000E39CC" w:rsidRDefault="00016AAF" w:rsidP="00BE13C1">
      <w:pPr>
        <w:pStyle w:val="af4"/>
        <w:widowControl w:val="0"/>
        <w:pBdr>
          <w:top w:val="nil"/>
          <w:left w:val="nil"/>
          <w:bottom w:val="nil"/>
          <w:right w:val="nil"/>
          <w:between w:val="nil"/>
        </w:pBdr>
        <w:spacing w:line="360" w:lineRule="auto"/>
        <w:ind w:left="-709" w:right="-47" w:firstLine="720"/>
        <w:jc w:val="both"/>
        <w:rPr>
          <w:rFonts w:ascii="Times New Roman" w:eastAsia="Times New Roman" w:hAnsi="Times New Roman" w:cs="Times New Roman"/>
          <w:sz w:val="28"/>
          <w:szCs w:val="28"/>
        </w:rPr>
      </w:pPr>
      <w:r w:rsidRPr="000E39CC">
        <w:rPr>
          <w:rFonts w:ascii="Times New Roman" w:eastAsia="Times New Roman" w:hAnsi="Times New Roman" w:cs="Times New Roman"/>
          <w:sz w:val="28"/>
          <w:szCs w:val="28"/>
        </w:rPr>
        <w:lastRenderedPageBreak/>
        <w:t xml:space="preserve">По показателю Вклад в публикационную активность (РИНЦ) </w:t>
      </w:r>
      <w:r w:rsidR="000A175C" w:rsidRPr="000E39CC">
        <w:rPr>
          <w:rFonts w:ascii="Times New Roman" w:eastAsia="Times New Roman" w:hAnsi="Times New Roman" w:cs="Times New Roman"/>
          <w:sz w:val="28"/>
          <w:szCs w:val="28"/>
        </w:rPr>
        <w:t>выплата производится только при одновременном представлении</w:t>
      </w:r>
      <w:r w:rsidRPr="000E39CC">
        <w:rPr>
          <w:rFonts w:ascii="Times New Roman" w:eastAsia="Times New Roman" w:hAnsi="Times New Roman" w:cs="Times New Roman"/>
          <w:sz w:val="28"/>
          <w:szCs w:val="28"/>
        </w:rPr>
        <w:t xml:space="preserve"> публикаций по результатам участия </w:t>
      </w:r>
      <w:proofErr w:type="gramStart"/>
      <w:r w:rsidRPr="000E39CC">
        <w:rPr>
          <w:rFonts w:ascii="Times New Roman" w:eastAsia="Times New Roman" w:hAnsi="Times New Roman" w:cs="Times New Roman"/>
          <w:sz w:val="28"/>
          <w:szCs w:val="28"/>
        </w:rPr>
        <w:t xml:space="preserve">в  </w:t>
      </w:r>
      <w:r w:rsidR="000E39CC" w:rsidRPr="000E39CC">
        <w:rPr>
          <w:rFonts w:ascii="Times New Roman" w:eastAsia="Times New Roman" w:hAnsi="Times New Roman" w:cs="Times New Roman"/>
          <w:sz w:val="28"/>
          <w:szCs w:val="28"/>
        </w:rPr>
        <w:t>1</w:t>
      </w:r>
      <w:proofErr w:type="gramEnd"/>
      <w:r w:rsidR="000E39CC" w:rsidRPr="000E39CC">
        <w:rPr>
          <w:rFonts w:ascii="Times New Roman" w:eastAsia="Times New Roman" w:hAnsi="Times New Roman" w:cs="Times New Roman"/>
          <w:sz w:val="28"/>
          <w:szCs w:val="28"/>
        </w:rPr>
        <w:t xml:space="preserve"> </w:t>
      </w:r>
      <w:r w:rsidRPr="000E39CC">
        <w:rPr>
          <w:rFonts w:ascii="Times New Roman" w:eastAsia="Times New Roman" w:hAnsi="Times New Roman" w:cs="Times New Roman"/>
          <w:sz w:val="28"/>
          <w:szCs w:val="28"/>
        </w:rPr>
        <w:t xml:space="preserve">Всероссийской научной конференции и в </w:t>
      </w:r>
      <w:r w:rsidR="000E39CC" w:rsidRPr="000E39CC">
        <w:rPr>
          <w:rFonts w:ascii="Times New Roman" w:eastAsia="Times New Roman" w:hAnsi="Times New Roman" w:cs="Times New Roman"/>
          <w:sz w:val="28"/>
          <w:szCs w:val="28"/>
        </w:rPr>
        <w:t xml:space="preserve">1 </w:t>
      </w:r>
      <w:r w:rsidRPr="000E39CC">
        <w:rPr>
          <w:rFonts w:ascii="Times New Roman" w:eastAsia="Times New Roman" w:hAnsi="Times New Roman" w:cs="Times New Roman"/>
          <w:sz w:val="28"/>
          <w:szCs w:val="28"/>
        </w:rPr>
        <w:t>Международной научной конференции, индексируемых в РИНЦ и имеющи</w:t>
      </w:r>
      <w:r w:rsidR="004B484A" w:rsidRPr="000E39CC">
        <w:rPr>
          <w:rFonts w:ascii="Times New Roman" w:eastAsia="Times New Roman" w:hAnsi="Times New Roman" w:cs="Times New Roman"/>
          <w:sz w:val="28"/>
          <w:szCs w:val="28"/>
        </w:rPr>
        <w:t xml:space="preserve">х активные </w:t>
      </w:r>
      <w:r w:rsidRPr="000E39CC">
        <w:rPr>
          <w:rFonts w:ascii="Times New Roman" w:eastAsia="Times New Roman" w:hAnsi="Times New Roman" w:cs="Times New Roman"/>
          <w:sz w:val="28"/>
          <w:szCs w:val="28"/>
        </w:rPr>
        <w:t xml:space="preserve">DOI. </w:t>
      </w:r>
    </w:p>
    <w:p w:rsidR="00A41470" w:rsidRPr="000E39CC" w:rsidRDefault="00016AAF" w:rsidP="00BE13C1">
      <w:pPr>
        <w:pStyle w:val="af4"/>
        <w:widowControl w:val="0"/>
        <w:pBdr>
          <w:top w:val="nil"/>
          <w:left w:val="nil"/>
          <w:bottom w:val="nil"/>
          <w:right w:val="nil"/>
          <w:between w:val="nil"/>
        </w:pBdr>
        <w:spacing w:line="360" w:lineRule="auto"/>
        <w:ind w:left="-709" w:right="-47" w:firstLine="720"/>
        <w:jc w:val="both"/>
        <w:rPr>
          <w:rFonts w:ascii="Times New Roman" w:eastAsia="Times New Roman" w:hAnsi="Times New Roman" w:cs="Times New Roman"/>
          <w:sz w:val="28"/>
          <w:szCs w:val="28"/>
        </w:rPr>
      </w:pPr>
      <w:r w:rsidRPr="000E39CC">
        <w:rPr>
          <w:rFonts w:ascii="Times New Roman" w:eastAsia="Times New Roman" w:hAnsi="Times New Roman" w:cs="Times New Roman"/>
          <w:sz w:val="28"/>
          <w:szCs w:val="28"/>
        </w:rPr>
        <w:t>Для должностей ассистент, преподаватель, старший преподаватель допустима замена на 2 (две) единицы публикаций в изданиях, индексируемых в РИНЦ и имеющи</w:t>
      </w:r>
      <w:r w:rsidR="00D22B87">
        <w:rPr>
          <w:rFonts w:ascii="Times New Roman" w:eastAsia="Times New Roman" w:hAnsi="Times New Roman" w:cs="Times New Roman"/>
          <w:sz w:val="28"/>
          <w:szCs w:val="28"/>
        </w:rPr>
        <w:t>х</w:t>
      </w:r>
      <w:r w:rsidRPr="000E39CC">
        <w:rPr>
          <w:rFonts w:ascii="Times New Roman" w:eastAsia="Times New Roman" w:hAnsi="Times New Roman" w:cs="Times New Roman"/>
          <w:sz w:val="28"/>
          <w:szCs w:val="28"/>
        </w:rPr>
        <w:t xml:space="preserve"> </w:t>
      </w:r>
      <w:r w:rsidR="000A175C" w:rsidRPr="000E39CC">
        <w:rPr>
          <w:rFonts w:ascii="Times New Roman" w:eastAsia="Times New Roman" w:hAnsi="Times New Roman" w:cs="Times New Roman"/>
          <w:sz w:val="28"/>
          <w:szCs w:val="28"/>
        </w:rPr>
        <w:t xml:space="preserve">активные </w:t>
      </w:r>
      <w:r w:rsidRPr="000E39CC">
        <w:rPr>
          <w:rFonts w:ascii="Times New Roman" w:eastAsia="Times New Roman" w:hAnsi="Times New Roman" w:cs="Times New Roman"/>
          <w:sz w:val="28"/>
          <w:szCs w:val="28"/>
        </w:rPr>
        <w:t>DOI.</w:t>
      </w:r>
    </w:p>
    <w:p w:rsidR="00A41470" w:rsidRDefault="00016AAF" w:rsidP="00BE13C1">
      <w:pPr>
        <w:widowControl w:val="0"/>
        <w:pBdr>
          <w:top w:val="nil"/>
          <w:left w:val="nil"/>
          <w:bottom w:val="nil"/>
          <w:right w:val="nil"/>
          <w:between w:val="nil"/>
        </w:pBdr>
        <w:spacing w:line="360" w:lineRule="auto"/>
        <w:ind w:left="-709" w:right="-4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3.5. </w:t>
      </w:r>
      <w:r>
        <w:rPr>
          <w:rFonts w:ascii="Times New Roman" w:eastAsia="Times New Roman" w:hAnsi="Times New Roman" w:cs="Times New Roman"/>
          <w:color w:val="000000"/>
          <w:sz w:val="28"/>
          <w:szCs w:val="28"/>
        </w:rPr>
        <w:t xml:space="preserve">В случае множественной </w:t>
      </w:r>
      <w:proofErr w:type="spellStart"/>
      <w:r>
        <w:rPr>
          <w:rFonts w:ascii="Times New Roman" w:eastAsia="Times New Roman" w:hAnsi="Times New Roman" w:cs="Times New Roman"/>
          <w:color w:val="000000"/>
          <w:sz w:val="28"/>
          <w:szCs w:val="28"/>
        </w:rPr>
        <w:t>аффилиации</w:t>
      </w:r>
      <w:proofErr w:type="spellEnd"/>
      <w:r>
        <w:rPr>
          <w:rFonts w:ascii="Times New Roman" w:eastAsia="Times New Roman" w:hAnsi="Times New Roman" w:cs="Times New Roman"/>
          <w:color w:val="000000"/>
          <w:sz w:val="28"/>
          <w:szCs w:val="28"/>
        </w:rPr>
        <w:t xml:space="preserve"> автора в авторском профиле (к СГЭУ и к другим организациям) в российских или международных базах данных (в т.ч. в системе e-</w:t>
      </w:r>
      <w:proofErr w:type="spellStart"/>
      <w:r>
        <w:rPr>
          <w:rFonts w:ascii="Times New Roman" w:eastAsia="Times New Roman" w:hAnsi="Times New Roman" w:cs="Times New Roman"/>
          <w:color w:val="000000"/>
          <w:sz w:val="28"/>
          <w:szCs w:val="28"/>
        </w:rPr>
        <w:t>library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Scopus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Web</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of</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Science</w:t>
      </w:r>
      <w:proofErr w:type="spellEnd"/>
      <w:r>
        <w:rPr>
          <w:rFonts w:ascii="Times New Roman" w:eastAsia="Times New Roman" w:hAnsi="Times New Roman" w:cs="Times New Roman"/>
          <w:color w:val="000000"/>
          <w:sz w:val="28"/>
          <w:szCs w:val="28"/>
        </w:rPr>
        <w:t xml:space="preserve">  и др.), в расчет принимается только доля объема публикации парциально числу </w:t>
      </w:r>
      <w:proofErr w:type="spellStart"/>
      <w:r>
        <w:rPr>
          <w:rFonts w:ascii="Times New Roman" w:eastAsia="Times New Roman" w:hAnsi="Times New Roman" w:cs="Times New Roman"/>
          <w:color w:val="000000"/>
          <w:sz w:val="28"/>
          <w:szCs w:val="28"/>
        </w:rPr>
        <w:t>аффилиаций</w:t>
      </w:r>
      <w:proofErr w:type="spellEnd"/>
      <w:r>
        <w:rPr>
          <w:rFonts w:ascii="Times New Roman" w:eastAsia="Times New Roman" w:hAnsi="Times New Roman" w:cs="Times New Roman"/>
          <w:color w:val="000000"/>
          <w:sz w:val="28"/>
          <w:szCs w:val="28"/>
        </w:rPr>
        <w:t>.</w:t>
      </w:r>
    </w:p>
    <w:p w:rsidR="00A41470" w:rsidRDefault="00016AAF" w:rsidP="00BE13C1">
      <w:pPr>
        <w:widowControl w:val="0"/>
        <w:pBdr>
          <w:top w:val="nil"/>
          <w:left w:val="nil"/>
          <w:bottom w:val="nil"/>
          <w:right w:val="nil"/>
          <w:between w:val="nil"/>
        </w:pBdr>
        <w:spacing w:line="360" w:lineRule="auto"/>
        <w:ind w:left="-709" w:right="-4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3.6. По показателю Научное руководство публикациями обучающихся учитываются </w:t>
      </w:r>
      <w:r w:rsidR="0065447C">
        <w:rPr>
          <w:rFonts w:ascii="Times New Roman" w:eastAsia="Times New Roman" w:hAnsi="Times New Roman" w:cs="Times New Roman"/>
          <w:sz w:val="28"/>
          <w:szCs w:val="28"/>
        </w:rPr>
        <w:t>публикации</w:t>
      </w:r>
      <w:r>
        <w:rPr>
          <w:rFonts w:ascii="Times New Roman" w:eastAsia="Times New Roman" w:hAnsi="Times New Roman" w:cs="Times New Roman"/>
          <w:sz w:val="28"/>
          <w:szCs w:val="28"/>
        </w:rPr>
        <w:t xml:space="preserve"> обучающи</w:t>
      </w:r>
      <w:r w:rsidR="0065447C">
        <w:rPr>
          <w:rFonts w:ascii="Times New Roman" w:eastAsia="Times New Roman" w:hAnsi="Times New Roman" w:cs="Times New Roman"/>
          <w:sz w:val="28"/>
          <w:szCs w:val="28"/>
        </w:rPr>
        <w:t>х</w:t>
      </w:r>
      <w:r>
        <w:rPr>
          <w:rFonts w:ascii="Times New Roman" w:eastAsia="Times New Roman" w:hAnsi="Times New Roman" w:cs="Times New Roman"/>
          <w:sz w:val="28"/>
          <w:szCs w:val="28"/>
        </w:rPr>
        <w:t>ся</w:t>
      </w:r>
      <w:r w:rsidR="003E3F6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3E3F69" w:rsidRPr="003E3F69">
        <w:rPr>
          <w:rFonts w:ascii="Times New Roman" w:eastAsia="Times New Roman" w:hAnsi="Times New Roman" w:cs="Times New Roman"/>
          <w:sz w:val="28"/>
          <w:szCs w:val="28"/>
        </w:rPr>
        <w:t>подготовленные под научным руководством ПР</w:t>
      </w:r>
      <w:r w:rsidR="003E3F69">
        <w:rPr>
          <w:rFonts w:ascii="Times New Roman" w:eastAsia="Times New Roman" w:hAnsi="Times New Roman" w:cs="Times New Roman"/>
          <w:sz w:val="28"/>
          <w:szCs w:val="28"/>
        </w:rPr>
        <w:t xml:space="preserve">, </w:t>
      </w:r>
      <w:r w:rsidR="0065447C">
        <w:rPr>
          <w:rFonts w:ascii="Times New Roman" w:eastAsia="Times New Roman" w:hAnsi="Times New Roman" w:cs="Times New Roman"/>
          <w:sz w:val="28"/>
          <w:szCs w:val="28"/>
        </w:rPr>
        <w:t xml:space="preserve">в изданиях, индексируемых в РИНЦ, </w:t>
      </w:r>
      <w:r>
        <w:rPr>
          <w:rFonts w:ascii="Times New Roman" w:eastAsia="Times New Roman" w:hAnsi="Times New Roman" w:cs="Times New Roman"/>
          <w:sz w:val="28"/>
          <w:szCs w:val="28"/>
        </w:rPr>
        <w:t xml:space="preserve">за текущий и предыдущий </w:t>
      </w:r>
      <w:r w:rsidR="0065447C">
        <w:rPr>
          <w:rFonts w:ascii="Times New Roman" w:eastAsia="Times New Roman" w:hAnsi="Times New Roman" w:cs="Times New Roman"/>
          <w:sz w:val="28"/>
          <w:szCs w:val="28"/>
        </w:rPr>
        <w:t xml:space="preserve">календарный </w:t>
      </w:r>
      <w:r>
        <w:rPr>
          <w:rFonts w:ascii="Times New Roman" w:eastAsia="Times New Roman" w:hAnsi="Times New Roman" w:cs="Times New Roman"/>
          <w:sz w:val="28"/>
          <w:szCs w:val="28"/>
        </w:rPr>
        <w:t xml:space="preserve">год, за исключением уже учтенных ранее (в премировании по балльно-рейтинговой системе или в </w:t>
      </w:r>
      <w:r w:rsidR="0065447C">
        <w:rPr>
          <w:rFonts w:ascii="Times New Roman" w:eastAsia="Times New Roman" w:hAnsi="Times New Roman" w:cs="Times New Roman"/>
          <w:sz w:val="28"/>
          <w:szCs w:val="28"/>
        </w:rPr>
        <w:t xml:space="preserve">выплатах по трудовому договору) </w:t>
      </w:r>
      <w:r w:rsidR="0065447C">
        <w:rPr>
          <w:rFonts w:ascii="Times New Roman" w:eastAsia="Times New Roman" w:hAnsi="Times New Roman" w:cs="Times New Roman"/>
          <w:color w:val="000000"/>
          <w:sz w:val="28"/>
          <w:szCs w:val="28"/>
        </w:rPr>
        <w:t>при наличии ссылки на российскую базу данных (e-</w:t>
      </w:r>
      <w:proofErr w:type="spellStart"/>
      <w:r w:rsidR="0065447C">
        <w:rPr>
          <w:rFonts w:ascii="Times New Roman" w:eastAsia="Times New Roman" w:hAnsi="Times New Roman" w:cs="Times New Roman"/>
          <w:color w:val="000000"/>
          <w:sz w:val="28"/>
          <w:szCs w:val="28"/>
        </w:rPr>
        <w:t>library</w:t>
      </w:r>
      <w:proofErr w:type="spellEnd"/>
      <w:r w:rsidR="0065447C">
        <w:rPr>
          <w:rFonts w:ascii="Times New Roman" w:eastAsia="Times New Roman" w:hAnsi="Times New Roman" w:cs="Times New Roman"/>
          <w:color w:val="000000"/>
          <w:sz w:val="28"/>
          <w:szCs w:val="28"/>
        </w:rPr>
        <w:t>)</w:t>
      </w:r>
      <w:r w:rsidR="0065447C">
        <w:rPr>
          <w:rFonts w:ascii="Times New Roman" w:eastAsia="Times New Roman" w:hAnsi="Times New Roman" w:cs="Times New Roman"/>
          <w:sz w:val="28"/>
          <w:szCs w:val="28"/>
        </w:rPr>
        <w:t>.</w:t>
      </w:r>
    </w:p>
    <w:p w:rsidR="00A41470" w:rsidRDefault="00016AAF" w:rsidP="00BE13C1">
      <w:pPr>
        <w:widowControl w:val="0"/>
        <w:pBdr>
          <w:top w:val="nil"/>
          <w:left w:val="nil"/>
          <w:bottom w:val="nil"/>
          <w:right w:val="nil"/>
          <w:between w:val="nil"/>
        </w:pBdr>
        <w:spacing w:line="360" w:lineRule="auto"/>
        <w:ind w:left="-709" w:right="-4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r w:rsidR="0065447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показателю Вклад в </w:t>
      </w:r>
      <w:r w:rsidR="00A829AE">
        <w:rPr>
          <w:rFonts w:ascii="Times New Roman" w:eastAsia="Times New Roman" w:hAnsi="Times New Roman" w:cs="Times New Roman"/>
          <w:sz w:val="28"/>
          <w:szCs w:val="28"/>
        </w:rPr>
        <w:t xml:space="preserve">организацию </w:t>
      </w:r>
      <w:r>
        <w:rPr>
          <w:rFonts w:ascii="Times New Roman" w:eastAsia="Times New Roman" w:hAnsi="Times New Roman" w:cs="Times New Roman"/>
          <w:sz w:val="28"/>
          <w:szCs w:val="28"/>
        </w:rPr>
        <w:t>эффективн</w:t>
      </w:r>
      <w:r w:rsidR="00A829AE">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работ</w:t>
      </w:r>
      <w:r w:rsidR="00A829AE">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 кафедры оценивается выполнение показателей:</w:t>
      </w:r>
    </w:p>
    <w:p w:rsidR="00A41470" w:rsidRDefault="00016AAF" w:rsidP="00BE13C1">
      <w:pPr>
        <w:widowControl w:val="0"/>
        <w:numPr>
          <w:ilvl w:val="0"/>
          <w:numId w:val="3"/>
        </w:numPr>
        <w:spacing w:line="360" w:lineRule="auto"/>
        <w:ind w:left="-709" w:right="-4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доля успешно завершивших обучение по ОПОП кафедры;</w:t>
      </w:r>
    </w:p>
    <w:p w:rsidR="00A41470" w:rsidRDefault="00016AAF" w:rsidP="00BE13C1">
      <w:pPr>
        <w:widowControl w:val="0"/>
        <w:numPr>
          <w:ilvl w:val="0"/>
          <w:numId w:val="3"/>
        </w:numPr>
        <w:spacing w:line="360" w:lineRule="auto"/>
        <w:ind w:left="-709" w:right="-4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доля обучающихся по договорам о целевом обучении.</w:t>
      </w:r>
    </w:p>
    <w:p w:rsidR="00A41470" w:rsidRDefault="00016AAF" w:rsidP="00BE13C1">
      <w:pPr>
        <w:widowControl w:val="0"/>
        <w:spacing w:line="360" w:lineRule="auto"/>
        <w:ind w:left="-709" w:right="-4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3.7.1. Доля успешно завершивших обучение по ОПОП кафедры рассчитывается по состоянию на 15 июля каждого года как отношение числа выпускников </w:t>
      </w:r>
      <w:r w:rsidR="00E2192A">
        <w:rPr>
          <w:rFonts w:ascii="Times New Roman" w:eastAsia="Times New Roman" w:hAnsi="Times New Roman" w:cs="Times New Roman"/>
          <w:sz w:val="28"/>
          <w:szCs w:val="28"/>
        </w:rPr>
        <w:t xml:space="preserve">по данной ОПОП </w:t>
      </w:r>
      <w:r>
        <w:rPr>
          <w:rFonts w:ascii="Times New Roman" w:eastAsia="Times New Roman" w:hAnsi="Times New Roman" w:cs="Times New Roman"/>
          <w:sz w:val="28"/>
          <w:szCs w:val="28"/>
        </w:rPr>
        <w:t>к числу поступивших на эту программу в год начала обучения.</w:t>
      </w:r>
      <w:r w:rsidR="00324ECB">
        <w:rPr>
          <w:rFonts w:ascii="Times New Roman" w:eastAsia="Times New Roman" w:hAnsi="Times New Roman" w:cs="Times New Roman"/>
          <w:sz w:val="28"/>
          <w:szCs w:val="28"/>
        </w:rPr>
        <w:t xml:space="preserve"> Год начала обучения может отличаться для разных форм обучения. </w:t>
      </w:r>
      <w:r w:rsidR="00A829AE">
        <w:rPr>
          <w:rFonts w:ascii="Times New Roman" w:eastAsia="Times New Roman" w:hAnsi="Times New Roman" w:cs="Times New Roman"/>
          <w:sz w:val="28"/>
          <w:szCs w:val="28"/>
        </w:rPr>
        <w:t xml:space="preserve">В случае, если </w:t>
      </w:r>
      <w:r w:rsidR="00DC6292">
        <w:rPr>
          <w:rFonts w:ascii="Times New Roman" w:eastAsia="Times New Roman" w:hAnsi="Times New Roman" w:cs="Times New Roman"/>
          <w:sz w:val="28"/>
          <w:szCs w:val="28"/>
        </w:rPr>
        <w:t xml:space="preserve">кафедрой реализуется несколько ОПОП, то расчет ведется по </w:t>
      </w:r>
      <w:r w:rsidR="00324ECB">
        <w:rPr>
          <w:rFonts w:ascii="Times New Roman" w:eastAsia="Times New Roman" w:hAnsi="Times New Roman" w:cs="Times New Roman"/>
          <w:sz w:val="28"/>
          <w:szCs w:val="28"/>
        </w:rPr>
        <w:t>совокупной численности обучающихся по всем ОПОП кафедры</w:t>
      </w:r>
      <w:r w:rsidR="00FE09D1">
        <w:rPr>
          <w:rFonts w:ascii="Times New Roman" w:eastAsia="Times New Roman" w:hAnsi="Times New Roman" w:cs="Times New Roman"/>
          <w:sz w:val="28"/>
          <w:szCs w:val="28"/>
        </w:rPr>
        <w:t xml:space="preserve"> в целом</w:t>
      </w:r>
      <w:r w:rsidR="00DC6292">
        <w:rPr>
          <w:rFonts w:ascii="Times New Roman" w:eastAsia="Times New Roman" w:hAnsi="Times New Roman" w:cs="Times New Roman"/>
          <w:sz w:val="28"/>
          <w:szCs w:val="28"/>
        </w:rPr>
        <w:t>.</w:t>
      </w:r>
    </w:p>
    <w:p w:rsidR="00A41470" w:rsidRPr="00A829AE" w:rsidRDefault="00016AAF" w:rsidP="00BE13C1">
      <w:pPr>
        <w:widowControl w:val="0"/>
        <w:spacing w:line="360" w:lineRule="auto"/>
        <w:ind w:left="-709" w:right="-4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3.7.2. Доля обучающихся по договорам о целевом обучении рассчитывается как отношение числа обучающихся по договорам о целевом обучении </w:t>
      </w:r>
      <w:r w:rsidRPr="00A829AE">
        <w:rPr>
          <w:rFonts w:ascii="Times New Roman" w:eastAsia="Times New Roman" w:hAnsi="Times New Roman" w:cs="Times New Roman"/>
          <w:sz w:val="28"/>
          <w:szCs w:val="28"/>
        </w:rPr>
        <w:t>по состоянию на 1 сентября к контингенту на ОПОП по состоянию на 1 сентября</w:t>
      </w:r>
      <w:r w:rsidR="00A829AE" w:rsidRPr="00A829AE">
        <w:rPr>
          <w:rFonts w:ascii="Times New Roman" w:eastAsia="Times New Roman" w:hAnsi="Times New Roman" w:cs="Times New Roman"/>
          <w:sz w:val="28"/>
          <w:szCs w:val="28"/>
        </w:rPr>
        <w:t xml:space="preserve"> по всем ОПОП, </w:t>
      </w:r>
      <w:r w:rsidR="00A829AE" w:rsidRPr="00A829AE">
        <w:rPr>
          <w:rFonts w:ascii="Times New Roman" w:eastAsia="Times New Roman" w:hAnsi="Times New Roman" w:cs="Times New Roman"/>
          <w:sz w:val="28"/>
          <w:szCs w:val="28"/>
        </w:rPr>
        <w:lastRenderedPageBreak/>
        <w:t>реализуемым кафедрой</w:t>
      </w:r>
      <w:r w:rsidRPr="00A829AE">
        <w:rPr>
          <w:rFonts w:ascii="Times New Roman" w:eastAsia="Times New Roman" w:hAnsi="Times New Roman" w:cs="Times New Roman"/>
          <w:sz w:val="28"/>
          <w:szCs w:val="28"/>
        </w:rPr>
        <w:t>.</w:t>
      </w:r>
    </w:p>
    <w:p w:rsidR="00A41470" w:rsidRDefault="00016AAF" w:rsidP="00BE13C1">
      <w:pPr>
        <w:widowControl w:val="0"/>
        <w:spacing w:line="360" w:lineRule="auto"/>
        <w:ind w:left="-709" w:right="-45"/>
        <w:jc w:val="both"/>
        <w:rPr>
          <w:rFonts w:ascii="Times New Roman" w:eastAsia="Times New Roman" w:hAnsi="Times New Roman" w:cs="Times New Roman"/>
          <w:sz w:val="28"/>
          <w:szCs w:val="28"/>
        </w:rPr>
      </w:pPr>
      <w:r w:rsidRPr="007C17B3">
        <w:rPr>
          <w:rFonts w:ascii="Times New Roman" w:eastAsia="Times New Roman" w:hAnsi="Times New Roman" w:cs="Times New Roman"/>
          <w:sz w:val="28"/>
          <w:szCs w:val="28"/>
        </w:rPr>
        <w:t>3.8. По показателю</w:t>
      </w:r>
      <w:r>
        <w:rPr>
          <w:rFonts w:ascii="Times New Roman" w:eastAsia="Times New Roman" w:hAnsi="Times New Roman" w:cs="Times New Roman"/>
          <w:sz w:val="28"/>
          <w:szCs w:val="28"/>
        </w:rPr>
        <w:t xml:space="preserve"> Вклад в </w:t>
      </w:r>
      <w:r w:rsidR="009C6A6E">
        <w:rPr>
          <w:rFonts w:ascii="Times New Roman" w:eastAsia="Times New Roman" w:hAnsi="Times New Roman" w:cs="Times New Roman"/>
          <w:sz w:val="28"/>
          <w:szCs w:val="28"/>
        </w:rPr>
        <w:t>эффективную работу института/</w:t>
      </w:r>
      <w:r w:rsidR="003A0E5D">
        <w:rPr>
          <w:rFonts w:ascii="Times New Roman" w:eastAsia="Times New Roman" w:hAnsi="Times New Roman" w:cs="Times New Roman"/>
          <w:sz w:val="28"/>
          <w:szCs w:val="28"/>
        </w:rPr>
        <w:t>факультета СППО</w:t>
      </w:r>
      <w:r>
        <w:rPr>
          <w:rFonts w:ascii="Times New Roman" w:eastAsia="Times New Roman" w:hAnsi="Times New Roman" w:cs="Times New Roman"/>
          <w:sz w:val="28"/>
          <w:szCs w:val="28"/>
        </w:rPr>
        <w:t xml:space="preserve"> оценивается:</w:t>
      </w:r>
    </w:p>
    <w:p w:rsidR="00A41470" w:rsidRDefault="003A0E5D" w:rsidP="00F44054">
      <w:pPr>
        <w:widowControl w:val="0"/>
        <w:spacing w:line="360" w:lineRule="auto"/>
        <w:ind w:left="-10" w:right="-45"/>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9C6A6E">
        <w:rPr>
          <w:rFonts w:ascii="Times New Roman" w:eastAsia="Times New Roman" w:hAnsi="Times New Roman" w:cs="Times New Roman"/>
          <w:sz w:val="28"/>
          <w:szCs w:val="28"/>
        </w:rPr>
        <w:t xml:space="preserve"> количество </w:t>
      </w:r>
      <w:proofErr w:type="gramStart"/>
      <w:r w:rsidR="009C6A6E">
        <w:rPr>
          <w:rFonts w:ascii="Times New Roman" w:eastAsia="Times New Roman" w:hAnsi="Times New Roman" w:cs="Times New Roman"/>
          <w:sz w:val="28"/>
          <w:szCs w:val="28"/>
        </w:rPr>
        <w:t xml:space="preserve">конкурсных  </w:t>
      </w:r>
      <w:r w:rsidR="00016AAF">
        <w:rPr>
          <w:rFonts w:ascii="Times New Roman" w:eastAsia="Times New Roman" w:hAnsi="Times New Roman" w:cs="Times New Roman"/>
          <w:sz w:val="28"/>
          <w:szCs w:val="28"/>
        </w:rPr>
        <w:t>заяв</w:t>
      </w:r>
      <w:r w:rsidR="009C6A6E">
        <w:rPr>
          <w:rFonts w:ascii="Times New Roman" w:eastAsia="Times New Roman" w:hAnsi="Times New Roman" w:cs="Times New Roman"/>
          <w:sz w:val="28"/>
          <w:szCs w:val="28"/>
        </w:rPr>
        <w:t>ок</w:t>
      </w:r>
      <w:proofErr w:type="gramEnd"/>
      <w:r w:rsidR="006D1CAC">
        <w:rPr>
          <w:rFonts w:ascii="Times New Roman" w:eastAsia="Times New Roman" w:hAnsi="Times New Roman" w:cs="Times New Roman"/>
          <w:sz w:val="28"/>
          <w:szCs w:val="28"/>
        </w:rPr>
        <w:t xml:space="preserve"> (кроме заявок на научные гранты)</w:t>
      </w:r>
      <w:r w:rsidR="009C6A6E">
        <w:rPr>
          <w:rFonts w:ascii="Times New Roman" w:eastAsia="Times New Roman" w:hAnsi="Times New Roman" w:cs="Times New Roman"/>
          <w:sz w:val="28"/>
          <w:szCs w:val="28"/>
        </w:rPr>
        <w:t>, поданных</w:t>
      </w:r>
      <w:r w:rsidR="00016AAF">
        <w:rPr>
          <w:rFonts w:ascii="Times New Roman" w:eastAsia="Times New Roman" w:hAnsi="Times New Roman" w:cs="Times New Roman"/>
          <w:sz w:val="28"/>
          <w:szCs w:val="28"/>
        </w:rPr>
        <w:t xml:space="preserve"> </w:t>
      </w:r>
      <w:r w:rsidR="009C6A6E">
        <w:rPr>
          <w:rFonts w:ascii="Times New Roman" w:eastAsia="Times New Roman" w:hAnsi="Times New Roman" w:cs="Times New Roman"/>
          <w:sz w:val="28"/>
          <w:szCs w:val="28"/>
        </w:rPr>
        <w:t xml:space="preserve">обучающимися </w:t>
      </w:r>
      <w:r w:rsidR="006D1CAC">
        <w:rPr>
          <w:rFonts w:ascii="Times New Roman" w:eastAsia="Times New Roman" w:hAnsi="Times New Roman" w:cs="Times New Roman"/>
          <w:sz w:val="28"/>
          <w:szCs w:val="28"/>
        </w:rPr>
        <w:t xml:space="preserve">(коллективами обучающихся) </w:t>
      </w:r>
      <w:r w:rsidR="009C6A6E">
        <w:rPr>
          <w:rFonts w:ascii="Times New Roman" w:eastAsia="Times New Roman" w:hAnsi="Times New Roman" w:cs="Times New Roman"/>
          <w:sz w:val="28"/>
          <w:szCs w:val="28"/>
        </w:rPr>
        <w:t>института/</w:t>
      </w:r>
      <w:r w:rsidR="00F44054">
        <w:rPr>
          <w:rFonts w:ascii="Times New Roman" w:eastAsia="Times New Roman" w:hAnsi="Times New Roman" w:cs="Times New Roman"/>
          <w:sz w:val="28"/>
          <w:szCs w:val="28"/>
        </w:rPr>
        <w:t xml:space="preserve"> </w:t>
      </w:r>
      <w:r w:rsidR="009C6A6E">
        <w:rPr>
          <w:rFonts w:ascii="Times New Roman" w:eastAsia="Times New Roman" w:hAnsi="Times New Roman" w:cs="Times New Roman"/>
          <w:sz w:val="28"/>
          <w:szCs w:val="28"/>
        </w:rPr>
        <w:t>факультета СППО</w:t>
      </w:r>
      <w:r w:rsidR="00016AAF">
        <w:rPr>
          <w:rFonts w:ascii="Times New Roman" w:eastAsia="Times New Roman" w:hAnsi="Times New Roman" w:cs="Times New Roman"/>
          <w:sz w:val="28"/>
          <w:szCs w:val="28"/>
        </w:rPr>
        <w:t xml:space="preserve">;  </w:t>
      </w:r>
    </w:p>
    <w:p w:rsidR="00A41470" w:rsidRPr="00F44054" w:rsidRDefault="00016AAF" w:rsidP="00F44054">
      <w:pPr>
        <w:widowControl w:val="0"/>
        <w:spacing w:line="360" w:lineRule="auto"/>
        <w:ind w:left="-10" w:right="-45"/>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9C6A6E" w:rsidRPr="009C6A6E">
        <w:rPr>
          <w:rFonts w:ascii="Times New Roman" w:eastAsia="Times New Roman" w:hAnsi="Times New Roman" w:cs="Times New Roman"/>
          <w:sz w:val="28"/>
          <w:szCs w:val="28"/>
        </w:rPr>
        <w:t xml:space="preserve"> </w:t>
      </w:r>
      <w:r w:rsidR="009C6A6E">
        <w:rPr>
          <w:rFonts w:ascii="Times New Roman" w:eastAsia="Times New Roman" w:hAnsi="Times New Roman" w:cs="Times New Roman"/>
          <w:sz w:val="28"/>
          <w:szCs w:val="28"/>
        </w:rPr>
        <w:t xml:space="preserve">доля поддержанных </w:t>
      </w:r>
      <w:proofErr w:type="gramStart"/>
      <w:r w:rsidR="009C6A6E">
        <w:rPr>
          <w:rFonts w:ascii="Times New Roman" w:eastAsia="Times New Roman" w:hAnsi="Times New Roman" w:cs="Times New Roman"/>
          <w:sz w:val="28"/>
          <w:szCs w:val="28"/>
        </w:rPr>
        <w:t>конкурсных  заявок</w:t>
      </w:r>
      <w:proofErr w:type="gramEnd"/>
      <w:r w:rsidR="006D1CAC">
        <w:rPr>
          <w:rFonts w:ascii="Times New Roman" w:eastAsia="Times New Roman" w:hAnsi="Times New Roman" w:cs="Times New Roman"/>
          <w:sz w:val="28"/>
          <w:szCs w:val="28"/>
        </w:rPr>
        <w:t xml:space="preserve"> (кроме заявок на научные гранты)</w:t>
      </w:r>
      <w:r w:rsidR="009C6A6E">
        <w:rPr>
          <w:rFonts w:ascii="Times New Roman" w:eastAsia="Times New Roman" w:hAnsi="Times New Roman" w:cs="Times New Roman"/>
          <w:sz w:val="28"/>
          <w:szCs w:val="28"/>
        </w:rPr>
        <w:t xml:space="preserve">, поданных обучающимися </w:t>
      </w:r>
      <w:r w:rsidR="006D1CAC">
        <w:rPr>
          <w:rFonts w:ascii="Times New Roman" w:eastAsia="Times New Roman" w:hAnsi="Times New Roman" w:cs="Times New Roman"/>
          <w:sz w:val="28"/>
          <w:szCs w:val="28"/>
        </w:rPr>
        <w:t xml:space="preserve">(коллективами обучающихся) </w:t>
      </w:r>
      <w:r w:rsidR="009C6A6E">
        <w:rPr>
          <w:rFonts w:ascii="Times New Roman" w:eastAsia="Times New Roman" w:hAnsi="Times New Roman" w:cs="Times New Roman"/>
          <w:sz w:val="28"/>
          <w:szCs w:val="28"/>
        </w:rPr>
        <w:t>института</w:t>
      </w:r>
      <w:r w:rsidR="00F44054">
        <w:rPr>
          <w:rFonts w:ascii="Times New Roman" w:eastAsia="Times New Roman" w:hAnsi="Times New Roman" w:cs="Times New Roman"/>
          <w:sz w:val="28"/>
          <w:szCs w:val="28"/>
        </w:rPr>
        <w:t xml:space="preserve"> </w:t>
      </w:r>
      <w:r w:rsidR="009C6A6E">
        <w:rPr>
          <w:rFonts w:ascii="Times New Roman" w:eastAsia="Times New Roman" w:hAnsi="Times New Roman" w:cs="Times New Roman"/>
          <w:sz w:val="28"/>
          <w:szCs w:val="28"/>
        </w:rPr>
        <w:t>/факультета СППО</w:t>
      </w:r>
      <w:r>
        <w:rPr>
          <w:rFonts w:ascii="Times New Roman" w:eastAsia="Times New Roman" w:hAnsi="Times New Roman" w:cs="Times New Roman"/>
          <w:sz w:val="28"/>
          <w:szCs w:val="28"/>
        </w:rPr>
        <w:t xml:space="preserve">. </w:t>
      </w:r>
      <w:r w:rsidRPr="00F44054">
        <w:rPr>
          <w:rFonts w:ascii="Times New Roman" w:eastAsia="Times New Roman" w:hAnsi="Times New Roman" w:cs="Times New Roman"/>
          <w:sz w:val="28"/>
          <w:szCs w:val="28"/>
        </w:rPr>
        <w:t xml:space="preserve"> </w:t>
      </w:r>
    </w:p>
    <w:p w:rsidR="00A41470" w:rsidRDefault="00016AAF" w:rsidP="00F44054">
      <w:pPr>
        <w:widowControl w:val="0"/>
        <w:spacing w:line="360" w:lineRule="auto"/>
        <w:ind w:left="-425" w:right="-4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7C17B3">
        <w:rPr>
          <w:rFonts w:ascii="Times New Roman" w:eastAsia="Times New Roman" w:hAnsi="Times New Roman" w:cs="Times New Roman"/>
          <w:sz w:val="28"/>
          <w:szCs w:val="28"/>
        </w:rPr>
        <w:t>9</w:t>
      </w:r>
      <w:r>
        <w:rPr>
          <w:rFonts w:ascii="Times New Roman" w:eastAsia="Times New Roman" w:hAnsi="Times New Roman" w:cs="Times New Roman"/>
          <w:sz w:val="28"/>
          <w:szCs w:val="28"/>
        </w:rPr>
        <w:t>.</w:t>
      </w:r>
      <w:r w:rsidRPr="00F4405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Лицам, заключающим трудовой договор с Университетом на должности ПР впервые за последние два календарных года, или в случае выхода на работу после окончания отпуска по уходу за ребенком либо отпуска по беременности и родам, по их заявлению может быть назначена Мотивационная надбавка в целях стимулирования выполнения показателей эффективного контракта. Мотивационная надбавка назначается только по одному из заключаемых лицом трудовому договору</w:t>
      </w:r>
      <w:r w:rsidR="00E8275E" w:rsidRPr="00E8275E">
        <w:rPr>
          <w:rFonts w:ascii="Times New Roman" w:eastAsia="Times New Roman" w:hAnsi="Times New Roman" w:cs="Times New Roman"/>
          <w:sz w:val="28"/>
          <w:szCs w:val="28"/>
        </w:rPr>
        <w:t xml:space="preserve"> </w:t>
      </w:r>
      <w:r w:rsidR="00E8275E">
        <w:rPr>
          <w:rFonts w:ascii="Times New Roman" w:eastAsia="Times New Roman" w:hAnsi="Times New Roman" w:cs="Times New Roman"/>
          <w:sz w:val="28"/>
          <w:szCs w:val="28"/>
        </w:rPr>
        <w:t>пропорционально доле ставки</w:t>
      </w:r>
      <w:r>
        <w:rPr>
          <w:rFonts w:ascii="Times New Roman" w:eastAsia="Times New Roman" w:hAnsi="Times New Roman" w:cs="Times New Roman"/>
          <w:sz w:val="28"/>
          <w:szCs w:val="28"/>
        </w:rPr>
        <w:t>.</w:t>
      </w:r>
      <w:r w:rsidR="00E8275E">
        <w:rPr>
          <w:rFonts w:ascii="Times New Roman" w:eastAsia="Times New Roman" w:hAnsi="Times New Roman" w:cs="Times New Roman"/>
          <w:sz w:val="28"/>
          <w:szCs w:val="28"/>
        </w:rPr>
        <w:t xml:space="preserve"> Назначение Мотивационной надбавки исключает возможность назначения иных надбавок согласно данному Порядку.</w:t>
      </w:r>
    </w:p>
    <w:p w:rsidR="00A41470" w:rsidRDefault="00A41470">
      <w:pPr>
        <w:widowControl w:val="0"/>
        <w:ind w:left="-10" w:right="-47"/>
        <w:jc w:val="both"/>
        <w:rPr>
          <w:rFonts w:ascii="Times New Roman" w:eastAsia="Times New Roman" w:hAnsi="Times New Roman" w:cs="Times New Roman"/>
          <w:strike/>
          <w:sz w:val="24"/>
          <w:szCs w:val="24"/>
        </w:rPr>
      </w:pPr>
    </w:p>
    <w:p w:rsidR="00A41470" w:rsidRDefault="00016AAF">
      <w:pPr>
        <w:pBdr>
          <w:top w:val="nil"/>
          <w:left w:val="nil"/>
          <w:bottom w:val="nil"/>
          <w:right w:val="nil"/>
          <w:between w:val="nil"/>
        </w:pBdr>
        <w:spacing w:line="360" w:lineRule="auto"/>
        <w:ind w:left="-425"/>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3.</w:t>
      </w:r>
      <w:r w:rsidR="007C17B3">
        <w:rPr>
          <w:rFonts w:ascii="Times New Roman" w:eastAsia="Times New Roman" w:hAnsi="Times New Roman" w:cs="Times New Roman"/>
          <w:sz w:val="28"/>
          <w:szCs w:val="28"/>
        </w:rPr>
        <w:t>10</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Лица, на которых возложена обязанность по контролю достоверности сведений, установлены в Таблице 1.</w:t>
      </w:r>
    </w:p>
    <w:p w:rsidR="00A41470" w:rsidRDefault="00016AAF">
      <w:pPr>
        <w:pBdr>
          <w:top w:val="nil"/>
          <w:left w:val="nil"/>
          <w:bottom w:val="nil"/>
          <w:right w:val="nil"/>
          <w:between w:val="nil"/>
        </w:pBdr>
        <w:spacing w:line="360" w:lineRule="auto"/>
        <w:ind w:left="-284"/>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Таблица 1.</w:t>
      </w:r>
    </w:p>
    <w:tbl>
      <w:tblPr>
        <w:tblStyle w:val="a6"/>
        <w:tblW w:w="945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35"/>
        <w:gridCol w:w="4515"/>
      </w:tblGrid>
      <w:tr w:rsidR="00A41470">
        <w:tc>
          <w:tcPr>
            <w:tcW w:w="4935" w:type="dxa"/>
          </w:tcPr>
          <w:p w:rsidR="00A41470" w:rsidRDefault="00016AAF">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Наименование выплаты</w:t>
            </w:r>
          </w:p>
        </w:tc>
        <w:tc>
          <w:tcPr>
            <w:tcW w:w="4515" w:type="dxa"/>
          </w:tcPr>
          <w:p w:rsidR="00A41470" w:rsidRDefault="00016AAF">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Ответственный по контролю достоверности сведений</w:t>
            </w:r>
          </w:p>
        </w:tc>
      </w:tr>
      <w:tr w:rsidR="00A41470">
        <w:tc>
          <w:tcPr>
            <w:tcW w:w="4935" w:type="dxa"/>
          </w:tcPr>
          <w:p w:rsidR="00A41470" w:rsidRDefault="00016AAF">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Вклад в публикационную активность (</w:t>
            </w:r>
            <w:proofErr w:type="spellStart"/>
            <w:r>
              <w:rPr>
                <w:rFonts w:ascii="Times New Roman" w:eastAsia="Times New Roman" w:hAnsi="Times New Roman" w:cs="Times New Roman"/>
                <w:color w:val="000000"/>
                <w:sz w:val="28"/>
                <w:szCs w:val="28"/>
              </w:rPr>
              <w:t>Scopus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Web</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of</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Science</w:t>
            </w:r>
            <w:proofErr w:type="spellEnd"/>
            <w:r>
              <w:rPr>
                <w:rFonts w:ascii="Times New Roman" w:eastAsia="Times New Roman" w:hAnsi="Times New Roman" w:cs="Times New Roman"/>
                <w:color w:val="000000"/>
                <w:sz w:val="28"/>
                <w:szCs w:val="28"/>
              </w:rPr>
              <w:t>)</w:t>
            </w:r>
          </w:p>
        </w:tc>
        <w:tc>
          <w:tcPr>
            <w:tcW w:w="4515" w:type="dxa"/>
          </w:tcPr>
          <w:p w:rsidR="00A41470" w:rsidRDefault="00016AAF">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Начальник управления по поддержке публикационной активности</w:t>
            </w:r>
          </w:p>
        </w:tc>
      </w:tr>
      <w:tr w:rsidR="00A41470">
        <w:tc>
          <w:tcPr>
            <w:tcW w:w="4935" w:type="dxa"/>
          </w:tcPr>
          <w:p w:rsidR="00A41470" w:rsidRDefault="00016AAF">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Вклад в публикационную активность (РИНЦ, ВАК)</w:t>
            </w:r>
          </w:p>
        </w:tc>
        <w:tc>
          <w:tcPr>
            <w:tcW w:w="4515" w:type="dxa"/>
          </w:tcPr>
          <w:p w:rsidR="00A41470" w:rsidRDefault="00A41470">
            <w:pPr>
              <w:pBdr>
                <w:top w:val="nil"/>
                <w:left w:val="nil"/>
                <w:bottom w:val="nil"/>
                <w:right w:val="nil"/>
                <w:between w:val="nil"/>
              </w:pBdr>
              <w:rPr>
                <w:rFonts w:ascii="Times New Roman" w:eastAsia="Times New Roman" w:hAnsi="Times New Roman" w:cs="Times New Roman"/>
                <w:sz w:val="28"/>
                <w:szCs w:val="28"/>
              </w:rPr>
            </w:pPr>
          </w:p>
          <w:p w:rsidR="00A41470" w:rsidRDefault="00016AAF">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Директор научной библиотеки</w:t>
            </w:r>
          </w:p>
        </w:tc>
      </w:tr>
      <w:tr w:rsidR="00A41470">
        <w:tc>
          <w:tcPr>
            <w:tcW w:w="4935" w:type="dxa"/>
          </w:tcPr>
          <w:p w:rsidR="00A41470" w:rsidRDefault="00016AAF">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Научное руководство работами обучающихся</w:t>
            </w:r>
          </w:p>
        </w:tc>
        <w:tc>
          <w:tcPr>
            <w:tcW w:w="4515" w:type="dxa"/>
          </w:tcPr>
          <w:p w:rsidR="00A41470" w:rsidRDefault="00016AAF">
            <w:pPr>
              <w:pBdr>
                <w:top w:val="nil"/>
                <w:left w:val="nil"/>
                <w:bottom w:val="nil"/>
                <w:right w:val="nil"/>
                <w:between w:val="nil"/>
              </w:pBdr>
              <w:jc w:val="both"/>
              <w:rPr>
                <w:rFonts w:ascii="Times New Roman" w:eastAsia="Times New Roman" w:hAnsi="Times New Roman" w:cs="Times New Roman"/>
                <w:sz w:val="28"/>
                <w:szCs w:val="28"/>
                <w:highlight w:val="magenta"/>
              </w:rPr>
            </w:pPr>
            <w:r>
              <w:rPr>
                <w:rFonts w:ascii="Times New Roman" w:eastAsia="Times New Roman" w:hAnsi="Times New Roman" w:cs="Times New Roman"/>
                <w:sz w:val="28"/>
                <w:szCs w:val="28"/>
              </w:rPr>
              <w:t>Директор научной библиотеки</w:t>
            </w:r>
          </w:p>
        </w:tc>
      </w:tr>
      <w:tr w:rsidR="00A41470">
        <w:tc>
          <w:tcPr>
            <w:tcW w:w="4935" w:type="dxa"/>
          </w:tcPr>
          <w:p w:rsidR="00A41470" w:rsidRDefault="00016AAF" w:rsidP="00DD633D">
            <w:pPr>
              <w:pBdr>
                <w:top w:val="nil"/>
                <w:left w:val="nil"/>
                <w:bottom w:val="nil"/>
                <w:right w:val="nil"/>
                <w:between w:val="nil"/>
              </w:pBd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Вклад в </w:t>
            </w:r>
            <w:r w:rsidR="00DD633D">
              <w:rPr>
                <w:rFonts w:ascii="Times New Roman" w:eastAsia="Times New Roman" w:hAnsi="Times New Roman" w:cs="Times New Roman"/>
                <w:sz w:val="28"/>
                <w:szCs w:val="28"/>
              </w:rPr>
              <w:t xml:space="preserve">организацию </w:t>
            </w:r>
            <w:r>
              <w:rPr>
                <w:rFonts w:ascii="Times New Roman" w:eastAsia="Times New Roman" w:hAnsi="Times New Roman" w:cs="Times New Roman"/>
                <w:sz w:val="28"/>
                <w:szCs w:val="28"/>
              </w:rPr>
              <w:t>эффективн</w:t>
            </w:r>
            <w:r w:rsidR="00DD633D">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работ</w:t>
            </w:r>
            <w:r w:rsidR="00DD633D">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 кафедры</w:t>
            </w:r>
          </w:p>
        </w:tc>
        <w:tc>
          <w:tcPr>
            <w:tcW w:w="4515" w:type="dxa"/>
          </w:tcPr>
          <w:p w:rsidR="00A41470" w:rsidRDefault="00016AAF">
            <w:pPr>
              <w:pBdr>
                <w:top w:val="nil"/>
                <w:left w:val="nil"/>
                <w:bottom w:val="nil"/>
                <w:right w:val="nil"/>
                <w:between w:val="nil"/>
              </w:pBdr>
              <w:rPr>
                <w:rFonts w:ascii="Times New Roman" w:eastAsia="Times New Roman" w:hAnsi="Times New Roman" w:cs="Times New Roman"/>
                <w:sz w:val="28"/>
                <w:szCs w:val="28"/>
              </w:rPr>
            </w:pPr>
            <w:r>
              <w:rPr>
                <w:rFonts w:ascii="Times New Roman" w:eastAsia="Times New Roman" w:hAnsi="Times New Roman" w:cs="Times New Roman"/>
                <w:sz w:val="28"/>
                <w:szCs w:val="28"/>
              </w:rPr>
              <w:t>Показатель 1. Начальник  учебно-методического управления</w:t>
            </w:r>
          </w:p>
          <w:p w:rsidR="00A41470" w:rsidRDefault="00016AAF">
            <w:pPr>
              <w:pBdr>
                <w:top w:val="nil"/>
                <w:left w:val="nil"/>
                <w:bottom w:val="nil"/>
                <w:right w:val="nil"/>
                <w:between w:val="nil"/>
              </w:pBd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Показатель 2. Начальник отдела по трудоустройству и карьерному росту выпускников</w:t>
            </w:r>
          </w:p>
        </w:tc>
      </w:tr>
      <w:tr w:rsidR="00A41470">
        <w:tc>
          <w:tcPr>
            <w:tcW w:w="4935" w:type="dxa"/>
          </w:tcPr>
          <w:p w:rsidR="00A41470" w:rsidRDefault="00F44054" w:rsidP="00DD633D">
            <w:pPr>
              <w:pBdr>
                <w:top w:val="nil"/>
                <w:left w:val="nil"/>
                <w:bottom w:val="nil"/>
                <w:right w:val="nil"/>
                <w:between w:val="nil"/>
              </w:pBdr>
              <w:rPr>
                <w:rFonts w:ascii="Times New Roman" w:eastAsia="Times New Roman" w:hAnsi="Times New Roman" w:cs="Times New Roman"/>
                <w:sz w:val="28"/>
                <w:szCs w:val="28"/>
                <w:highlight w:val="yellow"/>
              </w:rPr>
            </w:pPr>
            <w:r w:rsidRPr="00F44054">
              <w:rPr>
                <w:rFonts w:ascii="Times New Roman" w:eastAsia="Times New Roman" w:hAnsi="Times New Roman" w:cs="Times New Roman"/>
                <w:sz w:val="28"/>
                <w:szCs w:val="28"/>
              </w:rPr>
              <w:lastRenderedPageBreak/>
              <w:t xml:space="preserve">Вклад в </w:t>
            </w:r>
            <w:r w:rsidR="00DD633D">
              <w:rPr>
                <w:rFonts w:ascii="Times New Roman" w:eastAsia="Times New Roman" w:hAnsi="Times New Roman" w:cs="Times New Roman"/>
                <w:sz w:val="28"/>
                <w:szCs w:val="28"/>
              </w:rPr>
              <w:t xml:space="preserve">организацию </w:t>
            </w:r>
            <w:r w:rsidRPr="00F44054">
              <w:rPr>
                <w:rFonts w:ascii="Times New Roman" w:eastAsia="Times New Roman" w:hAnsi="Times New Roman" w:cs="Times New Roman"/>
                <w:sz w:val="28"/>
                <w:szCs w:val="28"/>
              </w:rPr>
              <w:t>эффективн</w:t>
            </w:r>
            <w:r w:rsidR="00DD633D">
              <w:rPr>
                <w:rFonts w:ascii="Times New Roman" w:eastAsia="Times New Roman" w:hAnsi="Times New Roman" w:cs="Times New Roman"/>
                <w:sz w:val="28"/>
                <w:szCs w:val="28"/>
              </w:rPr>
              <w:t>ой</w:t>
            </w:r>
            <w:r w:rsidRPr="00F44054">
              <w:rPr>
                <w:rFonts w:ascii="Times New Roman" w:eastAsia="Times New Roman" w:hAnsi="Times New Roman" w:cs="Times New Roman"/>
                <w:sz w:val="28"/>
                <w:szCs w:val="28"/>
              </w:rPr>
              <w:t xml:space="preserve"> работ</w:t>
            </w:r>
            <w:r w:rsidR="00DD633D">
              <w:rPr>
                <w:rFonts w:ascii="Times New Roman" w:eastAsia="Times New Roman" w:hAnsi="Times New Roman" w:cs="Times New Roman"/>
                <w:sz w:val="28"/>
                <w:szCs w:val="28"/>
              </w:rPr>
              <w:t>ы</w:t>
            </w:r>
            <w:r w:rsidRPr="00F44054">
              <w:rPr>
                <w:rFonts w:ascii="Times New Roman" w:eastAsia="Times New Roman" w:hAnsi="Times New Roman" w:cs="Times New Roman"/>
                <w:sz w:val="28"/>
                <w:szCs w:val="28"/>
              </w:rPr>
              <w:t xml:space="preserve"> института/факультета СППО</w:t>
            </w:r>
          </w:p>
        </w:tc>
        <w:tc>
          <w:tcPr>
            <w:tcW w:w="4515" w:type="dxa"/>
          </w:tcPr>
          <w:p w:rsidR="00A41470" w:rsidRDefault="00016AAF" w:rsidP="00B33366">
            <w:pPr>
              <w:pBdr>
                <w:top w:val="nil"/>
                <w:left w:val="nil"/>
                <w:bottom w:val="nil"/>
                <w:right w:val="nil"/>
                <w:between w:val="nil"/>
              </w:pBdr>
              <w:rPr>
                <w:rFonts w:ascii="Times New Roman" w:eastAsia="Times New Roman" w:hAnsi="Times New Roman" w:cs="Times New Roman"/>
                <w:sz w:val="28"/>
                <w:szCs w:val="28"/>
              </w:rPr>
            </w:pPr>
            <w:r>
              <w:rPr>
                <w:rFonts w:ascii="Times New Roman" w:eastAsia="Times New Roman" w:hAnsi="Times New Roman" w:cs="Times New Roman"/>
                <w:sz w:val="28"/>
                <w:szCs w:val="28"/>
              </w:rPr>
              <w:t>Начальник отдела сопровождения конкурсов и грантов</w:t>
            </w:r>
            <w:r w:rsidR="006D1CAC">
              <w:rPr>
                <w:rFonts w:ascii="Times New Roman" w:eastAsia="Times New Roman" w:hAnsi="Times New Roman" w:cs="Times New Roman"/>
                <w:sz w:val="28"/>
                <w:szCs w:val="28"/>
              </w:rPr>
              <w:t xml:space="preserve">; </w:t>
            </w:r>
            <w:r w:rsidR="00F44054">
              <w:rPr>
                <w:rFonts w:ascii="Times New Roman" w:eastAsia="Times New Roman" w:hAnsi="Times New Roman" w:cs="Times New Roman"/>
                <w:sz w:val="28"/>
                <w:szCs w:val="28"/>
              </w:rPr>
              <w:t>начальник управления по воспитательной и социальной работе</w:t>
            </w:r>
            <w:r w:rsidR="006D1CAC">
              <w:rPr>
                <w:rFonts w:ascii="Times New Roman" w:eastAsia="Times New Roman" w:hAnsi="Times New Roman" w:cs="Times New Roman"/>
                <w:sz w:val="28"/>
                <w:szCs w:val="28"/>
              </w:rPr>
              <w:t xml:space="preserve"> (каждый в рамках с</w:t>
            </w:r>
            <w:r w:rsidR="00B33366">
              <w:rPr>
                <w:rFonts w:ascii="Times New Roman" w:eastAsia="Times New Roman" w:hAnsi="Times New Roman" w:cs="Times New Roman"/>
                <w:sz w:val="28"/>
                <w:szCs w:val="28"/>
              </w:rPr>
              <w:t>во</w:t>
            </w:r>
            <w:r w:rsidR="006D1CAC">
              <w:rPr>
                <w:rFonts w:ascii="Times New Roman" w:eastAsia="Times New Roman" w:hAnsi="Times New Roman" w:cs="Times New Roman"/>
                <w:sz w:val="28"/>
                <w:szCs w:val="28"/>
              </w:rPr>
              <w:t>ей компетенции)</w:t>
            </w:r>
          </w:p>
        </w:tc>
      </w:tr>
      <w:tr w:rsidR="00A41470">
        <w:tc>
          <w:tcPr>
            <w:tcW w:w="4935" w:type="dxa"/>
          </w:tcPr>
          <w:p w:rsidR="00A41470" w:rsidRDefault="00016AAF">
            <w:pPr>
              <w:pBdr>
                <w:top w:val="nil"/>
                <w:left w:val="nil"/>
                <w:bottom w:val="nil"/>
                <w:right w:val="nil"/>
                <w:between w:val="nil"/>
              </w:pBdr>
              <w:rPr>
                <w:rFonts w:ascii="Times New Roman" w:eastAsia="Times New Roman" w:hAnsi="Times New Roman" w:cs="Times New Roman"/>
                <w:sz w:val="28"/>
                <w:szCs w:val="28"/>
              </w:rPr>
            </w:pPr>
            <w:r>
              <w:rPr>
                <w:rFonts w:ascii="Times New Roman" w:eastAsia="Times New Roman" w:hAnsi="Times New Roman" w:cs="Times New Roman"/>
                <w:sz w:val="28"/>
                <w:szCs w:val="28"/>
              </w:rPr>
              <w:t>Мотивационная надбавка</w:t>
            </w:r>
          </w:p>
        </w:tc>
        <w:tc>
          <w:tcPr>
            <w:tcW w:w="4515" w:type="dxa"/>
          </w:tcPr>
          <w:p w:rsidR="00A41470" w:rsidRDefault="00016AAF">
            <w:pPr>
              <w:pBdr>
                <w:top w:val="nil"/>
                <w:left w:val="nil"/>
                <w:bottom w:val="nil"/>
                <w:right w:val="nil"/>
                <w:between w:val="nil"/>
              </w:pBdr>
              <w:rPr>
                <w:rFonts w:ascii="Times New Roman" w:eastAsia="Times New Roman" w:hAnsi="Times New Roman" w:cs="Times New Roman"/>
                <w:sz w:val="28"/>
                <w:szCs w:val="28"/>
              </w:rPr>
            </w:pPr>
            <w:r>
              <w:rPr>
                <w:rFonts w:ascii="Times New Roman" w:eastAsia="Times New Roman" w:hAnsi="Times New Roman" w:cs="Times New Roman"/>
                <w:sz w:val="28"/>
                <w:szCs w:val="28"/>
              </w:rPr>
              <w:t>Начальник управления кадров</w:t>
            </w:r>
          </w:p>
        </w:tc>
      </w:tr>
    </w:tbl>
    <w:p w:rsidR="00A41470" w:rsidRDefault="00A41470">
      <w:pPr>
        <w:widowControl w:val="0"/>
        <w:pBdr>
          <w:top w:val="nil"/>
          <w:left w:val="nil"/>
          <w:bottom w:val="nil"/>
          <w:right w:val="nil"/>
          <w:between w:val="nil"/>
        </w:pBdr>
        <w:spacing w:line="360" w:lineRule="auto"/>
        <w:ind w:hanging="15"/>
        <w:jc w:val="both"/>
        <w:rPr>
          <w:rFonts w:ascii="Times New Roman" w:eastAsia="Times New Roman" w:hAnsi="Times New Roman" w:cs="Times New Roman"/>
          <w:sz w:val="28"/>
          <w:szCs w:val="28"/>
        </w:rPr>
      </w:pPr>
    </w:p>
    <w:p w:rsidR="00B33231" w:rsidRDefault="007C17B3">
      <w:pPr>
        <w:widowControl w:val="0"/>
        <w:pBdr>
          <w:top w:val="nil"/>
          <w:left w:val="nil"/>
          <w:bottom w:val="nil"/>
          <w:right w:val="nil"/>
          <w:between w:val="nil"/>
        </w:pBdr>
        <w:spacing w:line="360" w:lineRule="auto"/>
        <w:ind w:hanging="1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3.11</w:t>
      </w:r>
      <w:r w:rsidR="00016AAF">
        <w:rPr>
          <w:rFonts w:ascii="Times New Roman" w:eastAsia="Times New Roman" w:hAnsi="Times New Roman" w:cs="Times New Roman"/>
          <w:sz w:val="28"/>
          <w:szCs w:val="28"/>
        </w:rPr>
        <w:t xml:space="preserve">. </w:t>
      </w:r>
      <w:r w:rsidR="00B33231">
        <w:rPr>
          <w:rFonts w:ascii="Times New Roman" w:eastAsia="Times New Roman" w:hAnsi="Times New Roman" w:cs="Times New Roman"/>
          <w:sz w:val="28"/>
          <w:szCs w:val="28"/>
        </w:rPr>
        <w:t xml:space="preserve">В процессе контроля достоверности сведений ответственные </w:t>
      </w:r>
      <w:r w:rsidR="00B33231">
        <w:rPr>
          <w:rFonts w:ascii="Times New Roman" w:eastAsia="Times New Roman" w:hAnsi="Times New Roman" w:cs="Times New Roman"/>
          <w:color w:val="000000"/>
          <w:sz w:val="28"/>
          <w:szCs w:val="28"/>
        </w:rPr>
        <w:t>по контролю достоверности сведений</w:t>
      </w:r>
      <w:r w:rsidR="00B33231">
        <w:rPr>
          <w:rFonts w:ascii="Times New Roman" w:eastAsia="Times New Roman" w:hAnsi="Times New Roman" w:cs="Times New Roman"/>
          <w:sz w:val="28"/>
          <w:szCs w:val="28"/>
        </w:rPr>
        <w:t xml:space="preserve"> могут вносить исправления в сведения, внесенные ПР, по его письменному заявлению.</w:t>
      </w:r>
    </w:p>
    <w:p w:rsidR="00A41470" w:rsidRDefault="00016AAF">
      <w:pPr>
        <w:widowControl w:val="0"/>
        <w:pBdr>
          <w:top w:val="nil"/>
          <w:left w:val="nil"/>
          <w:bottom w:val="nil"/>
          <w:right w:val="nil"/>
          <w:between w:val="nil"/>
        </w:pBdr>
        <w:spacing w:line="360" w:lineRule="auto"/>
        <w:ind w:hanging="1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 окончании проверки Ответственные по контролю достоверности сведений предоставляют в планово-финансовое управление служебную записку о завершении проверки показателей. Ответственные по контролю достоверности сведений несут персональную ответственность за обоснованность вынесенного решения и обязаны хранить </w:t>
      </w:r>
      <w:r w:rsidR="006D1CAC">
        <w:rPr>
          <w:rFonts w:ascii="Times New Roman" w:eastAsia="Times New Roman" w:hAnsi="Times New Roman" w:cs="Times New Roman"/>
          <w:color w:val="000000"/>
          <w:sz w:val="28"/>
          <w:szCs w:val="28"/>
        </w:rPr>
        <w:t xml:space="preserve">в течение 5 лет </w:t>
      </w:r>
      <w:r>
        <w:rPr>
          <w:rFonts w:ascii="Times New Roman" w:eastAsia="Times New Roman" w:hAnsi="Times New Roman" w:cs="Times New Roman"/>
          <w:color w:val="000000"/>
          <w:sz w:val="28"/>
          <w:szCs w:val="28"/>
        </w:rPr>
        <w:t>в электронном/бумажном виде необходимые документы для подтверждения обоснованности вынесенного решения.</w:t>
      </w:r>
    </w:p>
    <w:p w:rsidR="00A41470" w:rsidRDefault="00A41470">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rsidR="00A41470" w:rsidRDefault="00016AAF">
      <w:pPr>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4. Регламент установления стимулирующих выплат отдельным категориям педагогических работников.</w:t>
      </w:r>
    </w:p>
    <w:p w:rsidR="00A41470" w:rsidRDefault="00016AAF">
      <w:pPr>
        <w:numPr>
          <w:ilvl w:val="1"/>
          <w:numId w:val="5"/>
        </w:numPr>
        <w:pBdr>
          <w:top w:val="nil"/>
          <w:left w:val="nil"/>
          <w:bottom w:val="nil"/>
          <w:right w:val="nil"/>
          <w:between w:val="nil"/>
        </w:pBdr>
        <w:spacing w:line="360" w:lineRule="auto"/>
        <w:ind w:left="0" w:hanging="1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Установление стимулирующих выплат осуществляется приказом ректора на основании Протокола заседания Комиссии. </w:t>
      </w:r>
    </w:p>
    <w:p w:rsidR="00A41470" w:rsidRDefault="00016AAF">
      <w:pPr>
        <w:numPr>
          <w:ilvl w:val="1"/>
          <w:numId w:val="5"/>
        </w:numPr>
        <w:pBdr>
          <w:top w:val="nil"/>
          <w:left w:val="nil"/>
          <w:bottom w:val="nil"/>
          <w:right w:val="nil"/>
          <w:between w:val="nil"/>
        </w:pBdr>
        <w:spacing w:line="360" w:lineRule="auto"/>
        <w:ind w:left="0" w:hanging="1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Выплаты назначаются и выплачиваются ежемесячно до конца текущего учебного года либо до момента увольнения работника. </w:t>
      </w:r>
    </w:p>
    <w:p w:rsidR="00A41470" w:rsidRDefault="00016AAF">
      <w:pPr>
        <w:numPr>
          <w:ilvl w:val="1"/>
          <w:numId w:val="5"/>
        </w:numPr>
        <w:pBdr>
          <w:top w:val="nil"/>
          <w:left w:val="nil"/>
          <w:bottom w:val="nil"/>
          <w:right w:val="nil"/>
          <w:between w:val="nil"/>
        </w:pBdr>
        <w:spacing w:line="360" w:lineRule="auto"/>
        <w:ind w:left="0" w:hanging="1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наличии одинаковых условий для установления стимулирующих выплат по нескольким трудовым договорам работника со СГЭУ по должностям ПР, выплаты осуществляются только по одному из них, как правило, по основному месту работы.</w:t>
      </w:r>
    </w:p>
    <w:p w:rsidR="00A41470" w:rsidRDefault="00016AAF">
      <w:pPr>
        <w:numPr>
          <w:ilvl w:val="1"/>
          <w:numId w:val="5"/>
        </w:numPr>
        <w:pBdr>
          <w:top w:val="nil"/>
          <w:left w:val="nil"/>
          <w:bottom w:val="nil"/>
          <w:right w:val="nil"/>
          <w:between w:val="nil"/>
        </w:pBdr>
        <w:spacing w:line="360" w:lineRule="auto"/>
        <w:ind w:left="0" w:hanging="1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 продлении срока действия трудового договора в течение текущего учебного года, надбавки назначаются и выплачиваются на основании ранее </w:t>
      </w:r>
      <w:r>
        <w:rPr>
          <w:rFonts w:ascii="Times New Roman" w:eastAsia="Times New Roman" w:hAnsi="Times New Roman" w:cs="Times New Roman"/>
          <w:color w:val="000000"/>
          <w:sz w:val="28"/>
          <w:szCs w:val="28"/>
        </w:rPr>
        <w:lastRenderedPageBreak/>
        <w:t xml:space="preserve">утвержденного Протокола заседания Комиссии до окончания учебного года либо до момента увольнения работника. </w:t>
      </w:r>
    </w:p>
    <w:p w:rsidR="00A41470" w:rsidRDefault="00016AAF">
      <w:pPr>
        <w:numPr>
          <w:ilvl w:val="1"/>
          <w:numId w:val="5"/>
        </w:numPr>
        <w:pBdr>
          <w:top w:val="nil"/>
          <w:left w:val="nil"/>
          <w:bottom w:val="nil"/>
          <w:right w:val="nil"/>
          <w:between w:val="nil"/>
        </w:pBdr>
        <w:spacing w:line="360" w:lineRule="auto"/>
        <w:ind w:left="0" w:hanging="1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 переводе на другую должность из указанных в п.1.2, а также при </w:t>
      </w:r>
      <w:proofErr w:type="gramStart"/>
      <w:r>
        <w:rPr>
          <w:rFonts w:ascii="Times New Roman" w:eastAsia="Times New Roman" w:hAnsi="Times New Roman" w:cs="Times New Roman"/>
          <w:sz w:val="28"/>
          <w:szCs w:val="28"/>
        </w:rPr>
        <w:t xml:space="preserve">присвоении </w:t>
      </w:r>
      <w:r>
        <w:rPr>
          <w:rFonts w:ascii="Times New Roman" w:eastAsia="Times New Roman" w:hAnsi="Times New Roman" w:cs="Times New Roman"/>
          <w:color w:val="000000"/>
          <w:sz w:val="28"/>
          <w:szCs w:val="28"/>
        </w:rPr>
        <w:t xml:space="preserve"> степени</w:t>
      </w:r>
      <w:proofErr w:type="gramEnd"/>
      <w:r>
        <w:rPr>
          <w:rFonts w:ascii="Times New Roman" w:eastAsia="Times New Roman" w:hAnsi="Times New Roman" w:cs="Times New Roman"/>
          <w:sz w:val="28"/>
          <w:szCs w:val="28"/>
        </w:rPr>
        <w:t xml:space="preserve"> и</w:t>
      </w:r>
      <w:r>
        <w:rPr>
          <w:rFonts w:ascii="Times New Roman" w:eastAsia="Times New Roman" w:hAnsi="Times New Roman" w:cs="Times New Roman"/>
          <w:color w:val="000000"/>
          <w:sz w:val="28"/>
          <w:szCs w:val="28"/>
        </w:rPr>
        <w:t xml:space="preserve">/или </w:t>
      </w:r>
      <w:r>
        <w:rPr>
          <w:rFonts w:ascii="Times New Roman" w:eastAsia="Times New Roman" w:hAnsi="Times New Roman" w:cs="Times New Roman"/>
          <w:sz w:val="28"/>
          <w:szCs w:val="28"/>
        </w:rPr>
        <w:t xml:space="preserve">получении </w:t>
      </w:r>
      <w:r>
        <w:rPr>
          <w:rFonts w:ascii="Times New Roman" w:eastAsia="Times New Roman" w:hAnsi="Times New Roman" w:cs="Times New Roman"/>
          <w:color w:val="000000"/>
          <w:sz w:val="28"/>
          <w:szCs w:val="28"/>
        </w:rPr>
        <w:t>звания</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в течение текущего учебного года стимулирующие выплаты устанавливаются с учетом соответствующего коэффициента по должности с момента перевода (</w:t>
      </w:r>
      <w:r>
        <w:rPr>
          <w:rFonts w:ascii="Times New Roman" w:eastAsia="Times New Roman" w:hAnsi="Times New Roman" w:cs="Times New Roman"/>
          <w:sz w:val="28"/>
          <w:szCs w:val="28"/>
        </w:rPr>
        <w:t>присвоени</w:t>
      </w:r>
      <w:r w:rsidR="00FE09D1">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 степени, </w:t>
      </w:r>
      <w:r>
        <w:rPr>
          <w:rFonts w:ascii="Times New Roman" w:eastAsia="Times New Roman" w:hAnsi="Times New Roman" w:cs="Times New Roman"/>
          <w:sz w:val="28"/>
          <w:szCs w:val="28"/>
        </w:rPr>
        <w:t xml:space="preserve">получения </w:t>
      </w:r>
      <w:r>
        <w:rPr>
          <w:rFonts w:ascii="Times New Roman" w:eastAsia="Times New Roman" w:hAnsi="Times New Roman" w:cs="Times New Roman"/>
          <w:color w:val="000000"/>
          <w:sz w:val="28"/>
          <w:szCs w:val="28"/>
        </w:rPr>
        <w:t>звания).</w:t>
      </w:r>
    </w:p>
    <w:p w:rsidR="00A41470" w:rsidRDefault="00016AAF">
      <w:pPr>
        <w:numPr>
          <w:ilvl w:val="1"/>
          <w:numId w:val="5"/>
        </w:numPr>
        <w:pBdr>
          <w:top w:val="nil"/>
          <w:left w:val="nil"/>
          <w:bottom w:val="nil"/>
          <w:right w:val="nil"/>
          <w:between w:val="nil"/>
        </w:pBdr>
        <w:spacing w:line="360" w:lineRule="auto"/>
        <w:ind w:left="0" w:hanging="1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увольнении сотрудника до завершения периода работы Комиссии и подписания приказа об установлении стимулирующих выплат, фактические результаты выполнения показателей не подлежат оплате.</w:t>
      </w:r>
    </w:p>
    <w:p w:rsidR="00A41470" w:rsidRDefault="00016AAF">
      <w:pPr>
        <w:numPr>
          <w:ilvl w:val="1"/>
          <w:numId w:val="5"/>
        </w:numPr>
        <w:pBdr>
          <w:top w:val="nil"/>
          <w:left w:val="nil"/>
          <w:bottom w:val="nil"/>
          <w:right w:val="nil"/>
          <w:between w:val="nil"/>
        </w:pBdr>
        <w:spacing w:line="360" w:lineRule="auto"/>
        <w:ind w:left="0" w:hanging="1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случае трудоустройства на должность ПР лицо, претендующее на получение стимулирующих выплат, имеет право подать сведения о своих достижениях ответственным по контролю достоверности сведений, указанным в Таблице 1, для осуществления проверки. Сведения подаются путем занесения своих достижений в базу данных при наличии доступа и/или в форме служебной записки. </w:t>
      </w:r>
    </w:p>
    <w:p w:rsidR="00A41470" w:rsidRDefault="00016AAF">
      <w:pPr>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5. Заключительные положения.</w:t>
      </w:r>
    </w:p>
    <w:p w:rsidR="00A41470" w:rsidRDefault="00016AAF">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5.1. Настоящий Порядок может быть изменен, дополнен, отменен по решению Ученого Совета Университета с учетом мнения профсоюзной организации сотрудников СГЭУ. Все изменения и дополнения, вносимые в настоящий Порядок, решение об его отмене, утверждаются приказом ректора Университета.</w:t>
      </w:r>
    </w:p>
    <w:tbl>
      <w:tblPr>
        <w:tblStyle w:val="a7"/>
        <w:tblW w:w="9498" w:type="dxa"/>
        <w:tblInd w:w="0" w:type="dxa"/>
        <w:tblLayout w:type="fixed"/>
        <w:tblLook w:val="0000" w:firstRow="0" w:lastRow="0" w:firstColumn="0" w:lastColumn="0" w:noHBand="0" w:noVBand="0"/>
      </w:tblPr>
      <w:tblGrid>
        <w:gridCol w:w="4778"/>
        <w:gridCol w:w="2246"/>
        <w:gridCol w:w="2474"/>
      </w:tblGrid>
      <w:tr w:rsidR="00A41470">
        <w:tc>
          <w:tcPr>
            <w:tcW w:w="4778" w:type="dxa"/>
          </w:tcPr>
          <w:p w:rsidR="00A41470" w:rsidRDefault="00016AAF">
            <w:pPr>
              <w:widowControl w:val="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РАЗРАБОТАНО:</w:t>
            </w:r>
          </w:p>
        </w:tc>
        <w:tc>
          <w:tcPr>
            <w:tcW w:w="2246" w:type="dxa"/>
          </w:tcPr>
          <w:p w:rsidR="00A41470" w:rsidRDefault="00A41470">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2474" w:type="dxa"/>
          </w:tcPr>
          <w:p w:rsidR="00A41470" w:rsidRDefault="00A41470">
            <w:pPr>
              <w:widowControl w:val="0"/>
              <w:pBdr>
                <w:top w:val="nil"/>
                <w:left w:val="nil"/>
                <w:bottom w:val="nil"/>
                <w:right w:val="nil"/>
                <w:between w:val="nil"/>
              </w:pBdr>
              <w:rPr>
                <w:rFonts w:ascii="Times New Roman" w:eastAsia="Times New Roman" w:hAnsi="Times New Roman" w:cs="Times New Roman"/>
                <w:color w:val="000000"/>
                <w:sz w:val="28"/>
                <w:szCs w:val="28"/>
              </w:rPr>
            </w:pPr>
          </w:p>
        </w:tc>
      </w:tr>
      <w:tr w:rsidR="00A41470">
        <w:tc>
          <w:tcPr>
            <w:tcW w:w="4778" w:type="dxa"/>
          </w:tcPr>
          <w:p w:rsidR="00A41470" w:rsidRDefault="00016AAF">
            <w:pPr>
              <w:widowControl w:val="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Начальник планово-финансового управления</w:t>
            </w:r>
          </w:p>
        </w:tc>
        <w:tc>
          <w:tcPr>
            <w:tcW w:w="2246" w:type="dxa"/>
          </w:tcPr>
          <w:p w:rsidR="00A41470" w:rsidRDefault="00A41470">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2474" w:type="dxa"/>
          </w:tcPr>
          <w:p w:rsidR="00A41470" w:rsidRDefault="00016AAF">
            <w:pPr>
              <w:widowControl w:val="0"/>
              <w:pBdr>
                <w:top w:val="nil"/>
                <w:left w:val="nil"/>
                <w:bottom w:val="nil"/>
                <w:right w:val="nil"/>
                <w:between w:val="nil"/>
              </w:pBdr>
              <w:jc w:val="right"/>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Ю.В.Золотовицкая</w:t>
            </w:r>
            <w:proofErr w:type="spellEnd"/>
          </w:p>
        </w:tc>
      </w:tr>
      <w:tr w:rsidR="00A41470">
        <w:trPr>
          <w:trHeight w:val="69"/>
        </w:trPr>
        <w:tc>
          <w:tcPr>
            <w:tcW w:w="4778" w:type="dxa"/>
          </w:tcPr>
          <w:p w:rsidR="00A41470" w:rsidRDefault="00A41470">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2246" w:type="dxa"/>
          </w:tcPr>
          <w:p w:rsidR="00A41470" w:rsidRDefault="00A41470">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474" w:type="dxa"/>
          </w:tcPr>
          <w:p w:rsidR="00A41470" w:rsidRDefault="00A41470">
            <w:pPr>
              <w:widowControl w:val="0"/>
              <w:pBdr>
                <w:top w:val="nil"/>
                <w:left w:val="nil"/>
                <w:bottom w:val="nil"/>
                <w:right w:val="nil"/>
                <w:between w:val="nil"/>
              </w:pBdr>
              <w:rPr>
                <w:rFonts w:ascii="Times New Roman" w:eastAsia="Times New Roman" w:hAnsi="Times New Roman" w:cs="Times New Roman"/>
                <w:color w:val="000000"/>
                <w:sz w:val="28"/>
                <w:szCs w:val="28"/>
              </w:rPr>
            </w:pPr>
          </w:p>
        </w:tc>
      </w:tr>
      <w:tr w:rsidR="00A41470">
        <w:tc>
          <w:tcPr>
            <w:tcW w:w="4778" w:type="dxa"/>
          </w:tcPr>
          <w:p w:rsidR="00A41470" w:rsidRDefault="00016AAF">
            <w:pPr>
              <w:widowControl w:val="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СОГЛАСОВАНО:</w:t>
            </w:r>
          </w:p>
        </w:tc>
        <w:tc>
          <w:tcPr>
            <w:tcW w:w="2246" w:type="dxa"/>
          </w:tcPr>
          <w:p w:rsidR="00A41470" w:rsidRDefault="00A41470">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2474" w:type="dxa"/>
          </w:tcPr>
          <w:p w:rsidR="00A41470" w:rsidRDefault="00A41470">
            <w:pPr>
              <w:widowControl w:val="0"/>
              <w:pBdr>
                <w:top w:val="nil"/>
                <w:left w:val="nil"/>
                <w:bottom w:val="nil"/>
                <w:right w:val="nil"/>
                <w:between w:val="nil"/>
              </w:pBdr>
              <w:rPr>
                <w:rFonts w:ascii="Times New Roman" w:eastAsia="Times New Roman" w:hAnsi="Times New Roman" w:cs="Times New Roman"/>
                <w:color w:val="000000"/>
                <w:sz w:val="28"/>
                <w:szCs w:val="28"/>
              </w:rPr>
            </w:pPr>
          </w:p>
        </w:tc>
      </w:tr>
      <w:tr w:rsidR="00A41470">
        <w:tc>
          <w:tcPr>
            <w:tcW w:w="4778" w:type="dxa"/>
          </w:tcPr>
          <w:p w:rsidR="00A41470" w:rsidRDefault="00016AAF">
            <w:pPr>
              <w:widowControl w:val="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Проректор по административной работе</w:t>
            </w:r>
          </w:p>
        </w:tc>
        <w:tc>
          <w:tcPr>
            <w:tcW w:w="2246" w:type="dxa"/>
            <w:tcBorders>
              <w:bottom w:val="single" w:sz="4" w:space="0" w:color="000000"/>
            </w:tcBorders>
          </w:tcPr>
          <w:p w:rsidR="00A41470" w:rsidRDefault="00A41470">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2474" w:type="dxa"/>
          </w:tcPr>
          <w:p w:rsidR="00A41470" w:rsidRDefault="00016AAF">
            <w:pPr>
              <w:widowControl w:val="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Е.А. </w:t>
            </w:r>
            <w:proofErr w:type="spellStart"/>
            <w:r>
              <w:rPr>
                <w:rFonts w:ascii="Times New Roman" w:eastAsia="Times New Roman" w:hAnsi="Times New Roman" w:cs="Times New Roman"/>
                <w:color w:val="000000"/>
                <w:sz w:val="28"/>
                <w:szCs w:val="28"/>
              </w:rPr>
              <w:t>Кандрашина</w:t>
            </w:r>
            <w:proofErr w:type="spellEnd"/>
          </w:p>
        </w:tc>
      </w:tr>
      <w:tr w:rsidR="00A41470">
        <w:trPr>
          <w:trHeight w:val="300"/>
        </w:trPr>
        <w:tc>
          <w:tcPr>
            <w:tcW w:w="4778" w:type="dxa"/>
          </w:tcPr>
          <w:p w:rsidR="00A41470" w:rsidRDefault="00A41470">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2246" w:type="dxa"/>
            <w:tcBorders>
              <w:top w:val="single" w:sz="4" w:space="0" w:color="000000"/>
            </w:tcBorders>
          </w:tcPr>
          <w:p w:rsidR="00A41470" w:rsidRDefault="00016AAF">
            <w:pPr>
              <w:widowControl w:val="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(подпись)</w:t>
            </w:r>
          </w:p>
        </w:tc>
        <w:tc>
          <w:tcPr>
            <w:tcW w:w="2474" w:type="dxa"/>
          </w:tcPr>
          <w:p w:rsidR="00A41470" w:rsidRDefault="00A41470">
            <w:pPr>
              <w:widowControl w:val="0"/>
              <w:pBdr>
                <w:top w:val="nil"/>
                <w:left w:val="nil"/>
                <w:bottom w:val="nil"/>
                <w:right w:val="nil"/>
                <w:between w:val="nil"/>
              </w:pBdr>
              <w:rPr>
                <w:rFonts w:ascii="Times New Roman" w:eastAsia="Times New Roman" w:hAnsi="Times New Roman" w:cs="Times New Roman"/>
                <w:color w:val="000000"/>
                <w:sz w:val="28"/>
                <w:szCs w:val="28"/>
              </w:rPr>
            </w:pPr>
          </w:p>
        </w:tc>
      </w:tr>
      <w:tr w:rsidR="00A41470">
        <w:trPr>
          <w:trHeight w:val="565"/>
        </w:trPr>
        <w:tc>
          <w:tcPr>
            <w:tcW w:w="4778" w:type="dxa"/>
          </w:tcPr>
          <w:p w:rsidR="00A41470" w:rsidRDefault="00016AAF">
            <w:pPr>
              <w:widowControl w:val="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Проректор по учебной и воспитательной работе</w:t>
            </w:r>
          </w:p>
        </w:tc>
        <w:tc>
          <w:tcPr>
            <w:tcW w:w="2246" w:type="dxa"/>
            <w:tcBorders>
              <w:bottom w:val="single" w:sz="4" w:space="0" w:color="000000"/>
            </w:tcBorders>
          </w:tcPr>
          <w:p w:rsidR="00A41470" w:rsidRDefault="00A41470">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2474" w:type="dxa"/>
          </w:tcPr>
          <w:p w:rsidR="00A41470" w:rsidRDefault="00016AAF">
            <w:pPr>
              <w:widowControl w:val="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В.А. Пискунов</w:t>
            </w:r>
          </w:p>
        </w:tc>
      </w:tr>
      <w:tr w:rsidR="00A41470">
        <w:tc>
          <w:tcPr>
            <w:tcW w:w="4778" w:type="dxa"/>
          </w:tcPr>
          <w:p w:rsidR="00A41470" w:rsidRDefault="00016AAF">
            <w:pPr>
              <w:widowControl w:val="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Проректор по научной работе и </w:t>
            </w:r>
            <w:r>
              <w:rPr>
                <w:rFonts w:ascii="Times New Roman" w:eastAsia="Times New Roman" w:hAnsi="Times New Roman" w:cs="Times New Roman"/>
                <w:color w:val="000000"/>
                <w:sz w:val="28"/>
                <w:szCs w:val="28"/>
              </w:rPr>
              <w:lastRenderedPageBreak/>
              <w:t xml:space="preserve">инновационному развитию </w:t>
            </w:r>
          </w:p>
        </w:tc>
        <w:tc>
          <w:tcPr>
            <w:tcW w:w="2246" w:type="dxa"/>
            <w:tcBorders>
              <w:bottom w:val="single" w:sz="4" w:space="0" w:color="000000"/>
            </w:tcBorders>
          </w:tcPr>
          <w:p w:rsidR="00A41470" w:rsidRDefault="00016AAF">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(подпись)</w:t>
            </w:r>
          </w:p>
        </w:tc>
        <w:tc>
          <w:tcPr>
            <w:tcW w:w="2474" w:type="dxa"/>
          </w:tcPr>
          <w:p w:rsidR="00A41470" w:rsidRDefault="00016AAF">
            <w:pPr>
              <w:widowControl w:val="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М.С.Гусева</w:t>
            </w:r>
          </w:p>
        </w:tc>
      </w:tr>
      <w:tr w:rsidR="00A41470">
        <w:tc>
          <w:tcPr>
            <w:tcW w:w="4778" w:type="dxa"/>
          </w:tcPr>
          <w:p w:rsidR="00A41470" w:rsidRDefault="00A41470">
            <w:pPr>
              <w:widowControl w:val="0"/>
              <w:pBdr>
                <w:top w:val="nil"/>
                <w:left w:val="nil"/>
                <w:bottom w:val="nil"/>
                <w:right w:val="nil"/>
                <w:between w:val="nil"/>
              </w:pBdr>
              <w:rPr>
                <w:rFonts w:ascii="Times New Roman" w:eastAsia="Times New Roman" w:hAnsi="Times New Roman" w:cs="Times New Roman"/>
                <w:color w:val="000000"/>
                <w:sz w:val="28"/>
                <w:szCs w:val="28"/>
              </w:rPr>
            </w:pPr>
          </w:p>
          <w:p w:rsidR="00A41470" w:rsidRDefault="00016AAF">
            <w:pPr>
              <w:widowControl w:val="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Начальник правового управления</w:t>
            </w:r>
          </w:p>
        </w:tc>
        <w:tc>
          <w:tcPr>
            <w:tcW w:w="2246" w:type="dxa"/>
            <w:tcBorders>
              <w:bottom w:val="single" w:sz="4" w:space="0" w:color="000000"/>
            </w:tcBorders>
          </w:tcPr>
          <w:p w:rsidR="00A41470" w:rsidRDefault="00016AAF">
            <w:pPr>
              <w:widowControl w:val="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(подпись)</w:t>
            </w:r>
          </w:p>
        </w:tc>
        <w:tc>
          <w:tcPr>
            <w:tcW w:w="2474" w:type="dxa"/>
          </w:tcPr>
          <w:p w:rsidR="00A41470" w:rsidRDefault="00016AAF">
            <w:pPr>
              <w:widowControl w:val="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М.В.Александрова</w:t>
            </w:r>
          </w:p>
        </w:tc>
      </w:tr>
      <w:tr w:rsidR="00A41470">
        <w:trPr>
          <w:trHeight w:val="300"/>
        </w:trPr>
        <w:tc>
          <w:tcPr>
            <w:tcW w:w="4778" w:type="dxa"/>
          </w:tcPr>
          <w:p w:rsidR="00A41470" w:rsidRDefault="00A41470">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2246" w:type="dxa"/>
            <w:tcBorders>
              <w:top w:val="single" w:sz="4" w:space="0" w:color="000000"/>
            </w:tcBorders>
          </w:tcPr>
          <w:p w:rsidR="00A41470" w:rsidRDefault="00016AAF">
            <w:pPr>
              <w:widowControl w:val="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(подпись)</w:t>
            </w:r>
          </w:p>
        </w:tc>
        <w:tc>
          <w:tcPr>
            <w:tcW w:w="2474" w:type="dxa"/>
          </w:tcPr>
          <w:p w:rsidR="00A41470" w:rsidRDefault="00A41470">
            <w:pPr>
              <w:widowControl w:val="0"/>
              <w:pBdr>
                <w:top w:val="nil"/>
                <w:left w:val="nil"/>
                <w:bottom w:val="nil"/>
                <w:right w:val="nil"/>
                <w:between w:val="nil"/>
              </w:pBdr>
              <w:rPr>
                <w:rFonts w:ascii="Times New Roman" w:eastAsia="Times New Roman" w:hAnsi="Times New Roman" w:cs="Times New Roman"/>
                <w:color w:val="000000"/>
                <w:sz w:val="28"/>
                <w:szCs w:val="28"/>
              </w:rPr>
            </w:pPr>
          </w:p>
        </w:tc>
      </w:tr>
      <w:tr w:rsidR="00A41470">
        <w:tc>
          <w:tcPr>
            <w:tcW w:w="4778" w:type="dxa"/>
          </w:tcPr>
          <w:p w:rsidR="00A41470" w:rsidRDefault="00016AAF">
            <w:pPr>
              <w:widowControl w:val="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Начальник управления кадров</w:t>
            </w:r>
          </w:p>
        </w:tc>
        <w:tc>
          <w:tcPr>
            <w:tcW w:w="2246" w:type="dxa"/>
            <w:tcBorders>
              <w:bottom w:val="single" w:sz="4" w:space="0" w:color="000000"/>
            </w:tcBorders>
          </w:tcPr>
          <w:p w:rsidR="00A41470" w:rsidRDefault="00A41470">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2474" w:type="dxa"/>
          </w:tcPr>
          <w:p w:rsidR="00A41470" w:rsidRDefault="00016AAF">
            <w:pPr>
              <w:widowControl w:val="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О.Н. </w:t>
            </w:r>
            <w:proofErr w:type="spellStart"/>
            <w:r>
              <w:rPr>
                <w:rFonts w:ascii="Times New Roman" w:eastAsia="Times New Roman" w:hAnsi="Times New Roman" w:cs="Times New Roman"/>
                <w:color w:val="000000"/>
                <w:sz w:val="28"/>
                <w:szCs w:val="28"/>
              </w:rPr>
              <w:t>Ломовицкая</w:t>
            </w:r>
            <w:proofErr w:type="spellEnd"/>
          </w:p>
        </w:tc>
      </w:tr>
    </w:tbl>
    <w:p w:rsidR="00A41470" w:rsidRDefault="00A41470">
      <w:pPr>
        <w:pBdr>
          <w:top w:val="nil"/>
          <w:left w:val="nil"/>
          <w:bottom w:val="nil"/>
          <w:right w:val="nil"/>
          <w:between w:val="nil"/>
        </w:pBdr>
        <w:ind w:right="-92"/>
        <w:jc w:val="both"/>
        <w:rPr>
          <w:rFonts w:ascii="Times New Roman" w:eastAsia="Times New Roman" w:hAnsi="Times New Roman" w:cs="Times New Roman"/>
          <w:color w:val="000000"/>
          <w:sz w:val="26"/>
          <w:szCs w:val="26"/>
        </w:rPr>
      </w:pPr>
    </w:p>
    <w:p w:rsidR="00A41470" w:rsidRDefault="00A41470">
      <w:pPr>
        <w:pBdr>
          <w:top w:val="nil"/>
          <w:left w:val="nil"/>
          <w:bottom w:val="nil"/>
          <w:right w:val="nil"/>
          <w:between w:val="nil"/>
        </w:pBdr>
        <w:ind w:right="-92"/>
        <w:jc w:val="both"/>
        <w:rPr>
          <w:rFonts w:ascii="Times New Roman" w:eastAsia="Times New Roman" w:hAnsi="Times New Roman" w:cs="Times New Roman"/>
          <w:color w:val="000000"/>
          <w:sz w:val="26"/>
          <w:szCs w:val="26"/>
        </w:rPr>
      </w:pPr>
    </w:p>
    <w:p w:rsidR="00A41470" w:rsidRDefault="00016AAF">
      <w:pPr>
        <w:pBdr>
          <w:top w:val="nil"/>
          <w:left w:val="nil"/>
          <w:bottom w:val="nil"/>
          <w:right w:val="nil"/>
          <w:between w:val="nil"/>
        </w:pBdr>
        <w:ind w:right="-92"/>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МНЕНИЕ</w:t>
      </w:r>
    </w:p>
    <w:p w:rsidR="00A41470" w:rsidRDefault="00016AAF">
      <w:pPr>
        <w:pBdr>
          <w:top w:val="nil"/>
          <w:left w:val="nil"/>
          <w:bottom w:val="nil"/>
          <w:right w:val="nil"/>
          <w:between w:val="nil"/>
        </w:pBdr>
        <w:ind w:right="-92"/>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Профсоюзной организации</w:t>
      </w:r>
    </w:p>
    <w:p w:rsidR="00A41470" w:rsidRDefault="00016AAF">
      <w:pPr>
        <w:pBdr>
          <w:top w:val="nil"/>
          <w:left w:val="nil"/>
          <w:bottom w:val="nil"/>
          <w:right w:val="nil"/>
          <w:between w:val="nil"/>
        </w:pBdr>
        <w:ind w:right="-92"/>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сотрудников СГЭУ</w:t>
      </w:r>
    </w:p>
    <w:p w:rsidR="00A41470" w:rsidRDefault="00016AAF">
      <w:pPr>
        <w:pBdr>
          <w:top w:val="nil"/>
          <w:left w:val="nil"/>
          <w:bottom w:val="nil"/>
          <w:right w:val="nil"/>
          <w:between w:val="nil"/>
        </w:pBdr>
        <w:ind w:right="-92"/>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УЧТЕНО</w:t>
      </w:r>
    </w:p>
    <w:p w:rsidR="00A41470" w:rsidRDefault="00016AAF">
      <w:pPr>
        <w:pBdr>
          <w:top w:val="nil"/>
          <w:left w:val="nil"/>
          <w:bottom w:val="nil"/>
          <w:right w:val="nil"/>
          <w:between w:val="nil"/>
        </w:pBdr>
        <w:ind w:right="-92"/>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roofErr w:type="gramStart"/>
      <w:r>
        <w:rPr>
          <w:rFonts w:ascii="Times New Roman" w:eastAsia="Times New Roman" w:hAnsi="Times New Roman" w:cs="Times New Roman"/>
          <w:color w:val="000000"/>
          <w:sz w:val="26"/>
          <w:szCs w:val="26"/>
        </w:rPr>
        <w:t>протокол  от</w:t>
      </w:r>
      <w:proofErr w:type="gramEnd"/>
      <w:r>
        <w:rPr>
          <w:rFonts w:ascii="Times New Roman" w:eastAsia="Times New Roman" w:hAnsi="Times New Roman" w:cs="Times New Roman"/>
          <w:color w:val="000000"/>
          <w:sz w:val="26"/>
          <w:szCs w:val="26"/>
        </w:rPr>
        <w:t xml:space="preserve"> _________)</w:t>
      </w:r>
    </w:p>
    <w:p w:rsidR="00A41470" w:rsidRDefault="00A41470">
      <w:pPr>
        <w:pBdr>
          <w:top w:val="nil"/>
          <w:left w:val="nil"/>
          <w:bottom w:val="nil"/>
          <w:right w:val="nil"/>
          <w:between w:val="nil"/>
        </w:pBdr>
        <w:ind w:right="-92"/>
        <w:jc w:val="both"/>
        <w:rPr>
          <w:rFonts w:ascii="Times New Roman" w:eastAsia="Times New Roman" w:hAnsi="Times New Roman" w:cs="Times New Roman"/>
          <w:color w:val="000000"/>
          <w:sz w:val="26"/>
          <w:szCs w:val="26"/>
        </w:rPr>
      </w:pPr>
    </w:p>
    <w:p w:rsidR="00A41470" w:rsidRDefault="00016AAF">
      <w:pPr>
        <w:pBdr>
          <w:top w:val="nil"/>
          <w:left w:val="nil"/>
          <w:bottom w:val="nil"/>
          <w:right w:val="nil"/>
          <w:between w:val="nil"/>
        </w:pBdr>
        <w:ind w:right="-92"/>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Председатель</w:t>
      </w:r>
    </w:p>
    <w:p w:rsidR="00A41470" w:rsidRDefault="00016AAF">
      <w:pPr>
        <w:pBdr>
          <w:top w:val="nil"/>
          <w:left w:val="nil"/>
          <w:bottom w:val="nil"/>
          <w:right w:val="nil"/>
          <w:between w:val="nil"/>
        </w:pBdr>
        <w:ind w:right="-92"/>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Профсоюзной организации</w:t>
      </w:r>
    </w:p>
    <w:p w:rsidR="00A41470" w:rsidRDefault="00016AAF">
      <w:pPr>
        <w:pBdr>
          <w:top w:val="nil"/>
          <w:left w:val="nil"/>
          <w:bottom w:val="nil"/>
          <w:right w:val="nil"/>
          <w:between w:val="nil"/>
        </w:pBdr>
        <w:ind w:right="-92"/>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сотрудников СГЭУ</w:t>
      </w:r>
      <w:r w:rsidR="007C17B3">
        <w:rPr>
          <w:rFonts w:ascii="Times New Roman" w:eastAsia="Times New Roman" w:hAnsi="Times New Roman" w:cs="Times New Roman"/>
          <w:color w:val="000000"/>
          <w:sz w:val="26"/>
          <w:szCs w:val="26"/>
        </w:rPr>
        <w:t xml:space="preserve"> Е.С.Мост</w:t>
      </w:r>
    </w:p>
    <w:p w:rsidR="00A41470" w:rsidRDefault="00016AAF">
      <w:pPr>
        <w:pBdr>
          <w:top w:val="nil"/>
          <w:left w:val="nil"/>
          <w:bottom w:val="nil"/>
          <w:right w:val="nil"/>
          <w:between w:val="nil"/>
        </w:pBdr>
        <w:ind w:right="-92"/>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_____________</w:t>
      </w:r>
    </w:p>
    <w:p w:rsidR="00A41470" w:rsidRDefault="00A41470">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rsidR="00A41470" w:rsidRDefault="00A41470">
      <w:pPr>
        <w:pBdr>
          <w:top w:val="nil"/>
          <w:left w:val="nil"/>
          <w:bottom w:val="nil"/>
          <w:right w:val="nil"/>
          <w:between w:val="nil"/>
        </w:pBdr>
        <w:spacing w:line="360" w:lineRule="auto"/>
        <w:jc w:val="right"/>
        <w:rPr>
          <w:rFonts w:ascii="Times New Roman" w:eastAsia="Times New Roman" w:hAnsi="Times New Roman" w:cs="Times New Roman"/>
          <w:color w:val="000000"/>
          <w:sz w:val="28"/>
          <w:szCs w:val="28"/>
        </w:rPr>
      </w:pPr>
    </w:p>
    <w:p w:rsidR="00A41470" w:rsidRDefault="00A41470">
      <w:pPr>
        <w:pBdr>
          <w:top w:val="nil"/>
          <w:left w:val="nil"/>
          <w:bottom w:val="nil"/>
          <w:right w:val="nil"/>
          <w:between w:val="nil"/>
        </w:pBdr>
        <w:spacing w:line="360" w:lineRule="auto"/>
        <w:jc w:val="right"/>
        <w:rPr>
          <w:rFonts w:ascii="Times New Roman" w:eastAsia="Times New Roman" w:hAnsi="Times New Roman" w:cs="Times New Roman"/>
          <w:color w:val="000000"/>
          <w:sz w:val="28"/>
          <w:szCs w:val="28"/>
        </w:rPr>
      </w:pPr>
    </w:p>
    <w:p w:rsidR="00A41470" w:rsidRDefault="00A41470">
      <w:pPr>
        <w:pBdr>
          <w:top w:val="nil"/>
          <w:left w:val="nil"/>
          <w:bottom w:val="nil"/>
          <w:right w:val="nil"/>
          <w:between w:val="nil"/>
        </w:pBdr>
        <w:spacing w:line="360" w:lineRule="auto"/>
        <w:jc w:val="right"/>
        <w:rPr>
          <w:rFonts w:ascii="Times New Roman" w:eastAsia="Times New Roman" w:hAnsi="Times New Roman" w:cs="Times New Roman"/>
          <w:color w:val="000000"/>
          <w:sz w:val="28"/>
          <w:szCs w:val="28"/>
        </w:rPr>
        <w:sectPr w:rsidR="00A41470">
          <w:footerReference w:type="default" r:id="rId11"/>
          <w:pgSz w:w="11906" w:h="16838"/>
          <w:pgMar w:top="1134" w:right="566" w:bottom="1134" w:left="1842" w:header="708" w:footer="708" w:gutter="0"/>
          <w:pgNumType w:start="1"/>
          <w:cols w:space="720"/>
        </w:sectPr>
      </w:pPr>
    </w:p>
    <w:p w:rsidR="00A41470" w:rsidRDefault="00016AAF">
      <w:pPr>
        <w:widowControl w:val="0"/>
        <w:pBdr>
          <w:top w:val="nil"/>
          <w:left w:val="nil"/>
          <w:bottom w:val="nil"/>
          <w:right w:val="nil"/>
          <w:between w:val="nil"/>
        </w:pBdr>
        <w:spacing w:line="360" w:lineRule="auto"/>
        <w:ind w:left="12240" w:firstLine="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Приложение 1</w:t>
      </w:r>
    </w:p>
    <w:p w:rsidR="00A41470" w:rsidRDefault="00016AAF">
      <w:pPr>
        <w:widowControl w:val="0"/>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Показатели и критерии эффективности деятельности, условия получения и размеры стимулирующих выплат работниками из числа ППС</w:t>
      </w:r>
    </w:p>
    <w:tbl>
      <w:tblPr>
        <w:tblStyle w:val="a8"/>
        <w:tblW w:w="153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5"/>
        <w:gridCol w:w="2073"/>
        <w:gridCol w:w="2977"/>
        <w:gridCol w:w="6124"/>
        <w:gridCol w:w="2126"/>
        <w:gridCol w:w="1560"/>
      </w:tblGrid>
      <w:tr w:rsidR="00A41470">
        <w:trPr>
          <w:trHeight w:val="226"/>
        </w:trPr>
        <w:tc>
          <w:tcPr>
            <w:tcW w:w="445" w:type="dxa"/>
            <w:tcBorders>
              <w:top w:val="single" w:sz="4" w:space="0" w:color="000000"/>
              <w:left w:val="single" w:sz="4" w:space="0" w:color="000000"/>
              <w:bottom w:val="single" w:sz="4" w:space="0" w:color="000000"/>
              <w:right w:val="single" w:sz="4" w:space="0" w:color="000000"/>
            </w:tcBorders>
          </w:tcPr>
          <w:p w:rsidR="00A41470" w:rsidRDefault="00016AAF">
            <w:pPr>
              <w:widowControl w:val="0"/>
              <w:pBdr>
                <w:top w:val="nil"/>
                <w:left w:val="nil"/>
                <w:bottom w:val="nil"/>
                <w:right w:val="nil"/>
                <w:between w:val="nil"/>
              </w:pBdr>
              <w:ind w:left="-10" w:right="-47"/>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w:t>
            </w:r>
          </w:p>
        </w:tc>
        <w:tc>
          <w:tcPr>
            <w:tcW w:w="2073" w:type="dxa"/>
            <w:tcBorders>
              <w:top w:val="single" w:sz="4" w:space="0" w:color="000000"/>
              <w:left w:val="single" w:sz="4" w:space="0" w:color="000000"/>
              <w:bottom w:val="single" w:sz="4" w:space="0" w:color="000000"/>
              <w:right w:val="single" w:sz="4" w:space="0" w:color="000000"/>
            </w:tcBorders>
          </w:tcPr>
          <w:p w:rsidR="00A41470" w:rsidRDefault="00016AAF">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Наименование выплаты</w:t>
            </w:r>
          </w:p>
        </w:tc>
        <w:tc>
          <w:tcPr>
            <w:tcW w:w="2977" w:type="dxa"/>
            <w:tcBorders>
              <w:top w:val="single" w:sz="4" w:space="0" w:color="000000"/>
              <w:left w:val="single" w:sz="4" w:space="0" w:color="000000"/>
              <w:bottom w:val="single" w:sz="4" w:space="0" w:color="000000"/>
              <w:right w:val="single" w:sz="4" w:space="0" w:color="000000"/>
            </w:tcBorders>
          </w:tcPr>
          <w:p w:rsidR="00A41470" w:rsidRDefault="00016AAF">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Условия получения выплаты</w:t>
            </w:r>
          </w:p>
        </w:tc>
        <w:tc>
          <w:tcPr>
            <w:tcW w:w="6124" w:type="dxa"/>
            <w:tcBorders>
              <w:top w:val="single" w:sz="4" w:space="0" w:color="000000"/>
              <w:left w:val="single" w:sz="4" w:space="0" w:color="000000"/>
              <w:bottom w:val="single" w:sz="4" w:space="0" w:color="000000"/>
              <w:right w:val="single" w:sz="4" w:space="0" w:color="000000"/>
            </w:tcBorders>
          </w:tcPr>
          <w:p w:rsidR="00A41470" w:rsidRDefault="00016AAF">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Показатели и критерии эффективности деятельности</w:t>
            </w:r>
          </w:p>
        </w:tc>
        <w:tc>
          <w:tcPr>
            <w:tcW w:w="2126" w:type="dxa"/>
            <w:tcBorders>
              <w:top w:val="single" w:sz="4" w:space="0" w:color="000000"/>
              <w:left w:val="single" w:sz="4" w:space="0" w:color="000000"/>
              <w:bottom w:val="single" w:sz="4" w:space="0" w:color="000000"/>
              <w:right w:val="single" w:sz="4" w:space="0" w:color="000000"/>
            </w:tcBorders>
          </w:tcPr>
          <w:p w:rsidR="00A41470" w:rsidRDefault="00016AAF">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Периодичность выплаты</w:t>
            </w:r>
          </w:p>
        </w:tc>
        <w:tc>
          <w:tcPr>
            <w:tcW w:w="1560" w:type="dxa"/>
            <w:tcBorders>
              <w:top w:val="single" w:sz="4" w:space="0" w:color="000000"/>
              <w:left w:val="single" w:sz="4" w:space="0" w:color="000000"/>
              <w:bottom w:val="single" w:sz="4" w:space="0" w:color="000000"/>
              <w:right w:val="single" w:sz="4" w:space="0" w:color="000000"/>
            </w:tcBorders>
          </w:tcPr>
          <w:p w:rsidR="00A41470" w:rsidRDefault="00016AAF">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Размер, руб.</w:t>
            </w:r>
          </w:p>
        </w:tc>
      </w:tr>
      <w:tr w:rsidR="00A41470">
        <w:trPr>
          <w:trHeight w:val="2280"/>
        </w:trPr>
        <w:tc>
          <w:tcPr>
            <w:tcW w:w="445" w:type="dxa"/>
            <w:tcBorders>
              <w:top w:val="single" w:sz="4" w:space="0" w:color="000000"/>
              <w:left w:val="single" w:sz="4" w:space="0" w:color="000000"/>
              <w:bottom w:val="single" w:sz="4" w:space="0" w:color="000000"/>
              <w:right w:val="single" w:sz="4" w:space="0" w:color="000000"/>
            </w:tcBorders>
          </w:tcPr>
          <w:p w:rsidR="00A41470" w:rsidRDefault="00016AAF">
            <w:pPr>
              <w:widowControl w:val="0"/>
              <w:pBdr>
                <w:top w:val="nil"/>
                <w:left w:val="nil"/>
                <w:bottom w:val="nil"/>
                <w:right w:val="nil"/>
                <w:between w:val="nil"/>
              </w:pBdr>
              <w:ind w:left="-10" w:right="-4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w:t>
            </w:r>
          </w:p>
        </w:tc>
        <w:tc>
          <w:tcPr>
            <w:tcW w:w="2073" w:type="dxa"/>
            <w:tcBorders>
              <w:top w:val="single" w:sz="4" w:space="0" w:color="000000"/>
              <w:left w:val="single" w:sz="4" w:space="0" w:color="000000"/>
              <w:bottom w:val="single" w:sz="4" w:space="0" w:color="000000"/>
              <w:right w:val="single" w:sz="4" w:space="0" w:color="000000"/>
            </w:tcBorders>
          </w:tcPr>
          <w:p w:rsidR="00A41470" w:rsidRDefault="00016AAF">
            <w:pPr>
              <w:widowControl w:val="0"/>
              <w:pBdr>
                <w:top w:val="nil"/>
                <w:left w:val="nil"/>
                <w:bottom w:val="nil"/>
                <w:right w:val="nil"/>
                <w:between w:val="nil"/>
              </w:pBdr>
              <w:ind w:left="-10" w:right="-47"/>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Вклад в публикационную активность </w:t>
            </w:r>
            <w:r>
              <w:rPr>
                <w:rFonts w:ascii="Times New Roman" w:eastAsia="Times New Roman" w:hAnsi="Times New Roman" w:cs="Times New Roman"/>
                <w:b/>
                <w:color w:val="000000"/>
                <w:sz w:val="24"/>
                <w:szCs w:val="24"/>
              </w:rPr>
              <w:t>(</w:t>
            </w:r>
            <w:proofErr w:type="spellStart"/>
            <w:r>
              <w:rPr>
                <w:rFonts w:ascii="Times New Roman" w:eastAsia="Times New Roman" w:hAnsi="Times New Roman" w:cs="Times New Roman"/>
                <w:b/>
                <w:color w:val="000000"/>
                <w:sz w:val="24"/>
                <w:szCs w:val="24"/>
              </w:rPr>
              <w:t>Scopus</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Web</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of</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Science</w:t>
            </w:r>
            <w:proofErr w:type="spellEnd"/>
            <w:r>
              <w:rPr>
                <w:rFonts w:ascii="Times New Roman" w:eastAsia="Times New Roman" w:hAnsi="Times New Roman" w:cs="Times New Roman"/>
                <w:b/>
                <w:color w:val="000000"/>
                <w:sz w:val="24"/>
                <w:szCs w:val="24"/>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A41470" w:rsidRDefault="00016AAF">
            <w:pPr>
              <w:widowControl w:val="0"/>
              <w:pBdr>
                <w:top w:val="nil"/>
                <w:left w:val="nil"/>
                <w:bottom w:val="nil"/>
                <w:right w:val="nil"/>
                <w:between w:val="nil"/>
              </w:pBdr>
              <w:ind w:left="-10" w:right="-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показателей и критериев эффективности деятельности</w:t>
            </w:r>
          </w:p>
          <w:p w:rsidR="00A41470" w:rsidRDefault="00016AAF">
            <w:pPr>
              <w:widowControl w:val="0"/>
              <w:pBdr>
                <w:top w:val="nil"/>
                <w:left w:val="nil"/>
                <w:bottom w:val="nil"/>
                <w:right w:val="nil"/>
                <w:between w:val="nil"/>
              </w:pBdr>
              <w:ind w:left="-10" w:right="-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Отсутствие дисциплинарных взысканий в виде выговора</w:t>
            </w:r>
          </w:p>
        </w:tc>
        <w:tc>
          <w:tcPr>
            <w:tcW w:w="6124" w:type="dxa"/>
            <w:tcBorders>
              <w:top w:val="single" w:sz="4" w:space="0" w:color="000000"/>
              <w:left w:val="single" w:sz="4" w:space="0" w:color="000000"/>
              <w:bottom w:val="single" w:sz="4" w:space="0" w:color="000000"/>
              <w:right w:val="single" w:sz="4" w:space="0" w:color="000000"/>
            </w:tcBorders>
          </w:tcPr>
          <w:p w:rsidR="00A41470" w:rsidRDefault="00016AAF">
            <w:pPr>
              <w:widowControl w:val="0"/>
              <w:pBdr>
                <w:top w:val="nil"/>
                <w:left w:val="nil"/>
                <w:bottom w:val="nil"/>
                <w:right w:val="nil"/>
                <w:between w:val="nil"/>
              </w:pBdr>
              <w:ind w:left="-10" w:right="-4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 (одна) единица публикации</w:t>
            </w:r>
            <w:r>
              <w:rPr>
                <w:rFonts w:ascii="Times New Roman" w:eastAsia="Times New Roman" w:hAnsi="Times New Roman" w:cs="Times New Roman"/>
                <w:color w:val="000000"/>
                <w:sz w:val="24"/>
                <w:szCs w:val="24"/>
              </w:rPr>
              <w:t xml:space="preserve"> в изданиях, индексируемых международной базой цитирования </w:t>
            </w:r>
            <w:proofErr w:type="spellStart"/>
            <w:r>
              <w:rPr>
                <w:rFonts w:ascii="Times New Roman" w:eastAsia="Times New Roman" w:hAnsi="Times New Roman" w:cs="Times New Roman"/>
                <w:color w:val="000000"/>
                <w:sz w:val="24"/>
                <w:szCs w:val="24"/>
              </w:rPr>
              <w:t>Web</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Science</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или </w:t>
            </w:r>
          </w:p>
          <w:p w:rsidR="00A41470" w:rsidRDefault="00016AAF">
            <w:pPr>
              <w:widowControl w:val="0"/>
              <w:pBdr>
                <w:top w:val="nil"/>
                <w:left w:val="nil"/>
                <w:bottom w:val="nil"/>
                <w:right w:val="nil"/>
                <w:between w:val="nil"/>
              </w:pBdr>
              <w:ind w:left="-10" w:right="-4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 (одна) единица публикации</w:t>
            </w:r>
            <w:r>
              <w:rPr>
                <w:rFonts w:ascii="Times New Roman" w:eastAsia="Times New Roman" w:hAnsi="Times New Roman" w:cs="Times New Roman"/>
                <w:color w:val="000000"/>
                <w:sz w:val="24"/>
                <w:szCs w:val="24"/>
              </w:rPr>
              <w:t xml:space="preserve"> в изданиях, индексируемых международной базой цитирования Scopus, имеющие DOI </w:t>
            </w:r>
          </w:p>
          <w:p w:rsidR="00A41470" w:rsidRDefault="00016AAF">
            <w:pPr>
              <w:widowControl w:val="0"/>
              <w:pBdr>
                <w:top w:val="nil"/>
                <w:left w:val="nil"/>
                <w:bottom w:val="nil"/>
                <w:right w:val="nil"/>
                <w:between w:val="nil"/>
              </w:pBdr>
              <w:ind w:left="-10" w:right="-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но не более 3 (трех) единиц публикаций)</w:t>
            </w:r>
          </w:p>
        </w:tc>
        <w:tc>
          <w:tcPr>
            <w:tcW w:w="2126" w:type="dxa"/>
            <w:tcBorders>
              <w:top w:val="single" w:sz="4" w:space="0" w:color="000000"/>
              <w:left w:val="single" w:sz="4" w:space="0" w:color="000000"/>
              <w:bottom w:val="single" w:sz="4" w:space="0" w:color="000000"/>
              <w:right w:val="single" w:sz="4" w:space="0" w:color="000000"/>
            </w:tcBorders>
          </w:tcPr>
          <w:p w:rsidR="00A41470" w:rsidRDefault="00016AAF">
            <w:pPr>
              <w:widowControl w:val="0"/>
              <w:pBdr>
                <w:top w:val="nil"/>
                <w:left w:val="nil"/>
                <w:bottom w:val="nil"/>
                <w:right w:val="nil"/>
                <w:between w:val="nil"/>
              </w:pBdr>
              <w:ind w:left="-10" w:right="-4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Ежемесячно</w:t>
            </w:r>
          </w:p>
        </w:tc>
        <w:tc>
          <w:tcPr>
            <w:tcW w:w="1560" w:type="dxa"/>
            <w:tcBorders>
              <w:top w:val="single" w:sz="4" w:space="0" w:color="000000"/>
              <w:left w:val="single" w:sz="4" w:space="0" w:color="000000"/>
              <w:bottom w:val="single" w:sz="4" w:space="0" w:color="000000"/>
              <w:right w:val="single" w:sz="4" w:space="0" w:color="000000"/>
            </w:tcBorders>
          </w:tcPr>
          <w:p w:rsidR="00A41470" w:rsidRDefault="0085040C">
            <w:pPr>
              <w:widowControl w:val="0"/>
              <w:pBdr>
                <w:top w:val="nil"/>
                <w:left w:val="nil"/>
                <w:bottom w:val="nil"/>
                <w:right w:val="nil"/>
                <w:between w:val="nil"/>
              </w:pBdr>
              <w:ind w:left="-10" w:right="-4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00016AAF">
              <w:rPr>
                <w:rFonts w:ascii="Times New Roman" w:eastAsia="Times New Roman" w:hAnsi="Times New Roman" w:cs="Times New Roman"/>
                <w:color w:val="000000"/>
                <w:sz w:val="24"/>
                <w:szCs w:val="24"/>
              </w:rPr>
              <w:t>000 х К*</w:t>
            </w:r>
          </w:p>
        </w:tc>
      </w:tr>
      <w:tr w:rsidR="00A41470">
        <w:trPr>
          <w:trHeight w:val="2280"/>
        </w:trPr>
        <w:tc>
          <w:tcPr>
            <w:tcW w:w="445" w:type="dxa"/>
            <w:tcBorders>
              <w:top w:val="single" w:sz="4" w:space="0" w:color="000000"/>
              <w:left w:val="single" w:sz="4" w:space="0" w:color="000000"/>
              <w:bottom w:val="single" w:sz="4" w:space="0" w:color="000000"/>
              <w:right w:val="single" w:sz="4" w:space="0" w:color="000000"/>
            </w:tcBorders>
          </w:tcPr>
          <w:p w:rsidR="00A41470" w:rsidRDefault="00016AAF">
            <w:pPr>
              <w:widowControl w:val="0"/>
              <w:pBdr>
                <w:top w:val="nil"/>
                <w:left w:val="nil"/>
                <w:bottom w:val="nil"/>
                <w:right w:val="nil"/>
                <w:between w:val="nil"/>
              </w:pBdr>
              <w:ind w:left="-10" w:right="-4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w:t>
            </w:r>
          </w:p>
        </w:tc>
        <w:tc>
          <w:tcPr>
            <w:tcW w:w="2073" w:type="dxa"/>
            <w:tcBorders>
              <w:top w:val="single" w:sz="4" w:space="0" w:color="000000"/>
              <w:left w:val="single" w:sz="4" w:space="0" w:color="000000"/>
              <w:bottom w:val="single" w:sz="4" w:space="0" w:color="000000"/>
              <w:right w:val="single" w:sz="4" w:space="0" w:color="000000"/>
            </w:tcBorders>
          </w:tcPr>
          <w:p w:rsidR="00A41470" w:rsidRDefault="00016AAF">
            <w:pPr>
              <w:widowControl w:val="0"/>
              <w:ind w:left="-10" w:right="-47"/>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Вклад в публикационную активность </w:t>
            </w:r>
            <w:r>
              <w:rPr>
                <w:rFonts w:ascii="Times New Roman" w:eastAsia="Times New Roman" w:hAnsi="Times New Roman" w:cs="Times New Roman"/>
                <w:b/>
                <w:sz w:val="24"/>
                <w:szCs w:val="24"/>
              </w:rPr>
              <w:t>(РИНЦ)</w:t>
            </w:r>
          </w:p>
        </w:tc>
        <w:tc>
          <w:tcPr>
            <w:tcW w:w="2977" w:type="dxa"/>
            <w:tcBorders>
              <w:top w:val="single" w:sz="4" w:space="0" w:color="000000"/>
              <w:left w:val="single" w:sz="4" w:space="0" w:color="000000"/>
              <w:bottom w:val="single" w:sz="4" w:space="0" w:color="000000"/>
              <w:right w:val="single" w:sz="4" w:space="0" w:color="000000"/>
            </w:tcBorders>
          </w:tcPr>
          <w:p w:rsidR="00A41470" w:rsidRDefault="00016AAF">
            <w:pPr>
              <w:widowControl w:val="0"/>
              <w:ind w:left="-10" w:right="-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показателей и критериев эффективности деятельности</w:t>
            </w:r>
          </w:p>
          <w:p w:rsidR="00A41470" w:rsidRDefault="00016AAF">
            <w:pPr>
              <w:widowControl w:val="0"/>
              <w:ind w:left="-10" w:right="-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Отсутствие дисциплинарных взысканий в виде выговора</w:t>
            </w:r>
          </w:p>
        </w:tc>
        <w:tc>
          <w:tcPr>
            <w:tcW w:w="6124" w:type="dxa"/>
            <w:tcBorders>
              <w:top w:val="single" w:sz="4" w:space="0" w:color="000000"/>
              <w:left w:val="single" w:sz="4" w:space="0" w:color="000000"/>
              <w:bottom w:val="single" w:sz="4" w:space="0" w:color="000000"/>
              <w:right w:val="single" w:sz="4" w:space="0" w:color="000000"/>
            </w:tcBorders>
          </w:tcPr>
          <w:p w:rsidR="00A41470" w:rsidRDefault="00016AAF">
            <w:pPr>
              <w:widowControl w:val="0"/>
              <w:pBdr>
                <w:top w:val="nil"/>
                <w:left w:val="nil"/>
                <w:bottom w:val="nil"/>
                <w:right w:val="nil"/>
                <w:between w:val="nil"/>
              </w:pBdr>
              <w:ind w:left="-10" w:right="-47"/>
              <w:jc w:val="both"/>
              <w:rPr>
                <w:rFonts w:ascii="Times New Roman" w:eastAsia="Times New Roman" w:hAnsi="Times New Roman" w:cs="Times New Roman"/>
                <w:sz w:val="24"/>
                <w:szCs w:val="24"/>
                <w:highlight w:val="magenta"/>
              </w:rPr>
            </w:pPr>
            <w:r>
              <w:rPr>
                <w:rFonts w:ascii="Times New Roman" w:eastAsia="Times New Roman" w:hAnsi="Times New Roman" w:cs="Times New Roman"/>
                <w:sz w:val="24"/>
                <w:szCs w:val="24"/>
              </w:rPr>
              <w:t xml:space="preserve">Публикации по результатам участия в </w:t>
            </w: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Всероссийской научной конференции </w:t>
            </w:r>
            <w:r>
              <w:rPr>
                <w:rFonts w:ascii="Times New Roman" w:eastAsia="Times New Roman" w:hAnsi="Times New Roman" w:cs="Times New Roman"/>
                <w:b/>
                <w:sz w:val="24"/>
                <w:szCs w:val="24"/>
              </w:rPr>
              <w:t>и</w:t>
            </w:r>
            <w:r>
              <w:rPr>
                <w:rFonts w:ascii="Times New Roman" w:eastAsia="Times New Roman" w:hAnsi="Times New Roman" w:cs="Times New Roman"/>
                <w:sz w:val="24"/>
                <w:szCs w:val="24"/>
              </w:rPr>
              <w:t xml:space="preserve"> в </w:t>
            </w: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Международной научной конференции, индексируемых в РИНЦ и имеющие DOI. Для должностей ассистент, преподаватель, старший преподаватель допустима замена показателя на </w:t>
            </w:r>
            <w:r>
              <w:rPr>
                <w:rFonts w:ascii="Times New Roman" w:eastAsia="Times New Roman" w:hAnsi="Times New Roman" w:cs="Times New Roman"/>
                <w:b/>
                <w:sz w:val="24"/>
                <w:szCs w:val="24"/>
              </w:rPr>
              <w:t>2 (две) единицы публикаций</w:t>
            </w:r>
            <w:r>
              <w:rPr>
                <w:rFonts w:ascii="Times New Roman" w:eastAsia="Times New Roman" w:hAnsi="Times New Roman" w:cs="Times New Roman"/>
                <w:sz w:val="24"/>
                <w:szCs w:val="24"/>
              </w:rPr>
              <w:t xml:space="preserve"> в изданиях, индексируемых в РИНЦ и имеющие DOI</w:t>
            </w:r>
          </w:p>
        </w:tc>
        <w:tc>
          <w:tcPr>
            <w:tcW w:w="2126" w:type="dxa"/>
            <w:tcBorders>
              <w:top w:val="single" w:sz="4" w:space="0" w:color="000000"/>
              <w:left w:val="single" w:sz="4" w:space="0" w:color="000000"/>
              <w:bottom w:val="single" w:sz="4" w:space="0" w:color="000000"/>
              <w:right w:val="single" w:sz="4" w:space="0" w:color="000000"/>
            </w:tcBorders>
          </w:tcPr>
          <w:p w:rsidR="00A41470" w:rsidRDefault="00016AAF">
            <w:pPr>
              <w:widowControl w:val="0"/>
              <w:ind w:left="-10" w:right="-4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Ежемесячно</w:t>
            </w:r>
          </w:p>
        </w:tc>
        <w:tc>
          <w:tcPr>
            <w:tcW w:w="1560" w:type="dxa"/>
            <w:tcBorders>
              <w:top w:val="single" w:sz="4" w:space="0" w:color="000000"/>
              <w:left w:val="single" w:sz="4" w:space="0" w:color="000000"/>
              <w:bottom w:val="single" w:sz="4" w:space="0" w:color="000000"/>
              <w:right w:val="single" w:sz="4" w:space="0" w:color="000000"/>
            </w:tcBorders>
          </w:tcPr>
          <w:p w:rsidR="00A41470" w:rsidRDefault="0085040C">
            <w:pPr>
              <w:widowControl w:val="0"/>
              <w:pBdr>
                <w:top w:val="nil"/>
                <w:left w:val="nil"/>
                <w:bottom w:val="nil"/>
                <w:right w:val="nil"/>
                <w:between w:val="nil"/>
              </w:pBdr>
              <w:ind w:left="-10" w:right="-4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15</w:t>
            </w:r>
            <w:r w:rsidR="00016AAF">
              <w:rPr>
                <w:rFonts w:ascii="Times New Roman" w:eastAsia="Times New Roman" w:hAnsi="Times New Roman" w:cs="Times New Roman"/>
                <w:sz w:val="24"/>
                <w:szCs w:val="24"/>
              </w:rPr>
              <w:t>00 х К*</w:t>
            </w:r>
          </w:p>
        </w:tc>
      </w:tr>
      <w:tr w:rsidR="00A41470">
        <w:trPr>
          <w:trHeight w:val="2280"/>
        </w:trPr>
        <w:tc>
          <w:tcPr>
            <w:tcW w:w="445" w:type="dxa"/>
            <w:tcBorders>
              <w:top w:val="single" w:sz="4" w:space="0" w:color="000000"/>
              <w:left w:val="single" w:sz="4" w:space="0" w:color="000000"/>
              <w:bottom w:val="single" w:sz="4" w:space="0" w:color="000000"/>
              <w:right w:val="single" w:sz="4" w:space="0" w:color="000000"/>
            </w:tcBorders>
            <w:vAlign w:val="center"/>
          </w:tcPr>
          <w:p w:rsidR="00A41470" w:rsidRDefault="00016AA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3</w:t>
            </w:r>
          </w:p>
        </w:tc>
        <w:tc>
          <w:tcPr>
            <w:tcW w:w="2073" w:type="dxa"/>
            <w:tcBorders>
              <w:top w:val="single" w:sz="4" w:space="0" w:color="000000"/>
              <w:left w:val="single" w:sz="4" w:space="0" w:color="000000"/>
              <w:bottom w:val="single" w:sz="4" w:space="0" w:color="000000"/>
              <w:right w:val="single" w:sz="4" w:space="0" w:color="000000"/>
            </w:tcBorders>
            <w:vAlign w:val="center"/>
          </w:tcPr>
          <w:p w:rsidR="00A41470" w:rsidRDefault="00016AAF">
            <w:pPr>
              <w:pBdr>
                <w:top w:val="nil"/>
                <w:left w:val="nil"/>
                <w:bottom w:val="nil"/>
                <w:right w:val="nil"/>
                <w:between w:val="nil"/>
              </w:pBdr>
              <w:jc w:val="center"/>
              <w:rPr>
                <w:rFonts w:ascii="Times New Roman" w:eastAsia="Times New Roman" w:hAnsi="Times New Roman" w:cs="Times New Roman"/>
                <w:b/>
                <w:color w:val="FF0000"/>
                <w:sz w:val="24"/>
                <w:szCs w:val="24"/>
              </w:rPr>
            </w:pPr>
            <w:r>
              <w:rPr>
                <w:rFonts w:ascii="Times New Roman" w:eastAsia="Times New Roman" w:hAnsi="Times New Roman" w:cs="Times New Roman"/>
                <w:sz w:val="24"/>
                <w:szCs w:val="24"/>
              </w:rPr>
              <w:t xml:space="preserve">Вклад в публикационную активность  </w:t>
            </w:r>
            <w:r>
              <w:rPr>
                <w:rFonts w:ascii="Times New Roman" w:eastAsia="Times New Roman" w:hAnsi="Times New Roman" w:cs="Times New Roman"/>
                <w:b/>
                <w:sz w:val="24"/>
                <w:szCs w:val="24"/>
              </w:rPr>
              <w:t>(ВАК)</w:t>
            </w:r>
          </w:p>
        </w:tc>
        <w:tc>
          <w:tcPr>
            <w:tcW w:w="2977" w:type="dxa"/>
            <w:tcBorders>
              <w:top w:val="single" w:sz="4" w:space="0" w:color="000000"/>
              <w:left w:val="single" w:sz="4" w:space="0" w:color="000000"/>
              <w:bottom w:val="single" w:sz="4" w:space="0" w:color="000000"/>
              <w:right w:val="single" w:sz="4" w:space="0" w:color="000000"/>
            </w:tcBorders>
            <w:vAlign w:val="center"/>
          </w:tcPr>
          <w:p w:rsidR="00A41470" w:rsidRDefault="00016AAF">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показателей и критериев эффективности деятельности</w:t>
            </w:r>
          </w:p>
          <w:p w:rsidR="00A41470" w:rsidRDefault="00016AAF">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Отсутствие дисциплинарных взысканий в виде выговора</w:t>
            </w:r>
          </w:p>
        </w:tc>
        <w:tc>
          <w:tcPr>
            <w:tcW w:w="6124" w:type="dxa"/>
            <w:tcBorders>
              <w:top w:val="single" w:sz="4" w:space="0" w:color="000000"/>
              <w:left w:val="single" w:sz="4" w:space="0" w:color="000000"/>
              <w:bottom w:val="single" w:sz="4" w:space="0" w:color="000000"/>
              <w:right w:val="single" w:sz="4" w:space="0" w:color="000000"/>
            </w:tcBorders>
          </w:tcPr>
          <w:p w:rsidR="00A41470" w:rsidRDefault="00016AAF">
            <w:pPr>
              <w:widowControl w:val="0"/>
              <w:pBdr>
                <w:top w:val="nil"/>
                <w:left w:val="nil"/>
                <w:bottom w:val="nil"/>
                <w:right w:val="nil"/>
                <w:between w:val="nil"/>
              </w:pBdr>
              <w:ind w:left="-10" w:right="-47"/>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 (одна) единица публикации </w:t>
            </w:r>
            <w:r>
              <w:rPr>
                <w:rFonts w:ascii="Times New Roman" w:eastAsia="Times New Roman" w:hAnsi="Times New Roman" w:cs="Times New Roman"/>
                <w:sz w:val="24"/>
                <w:szCs w:val="24"/>
              </w:rPr>
              <w:t xml:space="preserve">в журналах ВАК </w:t>
            </w:r>
          </w:p>
          <w:p w:rsidR="00A41470" w:rsidRDefault="00016AAF">
            <w:pPr>
              <w:widowControl w:val="0"/>
              <w:pBdr>
                <w:top w:val="nil"/>
                <w:left w:val="nil"/>
                <w:bottom w:val="nil"/>
                <w:right w:val="nil"/>
                <w:between w:val="nil"/>
              </w:pBdr>
              <w:ind w:left="-10" w:right="-47"/>
              <w:rPr>
                <w:rFonts w:ascii="Times New Roman" w:eastAsia="Times New Roman" w:hAnsi="Times New Roman" w:cs="Times New Roman"/>
                <w:sz w:val="24"/>
                <w:szCs w:val="24"/>
              </w:rPr>
            </w:pPr>
            <w:r>
              <w:rPr>
                <w:rFonts w:ascii="Times New Roman" w:eastAsia="Times New Roman" w:hAnsi="Times New Roman" w:cs="Times New Roman"/>
                <w:sz w:val="24"/>
                <w:szCs w:val="24"/>
              </w:rPr>
              <w:t>(но не более 3 (трех) единиц публикаций)</w:t>
            </w:r>
          </w:p>
          <w:p w:rsidR="00A41470" w:rsidRDefault="00016AAF">
            <w:pPr>
              <w:widowControl w:val="0"/>
              <w:ind w:left="-10" w:right="-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имеющие DOI</w:t>
            </w:r>
          </w:p>
          <w:p w:rsidR="00A41470" w:rsidRDefault="00016AAF">
            <w:pPr>
              <w:widowControl w:val="0"/>
              <w:pBdr>
                <w:top w:val="nil"/>
                <w:left w:val="nil"/>
                <w:bottom w:val="nil"/>
                <w:right w:val="nil"/>
                <w:between w:val="nil"/>
              </w:pBdr>
              <w:ind w:left="-10" w:right="-47"/>
              <w:rPr>
                <w:rFonts w:ascii="Times New Roman" w:eastAsia="Times New Roman" w:hAnsi="Times New Roman" w:cs="Times New Roman"/>
                <w:sz w:val="24"/>
                <w:szCs w:val="24"/>
              </w:rPr>
            </w:pPr>
            <w:r>
              <w:rPr>
                <w:rFonts w:ascii="Times New Roman" w:eastAsia="Times New Roman" w:hAnsi="Times New Roman" w:cs="Times New Roman"/>
                <w:sz w:val="24"/>
                <w:szCs w:val="24"/>
              </w:rPr>
              <w:t>- не имеющие DOI</w:t>
            </w:r>
          </w:p>
        </w:tc>
        <w:tc>
          <w:tcPr>
            <w:tcW w:w="2126" w:type="dxa"/>
            <w:tcBorders>
              <w:top w:val="single" w:sz="4" w:space="0" w:color="000000"/>
              <w:left w:val="single" w:sz="4" w:space="0" w:color="000000"/>
              <w:bottom w:val="single" w:sz="4" w:space="0" w:color="000000"/>
              <w:right w:val="single" w:sz="4" w:space="0" w:color="000000"/>
            </w:tcBorders>
            <w:vAlign w:val="center"/>
          </w:tcPr>
          <w:p w:rsidR="00A41470" w:rsidRDefault="00016A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Ежемесячно</w:t>
            </w:r>
          </w:p>
        </w:tc>
        <w:tc>
          <w:tcPr>
            <w:tcW w:w="1560" w:type="dxa"/>
            <w:tcBorders>
              <w:top w:val="single" w:sz="4" w:space="0" w:color="000000"/>
              <w:left w:val="single" w:sz="4" w:space="0" w:color="000000"/>
              <w:bottom w:val="single" w:sz="4" w:space="0" w:color="000000"/>
              <w:right w:val="single" w:sz="4" w:space="0" w:color="000000"/>
            </w:tcBorders>
          </w:tcPr>
          <w:p w:rsidR="00A41470" w:rsidRDefault="00A41470">
            <w:pPr>
              <w:widowControl w:val="0"/>
              <w:pBdr>
                <w:top w:val="nil"/>
                <w:left w:val="nil"/>
                <w:bottom w:val="nil"/>
                <w:right w:val="nil"/>
                <w:between w:val="nil"/>
              </w:pBdr>
              <w:ind w:left="-10" w:right="-47"/>
              <w:jc w:val="center"/>
              <w:rPr>
                <w:rFonts w:ascii="Times New Roman" w:eastAsia="Times New Roman" w:hAnsi="Times New Roman" w:cs="Times New Roman"/>
                <w:sz w:val="24"/>
                <w:szCs w:val="24"/>
              </w:rPr>
            </w:pPr>
          </w:p>
          <w:p w:rsidR="00A41470" w:rsidRDefault="00A41470">
            <w:pPr>
              <w:widowControl w:val="0"/>
              <w:pBdr>
                <w:top w:val="nil"/>
                <w:left w:val="nil"/>
                <w:bottom w:val="nil"/>
                <w:right w:val="nil"/>
                <w:between w:val="nil"/>
              </w:pBdr>
              <w:ind w:left="-10" w:right="-47"/>
              <w:jc w:val="center"/>
              <w:rPr>
                <w:rFonts w:ascii="Times New Roman" w:eastAsia="Times New Roman" w:hAnsi="Times New Roman" w:cs="Times New Roman"/>
                <w:sz w:val="24"/>
                <w:szCs w:val="24"/>
              </w:rPr>
            </w:pPr>
          </w:p>
          <w:p w:rsidR="00A41470" w:rsidRDefault="007030ED">
            <w:pPr>
              <w:widowControl w:val="0"/>
              <w:pBdr>
                <w:top w:val="nil"/>
                <w:left w:val="nil"/>
                <w:bottom w:val="nil"/>
                <w:right w:val="nil"/>
                <w:between w:val="nil"/>
              </w:pBdr>
              <w:ind w:left="-10" w:right="-4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25</w:t>
            </w:r>
            <w:r w:rsidR="00016AAF">
              <w:rPr>
                <w:rFonts w:ascii="Times New Roman" w:eastAsia="Times New Roman" w:hAnsi="Times New Roman" w:cs="Times New Roman"/>
                <w:sz w:val="24"/>
                <w:szCs w:val="24"/>
              </w:rPr>
              <w:t>00 х К*</w:t>
            </w:r>
          </w:p>
          <w:p w:rsidR="00A41470" w:rsidRDefault="007030ED">
            <w:pPr>
              <w:widowControl w:val="0"/>
              <w:pBdr>
                <w:top w:val="nil"/>
                <w:left w:val="nil"/>
                <w:bottom w:val="nil"/>
                <w:right w:val="nil"/>
                <w:between w:val="nil"/>
              </w:pBdr>
              <w:ind w:left="-10" w:right="-4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016AAF">
              <w:rPr>
                <w:rFonts w:ascii="Times New Roman" w:eastAsia="Times New Roman" w:hAnsi="Times New Roman" w:cs="Times New Roman"/>
                <w:sz w:val="24"/>
                <w:szCs w:val="24"/>
              </w:rPr>
              <w:t>00 х К*</w:t>
            </w:r>
          </w:p>
        </w:tc>
      </w:tr>
      <w:tr w:rsidR="00A41470">
        <w:trPr>
          <w:trHeight w:val="930"/>
        </w:trPr>
        <w:tc>
          <w:tcPr>
            <w:tcW w:w="445" w:type="dxa"/>
            <w:tcBorders>
              <w:top w:val="single" w:sz="4" w:space="0" w:color="000000"/>
              <w:left w:val="single" w:sz="4" w:space="0" w:color="000000"/>
              <w:bottom w:val="single" w:sz="4" w:space="0" w:color="000000"/>
              <w:right w:val="single" w:sz="4" w:space="0" w:color="000000"/>
            </w:tcBorders>
            <w:vAlign w:val="center"/>
          </w:tcPr>
          <w:p w:rsidR="00A41470" w:rsidRDefault="00016AA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4</w:t>
            </w:r>
          </w:p>
        </w:tc>
        <w:tc>
          <w:tcPr>
            <w:tcW w:w="2073" w:type="dxa"/>
            <w:tcBorders>
              <w:top w:val="single" w:sz="4" w:space="0" w:color="000000"/>
              <w:left w:val="single" w:sz="4" w:space="0" w:color="000000"/>
              <w:bottom w:val="single" w:sz="4" w:space="0" w:color="000000"/>
              <w:right w:val="single" w:sz="4" w:space="0" w:color="000000"/>
            </w:tcBorders>
            <w:vAlign w:val="center"/>
          </w:tcPr>
          <w:p w:rsidR="00A41470" w:rsidRDefault="00016A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Научное руководство публикациями</w:t>
            </w:r>
          </w:p>
          <w:p w:rsidR="00A41470" w:rsidRDefault="00016A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обучающихся</w:t>
            </w:r>
          </w:p>
        </w:tc>
        <w:tc>
          <w:tcPr>
            <w:tcW w:w="2977" w:type="dxa"/>
            <w:tcBorders>
              <w:top w:val="single" w:sz="4" w:space="0" w:color="000000"/>
              <w:left w:val="single" w:sz="4" w:space="0" w:color="000000"/>
              <w:bottom w:val="single" w:sz="4" w:space="0" w:color="000000"/>
              <w:right w:val="single" w:sz="4" w:space="0" w:color="000000"/>
            </w:tcBorders>
            <w:vAlign w:val="center"/>
          </w:tcPr>
          <w:p w:rsidR="00A41470" w:rsidRDefault="00016AA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показателей и критериев эффективности деятельности</w:t>
            </w:r>
          </w:p>
          <w:p w:rsidR="00A41470" w:rsidRDefault="00016AAF">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Отсутствие дисциплинарных взысканий в виде выговора</w:t>
            </w:r>
          </w:p>
        </w:tc>
        <w:tc>
          <w:tcPr>
            <w:tcW w:w="6124" w:type="dxa"/>
            <w:tcBorders>
              <w:top w:val="single" w:sz="4" w:space="0" w:color="000000"/>
              <w:left w:val="single" w:sz="4" w:space="0" w:color="000000"/>
              <w:bottom w:val="single" w:sz="4" w:space="0" w:color="000000"/>
              <w:right w:val="single" w:sz="4" w:space="0" w:color="000000"/>
            </w:tcBorders>
          </w:tcPr>
          <w:p w:rsidR="00A41470" w:rsidRDefault="00016AAF" w:rsidP="007B3E10">
            <w:pPr>
              <w:widowControl w:val="0"/>
              <w:pBdr>
                <w:top w:val="nil"/>
                <w:left w:val="nil"/>
                <w:bottom w:val="nil"/>
                <w:right w:val="nil"/>
                <w:between w:val="nil"/>
              </w:pBdr>
              <w:ind w:left="-10" w:right="-47"/>
              <w:rPr>
                <w:rFonts w:ascii="Times New Roman" w:eastAsia="Times New Roman" w:hAnsi="Times New Roman" w:cs="Times New Roman"/>
                <w:sz w:val="24"/>
                <w:szCs w:val="24"/>
              </w:rPr>
            </w:pPr>
            <w:r>
              <w:rPr>
                <w:rFonts w:ascii="Times New Roman" w:eastAsia="Times New Roman" w:hAnsi="Times New Roman" w:cs="Times New Roman"/>
                <w:b/>
                <w:sz w:val="24"/>
                <w:szCs w:val="24"/>
              </w:rPr>
              <w:t>1 (одна) единица публикации</w:t>
            </w:r>
            <w:r>
              <w:rPr>
                <w:rFonts w:ascii="Times New Roman" w:eastAsia="Times New Roman" w:hAnsi="Times New Roman" w:cs="Times New Roman"/>
                <w:color w:val="3C4043"/>
                <w:sz w:val="24"/>
                <w:szCs w:val="24"/>
              </w:rPr>
              <w:t xml:space="preserve"> </w:t>
            </w:r>
            <w:r w:rsidR="007B3E10" w:rsidRPr="007B3E10">
              <w:rPr>
                <w:rFonts w:ascii="Times New Roman" w:eastAsia="Times New Roman" w:hAnsi="Times New Roman" w:cs="Times New Roman"/>
                <w:color w:val="000000" w:themeColor="text1"/>
                <w:sz w:val="24"/>
                <w:szCs w:val="24"/>
              </w:rPr>
              <w:t>обучающегося в изданиях, индексируемых в  РИНЦ, подготовленная под на</w:t>
            </w:r>
            <w:r w:rsidR="007B3E10">
              <w:rPr>
                <w:rFonts w:ascii="Times New Roman" w:eastAsia="Times New Roman" w:hAnsi="Times New Roman" w:cs="Times New Roman"/>
                <w:color w:val="000000" w:themeColor="text1"/>
                <w:sz w:val="24"/>
                <w:szCs w:val="24"/>
              </w:rPr>
              <w:t xml:space="preserve">учным руководством ПР </w:t>
            </w:r>
            <w:r>
              <w:rPr>
                <w:rFonts w:ascii="Times New Roman" w:eastAsia="Times New Roman" w:hAnsi="Times New Roman" w:cs="Times New Roman"/>
                <w:sz w:val="24"/>
                <w:szCs w:val="24"/>
              </w:rPr>
              <w:t>(но не более 3 (трех) единиц публикаций)</w:t>
            </w:r>
          </w:p>
        </w:tc>
        <w:tc>
          <w:tcPr>
            <w:tcW w:w="2126" w:type="dxa"/>
            <w:tcBorders>
              <w:top w:val="single" w:sz="4" w:space="0" w:color="000000"/>
              <w:left w:val="single" w:sz="4" w:space="0" w:color="000000"/>
              <w:bottom w:val="single" w:sz="4" w:space="0" w:color="000000"/>
              <w:right w:val="single" w:sz="4" w:space="0" w:color="000000"/>
            </w:tcBorders>
            <w:vAlign w:val="center"/>
          </w:tcPr>
          <w:p w:rsidR="00A41470" w:rsidRDefault="00016A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Ежемесячно</w:t>
            </w:r>
          </w:p>
        </w:tc>
        <w:tc>
          <w:tcPr>
            <w:tcW w:w="1560" w:type="dxa"/>
            <w:tcBorders>
              <w:top w:val="single" w:sz="4" w:space="0" w:color="000000"/>
              <w:left w:val="single" w:sz="4" w:space="0" w:color="000000"/>
              <w:bottom w:val="single" w:sz="4" w:space="0" w:color="000000"/>
              <w:right w:val="single" w:sz="4" w:space="0" w:color="000000"/>
            </w:tcBorders>
          </w:tcPr>
          <w:p w:rsidR="00A41470" w:rsidRDefault="00016AAF">
            <w:pPr>
              <w:widowControl w:val="0"/>
              <w:pBdr>
                <w:top w:val="nil"/>
                <w:left w:val="nil"/>
                <w:bottom w:val="nil"/>
                <w:right w:val="nil"/>
                <w:between w:val="nil"/>
              </w:pBdr>
              <w:ind w:left="-10" w:right="-47"/>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500 х К*</w:t>
            </w:r>
          </w:p>
        </w:tc>
      </w:tr>
    </w:tbl>
    <w:p w:rsidR="00A41470" w:rsidRDefault="00016AAF">
      <w:pPr>
        <w:widowControl w:val="0"/>
        <w:pBdr>
          <w:top w:val="nil"/>
          <w:left w:val="nil"/>
          <w:bottom w:val="nil"/>
          <w:right w:val="nil"/>
          <w:between w:val="nil"/>
        </w:pBdr>
        <w:ind w:right="-4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4"/>
          <w:szCs w:val="24"/>
        </w:rPr>
        <w:t xml:space="preserve">Размер стимулирующей выплаты по каждому показателю определяется с учетом коэффициента: </w:t>
      </w:r>
    </w:p>
    <w:p w:rsidR="00A41470" w:rsidRDefault="00016AAF">
      <w:pPr>
        <w:widowControl w:val="0"/>
        <w:pBdr>
          <w:top w:val="nil"/>
          <w:left w:val="nil"/>
          <w:bottom w:val="nil"/>
          <w:right w:val="nil"/>
          <w:between w:val="nil"/>
        </w:pBdr>
        <w:ind w:right="-4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Ассистент, преподаватель, старший преподаватель – 1,0;</w:t>
      </w:r>
    </w:p>
    <w:p w:rsidR="00A41470" w:rsidRDefault="00016AAF">
      <w:pPr>
        <w:widowControl w:val="0"/>
        <w:pBdr>
          <w:top w:val="nil"/>
          <w:left w:val="nil"/>
          <w:bottom w:val="nil"/>
          <w:right w:val="nil"/>
          <w:between w:val="nil"/>
        </w:pBdr>
        <w:ind w:right="-4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Старший преподаватель к.н., доцент, доцент со званием доцента – 1,3;</w:t>
      </w:r>
    </w:p>
    <w:p w:rsidR="00A41470" w:rsidRDefault="00016AAF">
      <w:pPr>
        <w:widowControl w:val="0"/>
        <w:pBdr>
          <w:top w:val="nil"/>
          <w:left w:val="nil"/>
          <w:bottom w:val="nil"/>
          <w:right w:val="nil"/>
          <w:between w:val="nil"/>
        </w:pBdr>
        <w:ind w:right="-4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Доцент к.н. – 1,35;</w:t>
      </w:r>
    </w:p>
    <w:p w:rsidR="00A41470" w:rsidRDefault="00016AAF">
      <w:pPr>
        <w:widowControl w:val="0"/>
        <w:pBdr>
          <w:top w:val="nil"/>
          <w:left w:val="nil"/>
          <w:bottom w:val="nil"/>
          <w:right w:val="nil"/>
          <w:between w:val="nil"/>
        </w:pBdr>
        <w:ind w:right="-4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Доцент к.н. со званием доцента, доцент д.н., доцент д.н. со званием доцента – 1,4;</w:t>
      </w:r>
    </w:p>
    <w:p w:rsidR="00A41470" w:rsidRDefault="00016AAF">
      <w:pPr>
        <w:widowControl w:val="0"/>
        <w:pBdr>
          <w:top w:val="nil"/>
          <w:left w:val="nil"/>
          <w:bottom w:val="nil"/>
          <w:right w:val="nil"/>
          <w:between w:val="nil"/>
        </w:pBdr>
        <w:ind w:right="-4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Профессор к.н., профессор к.н. со званием профессора, заведующий кафедрой к.н. со званием доцента/профессора, директор института к.н., декан факультета к.н. – 1,45;</w:t>
      </w:r>
    </w:p>
    <w:p w:rsidR="00A41470" w:rsidRDefault="00016AAF">
      <w:pPr>
        <w:widowControl w:val="0"/>
        <w:pBdr>
          <w:top w:val="nil"/>
          <w:left w:val="nil"/>
          <w:bottom w:val="nil"/>
          <w:right w:val="nil"/>
          <w:between w:val="nil"/>
        </w:pBdr>
        <w:ind w:right="-4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Профессор д.н. – 1,5; </w:t>
      </w:r>
    </w:p>
    <w:p w:rsidR="00A41470" w:rsidRDefault="00016AAF">
      <w:pPr>
        <w:widowControl w:val="0"/>
        <w:pBdr>
          <w:top w:val="nil"/>
          <w:left w:val="nil"/>
          <w:bottom w:val="nil"/>
          <w:right w:val="nil"/>
          <w:between w:val="nil"/>
        </w:pBdr>
        <w:ind w:right="-4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Профессор д.н. со званием профессора, заведующий кафедрой д.н. со званием доцента/профессора, директор института д.н., декан факультета д.н. – 1,6.</w:t>
      </w:r>
    </w:p>
    <w:p w:rsidR="006575C2" w:rsidRDefault="006575C2">
      <w:pPr>
        <w:widowControl w:val="0"/>
        <w:pBdr>
          <w:top w:val="nil"/>
          <w:left w:val="nil"/>
          <w:bottom w:val="nil"/>
          <w:right w:val="nil"/>
          <w:between w:val="nil"/>
        </w:pBdr>
        <w:ind w:right="-45"/>
        <w:jc w:val="both"/>
        <w:rPr>
          <w:rFonts w:ascii="Times New Roman" w:eastAsia="Times New Roman" w:hAnsi="Times New Roman" w:cs="Times New Roman"/>
          <w:color w:val="000000"/>
          <w:sz w:val="24"/>
          <w:szCs w:val="24"/>
        </w:rPr>
      </w:pPr>
    </w:p>
    <w:p w:rsidR="006575C2" w:rsidRDefault="006575C2">
      <w:pPr>
        <w:widowControl w:val="0"/>
        <w:pBdr>
          <w:top w:val="nil"/>
          <w:left w:val="nil"/>
          <w:bottom w:val="nil"/>
          <w:right w:val="nil"/>
          <w:between w:val="nil"/>
        </w:pBdr>
        <w:ind w:right="-45"/>
        <w:jc w:val="both"/>
        <w:rPr>
          <w:rFonts w:ascii="Times New Roman" w:eastAsia="Times New Roman" w:hAnsi="Times New Roman" w:cs="Times New Roman"/>
          <w:color w:val="000000"/>
          <w:sz w:val="24"/>
          <w:szCs w:val="24"/>
        </w:rPr>
      </w:pPr>
    </w:p>
    <w:p w:rsidR="006575C2" w:rsidRDefault="006575C2">
      <w:pPr>
        <w:widowControl w:val="0"/>
        <w:pBdr>
          <w:top w:val="nil"/>
          <w:left w:val="nil"/>
          <w:bottom w:val="nil"/>
          <w:right w:val="nil"/>
          <w:between w:val="nil"/>
        </w:pBdr>
        <w:ind w:right="-45"/>
        <w:jc w:val="both"/>
        <w:rPr>
          <w:rFonts w:ascii="Times New Roman" w:eastAsia="Times New Roman" w:hAnsi="Times New Roman" w:cs="Times New Roman"/>
          <w:color w:val="000000"/>
          <w:sz w:val="24"/>
          <w:szCs w:val="24"/>
        </w:rPr>
      </w:pPr>
    </w:p>
    <w:p w:rsidR="006575C2" w:rsidRDefault="006575C2">
      <w:pPr>
        <w:widowControl w:val="0"/>
        <w:pBdr>
          <w:top w:val="nil"/>
          <w:left w:val="nil"/>
          <w:bottom w:val="nil"/>
          <w:right w:val="nil"/>
          <w:between w:val="nil"/>
        </w:pBdr>
        <w:ind w:right="-45"/>
        <w:jc w:val="both"/>
        <w:rPr>
          <w:rFonts w:ascii="Times New Roman" w:eastAsia="Times New Roman" w:hAnsi="Times New Roman" w:cs="Times New Roman"/>
          <w:color w:val="000000"/>
          <w:sz w:val="24"/>
          <w:szCs w:val="24"/>
        </w:rPr>
      </w:pPr>
    </w:p>
    <w:p w:rsidR="006575C2" w:rsidRDefault="006575C2">
      <w:pPr>
        <w:widowControl w:val="0"/>
        <w:pBdr>
          <w:top w:val="nil"/>
          <w:left w:val="nil"/>
          <w:bottom w:val="nil"/>
          <w:right w:val="nil"/>
          <w:between w:val="nil"/>
        </w:pBdr>
        <w:ind w:right="-45"/>
        <w:jc w:val="both"/>
        <w:rPr>
          <w:rFonts w:ascii="Times New Roman" w:eastAsia="Times New Roman" w:hAnsi="Times New Roman" w:cs="Times New Roman"/>
          <w:color w:val="000000"/>
          <w:sz w:val="24"/>
          <w:szCs w:val="24"/>
        </w:rPr>
      </w:pPr>
    </w:p>
    <w:p w:rsidR="006575C2" w:rsidRDefault="006575C2">
      <w:pPr>
        <w:widowControl w:val="0"/>
        <w:pBdr>
          <w:top w:val="nil"/>
          <w:left w:val="nil"/>
          <w:bottom w:val="nil"/>
          <w:right w:val="nil"/>
          <w:between w:val="nil"/>
        </w:pBdr>
        <w:ind w:right="-45"/>
        <w:jc w:val="both"/>
        <w:rPr>
          <w:rFonts w:ascii="Times New Roman" w:eastAsia="Times New Roman" w:hAnsi="Times New Roman" w:cs="Times New Roman"/>
          <w:color w:val="000000"/>
          <w:sz w:val="24"/>
          <w:szCs w:val="24"/>
        </w:rPr>
      </w:pPr>
    </w:p>
    <w:p w:rsidR="006575C2" w:rsidRDefault="006575C2">
      <w:pPr>
        <w:widowControl w:val="0"/>
        <w:pBdr>
          <w:top w:val="nil"/>
          <w:left w:val="nil"/>
          <w:bottom w:val="nil"/>
          <w:right w:val="nil"/>
          <w:between w:val="nil"/>
        </w:pBdr>
        <w:ind w:right="-45"/>
        <w:jc w:val="both"/>
        <w:rPr>
          <w:rFonts w:ascii="Times New Roman" w:eastAsia="Times New Roman" w:hAnsi="Times New Roman" w:cs="Times New Roman"/>
          <w:color w:val="000000"/>
          <w:sz w:val="24"/>
          <w:szCs w:val="24"/>
        </w:rPr>
      </w:pPr>
    </w:p>
    <w:p w:rsidR="006575C2" w:rsidRDefault="006575C2">
      <w:pPr>
        <w:widowControl w:val="0"/>
        <w:pBdr>
          <w:top w:val="nil"/>
          <w:left w:val="nil"/>
          <w:bottom w:val="nil"/>
          <w:right w:val="nil"/>
          <w:between w:val="nil"/>
        </w:pBdr>
        <w:ind w:right="-45"/>
        <w:jc w:val="both"/>
        <w:rPr>
          <w:rFonts w:ascii="Times New Roman" w:eastAsia="Times New Roman" w:hAnsi="Times New Roman" w:cs="Times New Roman"/>
          <w:color w:val="000000"/>
          <w:sz w:val="24"/>
          <w:szCs w:val="24"/>
        </w:rPr>
      </w:pPr>
    </w:p>
    <w:p w:rsidR="006575C2" w:rsidRDefault="006575C2">
      <w:pPr>
        <w:widowControl w:val="0"/>
        <w:pBdr>
          <w:top w:val="nil"/>
          <w:left w:val="nil"/>
          <w:bottom w:val="nil"/>
          <w:right w:val="nil"/>
          <w:between w:val="nil"/>
        </w:pBdr>
        <w:ind w:right="-45"/>
        <w:jc w:val="both"/>
        <w:rPr>
          <w:rFonts w:ascii="Times New Roman" w:eastAsia="Times New Roman" w:hAnsi="Times New Roman" w:cs="Times New Roman"/>
          <w:color w:val="000000"/>
          <w:sz w:val="24"/>
          <w:szCs w:val="24"/>
        </w:rPr>
      </w:pPr>
    </w:p>
    <w:p w:rsidR="006575C2" w:rsidRDefault="006575C2">
      <w:pPr>
        <w:widowControl w:val="0"/>
        <w:pBdr>
          <w:top w:val="nil"/>
          <w:left w:val="nil"/>
          <w:bottom w:val="nil"/>
          <w:right w:val="nil"/>
          <w:between w:val="nil"/>
        </w:pBdr>
        <w:ind w:right="-45"/>
        <w:jc w:val="both"/>
        <w:rPr>
          <w:rFonts w:ascii="Times New Roman" w:eastAsia="Times New Roman" w:hAnsi="Times New Roman" w:cs="Times New Roman"/>
          <w:color w:val="000000"/>
          <w:sz w:val="24"/>
          <w:szCs w:val="24"/>
        </w:rPr>
      </w:pPr>
    </w:p>
    <w:p w:rsidR="006575C2" w:rsidRDefault="006575C2">
      <w:pPr>
        <w:widowControl w:val="0"/>
        <w:pBdr>
          <w:top w:val="nil"/>
          <w:left w:val="nil"/>
          <w:bottom w:val="nil"/>
          <w:right w:val="nil"/>
          <w:between w:val="nil"/>
        </w:pBdr>
        <w:ind w:right="-45"/>
        <w:jc w:val="both"/>
        <w:rPr>
          <w:rFonts w:ascii="Times New Roman" w:eastAsia="Times New Roman" w:hAnsi="Times New Roman" w:cs="Times New Roman"/>
          <w:color w:val="000000"/>
          <w:sz w:val="24"/>
          <w:szCs w:val="24"/>
        </w:rPr>
      </w:pPr>
    </w:p>
    <w:p w:rsidR="006575C2" w:rsidRDefault="006575C2">
      <w:pPr>
        <w:widowControl w:val="0"/>
        <w:pBdr>
          <w:top w:val="nil"/>
          <w:left w:val="nil"/>
          <w:bottom w:val="nil"/>
          <w:right w:val="nil"/>
          <w:between w:val="nil"/>
        </w:pBdr>
        <w:ind w:right="-45"/>
        <w:jc w:val="both"/>
        <w:rPr>
          <w:rFonts w:ascii="Times New Roman" w:eastAsia="Times New Roman" w:hAnsi="Times New Roman" w:cs="Times New Roman"/>
          <w:color w:val="000000"/>
          <w:sz w:val="24"/>
          <w:szCs w:val="24"/>
        </w:rPr>
      </w:pPr>
    </w:p>
    <w:p w:rsidR="006575C2" w:rsidRDefault="006575C2">
      <w:pPr>
        <w:widowControl w:val="0"/>
        <w:pBdr>
          <w:top w:val="nil"/>
          <w:left w:val="nil"/>
          <w:bottom w:val="nil"/>
          <w:right w:val="nil"/>
          <w:between w:val="nil"/>
        </w:pBdr>
        <w:ind w:right="-45"/>
        <w:jc w:val="both"/>
        <w:rPr>
          <w:rFonts w:ascii="Times New Roman" w:eastAsia="Times New Roman" w:hAnsi="Times New Roman" w:cs="Times New Roman"/>
          <w:color w:val="000000"/>
          <w:sz w:val="24"/>
          <w:szCs w:val="24"/>
        </w:rPr>
      </w:pPr>
    </w:p>
    <w:p w:rsidR="006575C2" w:rsidRDefault="006575C2">
      <w:pPr>
        <w:widowControl w:val="0"/>
        <w:pBdr>
          <w:top w:val="nil"/>
          <w:left w:val="nil"/>
          <w:bottom w:val="nil"/>
          <w:right w:val="nil"/>
          <w:between w:val="nil"/>
        </w:pBdr>
        <w:ind w:right="-45"/>
        <w:jc w:val="both"/>
        <w:rPr>
          <w:rFonts w:ascii="Times New Roman" w:eastAsia="Times New Roman" w:hAnsi="Times New Roman" w:cs="Times New Roman"/>
          <w:color w:val="000000"/>
          <w:sz w:val="24"/>
          <w:szCs w:val="24"/>
        </w:rPr>
      </w:pPr>
    </w:p>
    <w:tbl>
      <w:tblPr>
        <w:tblStyle w:val="a9"/>
        <w:tblW w:w="153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5"/>
        <w:gridCol w:w="2073"/>
        <w:gridCol w:w="2977"/>
        <w:gridCol w:w="6124"/>
        <w:gridCol w:w="2126"/>
        <w:gridCol w:w="1560"/>
      </w:tblGrid>
      <w:tr w:rsidR="00A41470">
        <w:trPr>
          <w:trHeight w:val="226"/>
        </w:trPr>
        <w:tc>
          <w:tcPr>
            <w:tcW w:w="445" w:type="dxa"/>
            <w:tcBorders>
              <w:top w:val="single" w:sz="4" w:space="0" w:color="000000"/>
              <w:left w:val="single" w:sz="4" w:space="0" w:color="000000"/>
              <w:bottom w:val="single" w:sz="4" w:space="0" w:color="000000"/>
              <w:right w:val="single" w:sz="4" w:space="0" w:color="000000"/>
            </w:tcBorders>
          </w:tcPr>
          <w:p w:rsidR="00A41470" w:rsidRDefault="00016AAF">
            <w:pPr>
              <w:widowControl w:val="0"/>
              <w:ind w:left="-10" w:right="-47"/>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w:t>
            </w:r>
          </w:p>
        </w:tc>
        <w:tc>
          <w:tcPr>
            <w:tcW w:w="2073" w:type="dxa"/>
            <w:tcBorders>
              <w:top w:val="single" w:sz="4" w:space="0" w:color="000000"/>
              <w:left w:val="single" w:sz="4" w:space="0" w:color="000000"/>
              <w:bottom w:val="single" w:sz="4" w:space="0" w:color="000000"/>
              <w:right w:val="single" w:sz="4" w:space="0" w:color="000000"/>
            </w:tcBorders>
          </w:tcPr>
          <w:p w:rsidR="00A41470" w:rsidRDefault="00016AAF">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Наименование выплаты</w:t>
            </w:r>
          </w:p>
        </w:tc>
        <w:tc>
          <w:tcPr>
            <w:tcW w:w="2977" w:type="dxa"/>
            <w:tcBorders>
              <w:top w:val="single" w:sz="4" w:space="0" w:color="000000"/>
              <w:left w:val="single" w:sz="4" w:space="0" w:color="000000"/>
              <w:bottom w:val="single" w:sz="4" w:space="0" w:color="000000"/>
              <w:right w:val="single" w:sz="4" w:space="0" w:color="000000"/>
            </w:tcBorders>
          </w:tcPr>
          <w:p w:rsidR="00A41470" w:rsidRDefault="00016AAF">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Условия получения выплаты</w:t>
            </w:r>
          </w:p>
        </w:tc>
        <w:tc>
          <w:tcPr>
            <w:tcW w:w="6124" w:type="dxa"/>
            <w:tcBorders>
              <w:top w:val="single" w:sz="4" w:space="0" w:color="000000"/>
              <w:left w:val="single" w:sz="4" w:space="0" w:color="000000"/>
              <w:bottom w:val="single" w:sz="4" w:space="0" w:color="000000"/>
              <w:right w:val="single" w:sz="4" w:space="0" w:color="000000"/>
            </w:tcBorders>
          </w:tcPr>
          <w:p w:rsidR="00A41470" w:rsidRDefault="00016AAF">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Показатели и критерии эффективности деятельности</w:t>
            </w:r>
          </w:p>
        </w:tc>
        <w:tc>
          <w:tcPr>
            <w:tcW w:w="2126" w:type="dxa"/>
            <w:tcBorders>
              <w:top w:val="single" w:sz="4" w:space="0" w:color="000000"/>
              <w:left w:val="single" w:sz="4" w:space="0" w:color="000000"/>
              <w:bottom w:val="single" w:sz="4" w:space="0" w:color="000000"/>
              <w:right w:val="single" w:sz="4" w:space="0" w:color="000000"/>
            </w:tcBorders>
          </w:tcPr>
          <w:p w:rsidR="00A41470" w:rsidRDefault="00016AAF">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Периодичность выплаты</w:t>
            </w:r>
          </w:p>
        </w:tc>
        <w:tc>
          <w:tcPr>
            <w:tcW w:w="1560" w:type="dxa"/>
            <w:tcBorders>
              <w:top w:val="single" w:sz="4" w:space="0" w:color="000000"/>
              <w:left w:val="single" w:sz="4" w:space="0" w:color="000000"/>
              <w:bottom w:val="single" w:sz="4" w:space="0" w:color="000000"/>
              <w:right w:val="single" w:sz="4" w:space="0" w:color="000000"/>
            </w:tcBorders>
          </w:tcPr>
          <w:p w:rsidR="00A41470" w:rsidRDefault="00016AAF">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Размер, руб.</w:t>
            </w:r>
          </w:p>
        </w:tc>
      </w:tr>
      <w:tr w:rsidR="00A41470" w:rsidTr="00D60325">
        <w:trPr>
          <w:trHeight w:val="1124"/>
        </w:trPr>
        <w:tc>
          <w:tcPr>
            <w:tcW w:w="445" w:type="dxa"/>
            <w:tcBorders>
              <w:top w:val="single" w:sz="4" w:space="0" w:color="000000"/>
              <w:left w:val="single" w:sz="4" w:space="0" w:color="000000"/>
              <w:bottom w:val="single" w:sz="4" w:space="0" w:color="000000"/>
              <w:right w:val="single" w:sz="4" w:space="0" w:color="000000"/>
            </w:tcBorders>
          </w:tcPr>
          <w:p w:rsidR="00A41470" w:rsidRDefault="00016AAF">
            <w:pPr>
              <w:widowControl w:val="0"/>
              <w:ind w:left="-10" w:right="-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073" w:type="dxa"/>
            <w:tcBorders>
              <w:top w:val="single" w:sz="4" w:space="0" w:color="000000"/>
              <w:left w:val="single" w:sz="4" w:space="0" w:color="000000"/>
              <w:bottom w:val="single" w:sz="4" w:space="0" w:color="000000"/>
              <w:right w:val="single" w:sz="4" w:space="0" w:color="000000"/>
            </w:tcBorders>
          </w:tcPr>
          <w:p w:rsidR="00A41470" w:rsidRDefault="00016AAF">
            <w:pPr>
              <w:widowControl w:val="0"/>
              <w:ind w:left="-10" w:right="-4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Мотивационная надбавка</w:t>
            </w:r>
          </w:p>
        </w:tc>
        <w:tc>
          <w:tcPr>
            <w:tcW w:w="2977" w:type="dxa"/>
            <w:tcBorders>
              <w:top w:val="single" w:sz="4" w:space="0" w:color="000000"/>
              <w:left w:val="single" w:sz="4" w:space="0" w:color="000000"/>
              <w:bottom w:val="single" w:sz="4" w:space="0" w:color="000000"/>
              <w:right w:val="single" w:sz="4" w:space="0" w:color="000000"/>
            </w:tcBorders>
            <w:vAlign w:val="center"/>
          </w:tcPr>
          <w:p w:rsidR="00A41470" w:rsidRDefault="00016AAF">
            <w:pPr>
              <w:spacing w:before="240" w:after="240"/>
              <w:ind w:right="-40"/>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Трудоустройство в университет впервые за 2 последних календарных года либо выход из отпуска по уходу за ребенком</w:t>
            </w:r>
          </w:p>
        </w:tc>
        <w:tc>
          <w:tcPr>
            <w:tcW w:w="6124" w:type="dxa"/>
            <w:tcBorders>
              <w:top w:val="single" w:sz="4" w:space="0" w:color="000000"/>
              <w:left w:val="single" w:sz="4" w:space="0" w:color="000000"/>
              <w:bottom w:val="single" w:sz="4" w:space="0" w:color="000000"/>
              <w:right w:val="single" w:sz="4" w:space="0" w:color="000000"/>
            </w:tcBorders>
          </w:tcPr>
          <w:p w:rsidR="00A41470" w:rsidRDefault="00016AAF">
            <w:pPr>
              <w:widowControl w:val="0"/>
              <w:ind w:left="-10" w:right="-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Преподаватель, ассистент, старший преподаватель</w:t>
            </w:r>
          </w:p>
          <w:p w:rsidR="00A41470" w:rsidRDefault="00016AAF">
            <w:pPr>
              <w:widowControl w:val="0"/>
              <w:ind w:right="-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Старший преподаватель к.н., доцент, доцент со званием доцента </w:t>
            </w:r>
          </w:p>
          <w:p w:rsidR="00A41470" w:rsidRDefault="00016AAF">
            <w:pPr>
              <w:widowControl w:val="0"/>
              <w:ind w:right="-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Доцент к.н.</w:t>
            </w:r>
          </w:p>
          <w:p w:rsidR="00A41470" w:rsidRDefault="00016AAF">
            <w:pPr>
              <w:widowControl w:val="0"/>
              <w:ind w:right="-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Доцент к.н. со званием доцента, доцент д.н., доцент д.н. со званием доцента </w:t>
            </w:r>
          </w:p>
          <w:p w:rsidR="00A41470" w:rsidRDefault="00016AAF">
            <w:pPr>
              <w:widowControl w:val="0"/>
              <w:ind w:right="-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Профессор к.н., профессор к.н. со званием профессора, заведующий кафедрой к.н. со званием доцента/профессора, директор института к.н., декан факультета к.н. </w:t>
            </w:r>
          </w:p>
          <w:p w:rsidR="00A41470" w:rsidRDefault="00016AAF">
            <w:pPr>
              <w:widowControl w:val="0"/>
              <w:ind w:right="-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Профессор д.н. </w:t>
            </w:r>
          </w:p>
          <w:p w:rsidR="00A41470" w:rsidRDefault="00016AAF">
            <w:pPr>
              <w:widowControl w:val="0"/>
              <w:ind w:left="-10" w:right="-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Профессор д.н. со званием профессора, заведующий кафедрой д.н. со званием доцента/профессора, директор института д.н., декан факультета д.н.</w:t>
            </w:r>
          </w:p>
        </w:tc>
        <w:tc>
          <w:tcPr>
            <w:tcW w:w="2126" w:type="dxa"/>
            <w:tcBorders>
              <w:top w:val="single" w:sz="4" w:space="0" w:color="000000"/>
              <w:left w:val="single" w:sz="4" w:space="0" w:color="000000"/>
              <w:bottom w:val="single" w:sz="4" w:space="0" w:color="000000"/>
              <w:right w:val="single" w:sz="4" w:space="0" w:color="000000"/>
            </w:tcBorders>
          </w:tcPr>
          <w:p w:rsidR="00A41470" w:rsidRDefault="00016AAF">
            <w:pPr>
              <w:widowControl w:val="0"/>
              <w:ind w:left="-10" w:right="-4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Ежемесячно в течение первого года трудоустройства либо выхода из отпуска по уходу за ребенком</w:t>
            </w:r>
          </w:p>
        </w:tc>
        <w:tc>
          <w:tcPr>
            <w:tcW w:w="1560" w:type="dxa"/>
            <w:tcBorders>
              <w:top w:val="single" w:sz="4" w:space="0" w:color="000000"/>
              <w:left w:val="single" w:sz="4" w:space="0" w:color="000000"/>
              <w:bottom w:val="single" w:sz="4" w:space="0" w:color="000000"/>
              <w:right w:val="single" w:sz="4" w:space="0" w:color="000000"/>
            </w:tcBorders>
          </w:tcPr>
          <w:p w:rsidR="00A41470" w:rsidRDefault="00E8275E" w:rsidP="00144EEA">
            <w:pPr>
              <w:widowControl w:val="0"/>
              <w:ind w:left="-10" w:right="-4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10000</w:t>
            </w:r>
          </w:p>
        </w:tc>
      </w:tr>
    </w:tbl>
    <w:p w:rsidR="00A41470" w:rsidRDefault="00A41470">
      <w:pPr>
        <w:spacing w:line="360" w:lineRule="auto"/>
        <w:jc w:val="right"/>
        <w:rPr>
          <w:rFonts w:ascii="Times New Roman" w:eastAsia="Times New Roman" w:hAnsi="Times New Roman" w:cs="Times New Roman"/>
          <w:sz w:val="24"/>
          <w:szCs w:val="24"/>
        </w:rPr>
      </w:pPr>
    </w:p>
    <w:p w:rsidR="00A41470" w:rsidRDefault="00016AAF">
      <w:pPr>
        <w:widowControl w:val="0"/>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Дополнительные показатели и критерии эффективности деятельности, условия получения и размеры стимулирующих выплат работниками из числа ППС (заведующие кафедрами института/филиала</w:t>
      </w:r>
      <w:r w:rsidR="00AC7504">
        <w:rPr>
          <w:rFonts w:ascii="Times New Roman" w:eastAsia="Times New Roman" w:hAnsi="Times New Roman" w:cs="Times New Roman"/>
          <w:b/>
          <w:sz w:val="24"/>
          <w:szCs w:val="24"/>
        </w:rPr>
        <w:t>/</w:t>
      </w:r>
      <w:r w:rsidR="00AC7504" w:rsidRPr="00AC7504">
        <w:rPr>
          <w:rFonts w:ascii="Times New Roman" w:eastAsia="Times New Roman" w:hAnsi="Times New Roman" w:cs="Times New Roman"/>
          <w:b/>
          <w:sz w:val="24"/>
          <w:szCs w:val="24"/>
        </w:rPr>
        <w:t xml:space="preserve"> </w:t>
      </w:r>
      <w:r w:rsidR="00AC7504" w:rsidRPr="00EC75F6">
        <w:rPr>
          <w:rFonts w:ascii="Times New Roman" w:eastAsia="Times New Roman" w:hAnsi="Times New Roman" w:cs="Times New Roman"/>
          <w:b/>
          <w:sz w:val="24"/>
          <w:szCs w:val="24"/>
        </w:rPr>
        <w:t>факультета</w:t>
      </w:r>
      <w:r w:rsidR="00AC7504">
        <w:rPr>
          <w:rFonts w:ascii="Times New Roman" w:eastAsia="Times New Roman" w:hAnsi="Times New Roman" w:cs="Times New Roman"/>
          <w:b/>
          <w:sz w:val="24"/>
          <w:szCs w:val="24"/>
        </w:rPr>
        <w:t xml:space="preserve"> СППО</w:t>
      </w:r>
      <w:r>
        <w:rPr>
          <w:rFonts w:ascii="Times New Roman" w:eastAsia="Times New Roman" w:hAnsi="Times New Roman" w:cs="Times New Roman"/>
          <w:b/>
          <w:sz w:val="24"/>
          <w:szCs w:val="24"/>
        </w:rPr>
        <w:t>)</w:t>
      </w:r>
    </w:p>
    <w:tbl>
      <w:tblPr>
        <w:tblStyle w:val="aa"/>
        <w:tblW w:w="154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5"/>
        <w:gridCol w:w="2073"/>
        <w:gridCol w:w="2977"/>
        <w:gridCol w:w="6124"/>
        <w:gridCol w:w="2126"/>
        <w:gridCol w:w="1701"/>
      </w:tblGrid>
      <w:tr w:rsidR="00A41470" w:rsidTr="0085040C">
        <w:trPr>
          <w:trHeight w:val="1035"/>
        </w:trPr>
        <w:tc>
          <w:tcPr>
            <w:tcW w:w="445" w:type="dxa"/>
            <w:tcBorders>
              <w:top w:val="single" w:sz="4" w:space="0" w:color="000000"/>
              <w:left w:val="single" w:sz="4" w:space="0" w:color="000000"/>
              <w:bottom w:val="single" w:sz="4" w:space="0" w:color="000000"/>
              <w:right w:val="single" w:sz="4" w:space="0" w:color="000000"/>
            </w:tcBorders>
          </w:tcPr>
          <w:p w:rsidR="00A41470" w:rsidRDefault="00016AAF">
            <w:pPr>
              <w:widowControl w:val="0"/>
              <w:ind w:left="-10" w:right="-47"/>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p>
        </w:tc>
        <w:tc>
          <w:tcPr>
            <w:tcW w:w="2073" w:type="dxa"/>
            <w:tcBorders>
              <w:top w:val="single" w:sz="4" w:space="0" w:color="000000"/>
              <w:left w:val="single" w:sz="4" w:space="0" w:color="000000"/>
              <w:bottom w:val="single" w:sz="4" w:space="0" w:color="000000"/>
              <w:right w:val="single" w:sz="4" w:space="0" w:color="000000"/>
            </w:tcBorders>
          </w:tcPr>
          <w:p w:rsidR="00A41470" w:rsidRDefault="00016AAF" w:rsidP="00A829AE">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Наименование выплаты</w:t>
            </w:r>
          </w:p>
        </w:tc>
        <w:tc>
          <w:tcPr>
            <w:tcW w:w="2977" w:type="dxa"/>
            <w:tcBorders>
              <w:top w:val="single" w:sz="4" w:space="0" w:color="000000"/>
              <w:left w:val="single" w:sz="4" w:space="0" w:color="000000"/>
              <w:bottom w:val="single" w:sz="4" w:space="0" w:color="000000"/>
              <w:right w:val="single" w:sz="4" w:space="0" w:color="000000"/>
            </w:tcBorders>
          </w:tcPr>
          <w:p w:rsidR="00A41470" w:rsidRDefault="00016AAF">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Условия получения выплаты</w:t>
            </w:r>
          </w:p>
        </w:tc>
        <w:tc>
          <w:tcPr>
            <w:tcW w:w="6124" w:type="dxa"/>
            <w:tcBorders>
              <w:top w:val="single" w:sz="4" w:space="0" w:color="000000"/>
              <w:left w:val="single" w:sz="4" w:space="0" w:color="000000"/>
              <w:bottom w:val="single" w:sz="4" w:space="0" w:color="000000"/>
              <w:right w:val="single" w:sz="4" w:space="0" w:color="000000"/>
            </w:tcBorders>
          </w:tcPr>
          <w:p w:rsidR="00A41470" w:rsidRDefault="00016AAF">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Показатели и критерии эффективности деятельности</w:t>
            </w:r>
          </w:p>
        </w:tc>
        <w:tc>
          <w:tcPr>
            <w:tcW w:w="2126" w:type="dxa"/>
            <w:tcBorders>
              <w:top w:val="single" w:sz="4" w:space="0" w:color="000000"/>
              <w:left w:val="single" w:sz="4" w:space="0" w:color="000000"/>
              <w:bottom w:val="single" w:sz="4" w:space="0" w:color="000000"/>
              <w:right w:val="single" w:sz="4" w:space="0" w:color="000000"/>
            </w:tcBorders>
          </w:tcPr>
          <w:p w:rsidR="00A41470" w:rsidRDefault="00016AAF">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Периодичность выплаты</w:t>
            </w:r>
          </w:p>
        </w:tc>
        <w:tc>
          <w:tcPr>
            <w:tcW w:w="1701" w:type="dxa"/>
            <w:tcBorders>
              <w:top w:val="single" w:sz="4" w:space="0" w:color="000000"/>
              <w:left w:val="single" w:sz="4" w:space="0" w:color="000000"/>
              <w:bottom w:val="single" w:sz="4" w:space="0" w:color="000000"/>
              <w:right w:val="single" w:sz="4" w:space="0" w:color="000000"/>
            </w:tcBorders>
          </w:tcPr>
          <w:p w:rsidR="00A41470" w:rsidRDefault="00016AAF">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Размер, руб.</w:t>
            </w:r>
          </w:p>
        </w:tc>
      </w:tr>
      <w:tr w:rsidR="00A41470" w:rsidTr="0085040C">
        <w:trPr>
          <w:trHeight w:val="1035"/>
        </w:trPr>
        <w:tc>
          <w:tcPr>
            <w:tcW w:w="445" w:type="dxa"/>
            <w:tcBorders>
              <w:top w:val="single" w:sz="4" w:space="0" w:color="000000"/>
              <w:left w:val="single" w:sz="4" w:space="0" w:color="000000"/>
              <w:bottom w:val="single" w:sz="4" w:space="0" w:color="000000"/>
              <w:right w:val="single" w:sz="4" w:space="0" w:color="000000"/>
            </w:tcBorders>
          </w:tcPr>
          <w:p w:rsidR="00A41470" w:rsidRDefault="00016AAF">
            <w:pPr>
              <w:widowControl w:val="0"/>
              <w:ind w:left="-10" w:right="-4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2073" w:type="dxa"/>
            <w:tcBorders>
              <w:top w:val="single" w:sz="4" w:space="0" w:color="000000"/>
              <w:left w:val="single" w:sz="4" w:space="0" w:color="000000"/>
              <w:bottom w:val="single" w:sz="4" w:space="0" w:color="000000"/>
              <w:right w:val="single" w:sz="4" w:space="0" w:color="000000"/>
            </w:tcBorders>
          </w:tcPr>
          <w:p w:rsidR="00A41470" w:rsidRDefault="00016AAF" w:rsidP="00A829AE">
            <w:pPr>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Вклад в организацию эффективной работы кафедры</w:t>
            </w:r>
          </w:p>
        </w:tc>
        <w:tc>
          <w:tcPr>
            <w:tcW w:w="2977" w:type="dxa"/>
            <w:tcBorders>
              <w:top w:val="single" w:sz="4" w:space="0" w:color="000000"/>
              <w:left w:val="single" w:sz="4" w:space="0" w:color="000000"/>
              <w:bottom w:val="single" w:sz="4" w:space="0" w:color="000000"/>
              <w:right w:val="single" w:sz="4" w:space="0" w:color="000000"/>
            </w:tcBorders>
          </w:tcPr>
          <w:p w:rsidR="00A41470" w:rsidRDefault="00016AAF">
            <w:pPr>
              <w:widowControl w:val="0"/>
              <w:ind w:left="-10" w:right="-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показателей и критериев эффективности деятельности.</w:t>
            </w:r>
          </w:p>
          <w:p w:rsidR="00A41470" w:rsidRDefault="00016AAF" w:rsidP="00A829AE">
            <w:pPr>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Отсутствие дисциплинарных взысканий в виде выговора</w:t>
            </w:r>
          </w:p>
        </w:tc>
        <w:tc>
          <w:tcPr>
            <w:tcW w:w="6124" w:type="dxa"/>
            <w:tcBorders>
              <w:top w:val="single" w:sz="4" w:space="0" w:color="000000"/>
              <w:left w:val="single" w:sz="4" w:space="0" w:color="000000"/>
              <w:bottom w:val="single" w:sz="4" w:space="0" w:color="000000"/>
              <w:right w:val="single" w:sz="4" w:space="0" w:color="000000"/>
            </w:tcBorders>
          </w:tcPr>
          <w:p w:rsidR="00A41470" w:rsidRDefault="00016AAF" w:rsidP="00D7018A">
            <w:pPr>
              <w:widowControl w:val="0"/>
              <w:ind w:left="-10" w:right="-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Доля успешно завершивших обучение по </w:t>
            </w:r>
            <w:proofErr w:type="gramStart"/>
            <w:r>
              <w:rPr>
                <w:rFonts w:ascii="Times New Roman" w:eastAsia="Times New Roman" w:hAnsi="Times New Roman" w:cs="Times New Roman"/>
                <w:sz w:val="24"/>
                <w:szCs w:val="24"/>
              </w:rPr>
              <w:t>ОПОП  кафедры</w:t>
            </w:r>
            <w:proofErr w:type="gramEnd"/>
            <w:r>
              <w:rPr>
                <w:rFonts w:ascii="Times New Roman" w:eastAsia="Times New Roman" w:hAnsi="Times New Roman" w:cs="Times New Roman"/>
                <w:sz w:val="24"/>
                <w:szCs w:val="24"/>
              </w:rPr>
              <w:t xml:space="preserve"> более 70%                                       </w:t>
            </w:r>
          </w:p>
          <w:p w:rsidR="00A41470" w:rsidRDefault="00A41470">
            <w:pPr>
              <w:widowControl w:val="0"/>
              <w:ind w:left="-10" w:right="-47"/>
              <w:jc w:val="both"/>
              <w:rPr>
                <w:rFonts w:ascii="Times New Roman" w:eastAsia="Times New Roman" w:hAnsi="Times New Roman" w:cs="Times New Roman"/>
                <w:sz w:val="24"/>
                <w:szCs w:val="24"/>
              </w:rPr>
            </w:pPr>
          </w:p>
          <w:p w:rsidR="00A41470" w:rsidRDefault="00A41470">
            <w:pPr>
              <w:widowControl w:val="0"/>
              <w:ind w:left="-10" w:right="-47"/>
              <w:jc w:val="both"/>
              <w:rPr>
                <w:rFonts w:ascii="Times New Roman" w:eastAsia="Times New Roman" w:hAnsi="Times New Roman" w:cs="Times New Roman"/>
                <w:sz w:val="24"/>
                <w:szCs w:val="24"/>
              </w:rPr>
            </w:pPr>
          </w:p>
          <w:p w:rsidR="00A41470" w:rsidRDefault="00016AAF">
            <w:pPr>
              <w:widowControl w:val="0"/>
              <w:ind w:left="-10" w:right="-4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1.2. Доля обучающихся по договорам о целевом обучении не менее 10%                                                                                                           </w:t>
            </w:r>
          </w:p>
        </w:tc>
        <w:tc>
          <w:tcPr>
            <w:tcW w:w="2126" w:type="dxa"/>
            <w:tcBorders>
              <w:top w:val="single" w:sz="4" w:space="0" w:color="000000"/>
              <w:left w:val="single" w:sz="4" w:space="0" w:color="000000"/>
              <w:bottom w:val="single" w:sz="4" w:space="0" w:color="000000"/>
              <w:right w:val="single" w:sz="4" w:space="0" w:color="000000"/>
            </w:tcBorders>
          </w:tcPr>
          <w:p w:rsidR="00A41470" w:rsidRDefault="00A41470">
            <w:pPr>
              <w:widowControl w:val="0"/>
              <w:jc w:val="center"/>
              <w:rPr>
                <w:rFonts w:ascii="Times New Roman" w:eastAsia="Times New Roman" w:hAnsi="Times New Roman" w:cs="Times New Roman"/>
                <w:sz w:val="24"/>
                <w:szCs w:val="24"/>
              </w:rPr>
            </w:pPr>
          </w:p>
          <w:p w:rsidR="00A41470" w:rsidRDefault="00016AAF">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Ежемесячно</w:t>
            </w:r>
          </w:p>
          <w:p w:rsidR="00A41470" w:rsidRDefault="00A41470" w:rsidP="00D7018A">
            <w:pPr>
              <w:widowControl w:val="0"/>
              <w:rPr>
                <w:rFonts w:ascii="Times New Roman" w:eastAsia="Times New Roman" w:hAnsi="Times New Roman" w:cs="Times New Roman"/>
                <w:sz w:val="24"/>
                <w:szCs w:val="24"/>
              </w:rPr>
            </w:pPr>
          </w:p>
          <w:p w:rsidR="00A41470" w:rsidRDefault="00A41470">
            <w:pPr>
              <w:widowControl w:val="0"/>
              <w:jc w:val="center"/>
              <w:rPr>
                <w:rFonts w:ascii="Times New Roman" w:eastAsia="Times New Roman" w:hAnsi="Times New Roman" w:cs="Times New Roman"/>
                <w:sz w:val="24"/>
                <w:szCs w:val="24"/>
              </w:rPr>
            </w:pPr>
          </w:p>
          <w:p w:rsidR="00A41470" w:rsidRDefault="00016AAF">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Ежемесячно</w:t>
            </w:r>
          </w:p>
        </w:tc>
        <w:tc>
          <w:tcPr>
            <w:tcW w:w="1701" w:type="dxa"/>
            <w:tcBorders>
              <w:top w:val="single" w:sz="4" w:space="0" w:color="000000"/>
              <w:left w:val="single" w:sz="4" w:space="0" w:color="000000"/>
              <w:bottom w:val="single" w:sz="4" w:space="0" w:color="000000"/>
              <w:right w:val="single" w:sz="4" w:space="0" w:color="000000"/>
            </w:tcBorders>
          </w:tcPr>
          <w:p w:rsidR="00A41470" w:rsidRDefault="00A41470">
            <w:pPr>
              <w:widowControl w:val="0"/>
              <w:ind w:left="-10" w:right="-47"/>
              <w:jc w:val="center"/>
              <w:rPr>
                <w:rFonts w:ascii="Times New Roman" w:eastAsia="Times New Roman" w:hAnsi="Times New Roman" w:cs="Times New Roman"/>
                <w:sz w:val="24"/>
                <w:szCs w:val="24"/>
              </w:rPr>
            </w:pPr>
          </w:p>
          <w:p w:rsidR="00A41470" w:rsidRDefault="00D7018A">
            <w:pPr>
              <w:widowControl w:val="0"/>
              <w:ind w:left="-10" w:right="-4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6000</w:t>
            </w:r>
          </w:p>
          <w:p w:rsidR="0085040C" w:rsidRDefault="0085040C" w:rsidP="0085040C">
            <w:pPr>
              <w:widowControl w:val="0"/>
              <w:ind w:left="-10" w:right="-47"/>
              <w:rPr>
                <w:rFonts w:ascii="Times New Roman" w:eastAsia="Times New Roman" w:hAnsi="Times New Roman" w:cs="Times New Roman"/>
                <w:sz w:val="24"/>
                <w:szCs w:val="24"/>
              </w:rPr>
            </w:pPr>
          </w:p>
          <w:p w:rsidR="0085040C" w:rsidRDefault="0085040C" w:rsidP="0085040C">
            <w:pPr>
              <w:widowControl w:val="0"/>
              <w:ind w:left="-10" w:right="-47"/>
              <w:jc w:val="both"/>
              <w:rPr>
                <w:rFonts w:ascii="Times New Roman" w:eastAsia="Times New Roman" w:hAnsi="Times New Roman" w:cs="Times New Roman"/>
                <w:sz w:val="24"/>
                <w:szCs w:val="24"/>
              </w:rPr>
            </w:pPr>
          </w:p>
          <w:p w:rsidR="00A41470" w:rsidRDefault="00D7018A" w:rsidP="0085040C">
            <w:pPr>
              <w:widowControl w:val="0"/>
              <w:ind w:left="-10" w:right="-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1000</w:t>
            </w:r>
          </w:p>
          <w:p w:rsidR="00A41470" w:rsidRDefault="00A41470">
            <w:pPr>
              <w:widowControl w:val="0"/>
              <w:jc w:val="center"/>
              <w:rPr>
                <w:rFonts w:ascii="Times New Roman" w:eastAsia="Times New Roman" w:hAnsi="Times New Roman" w:cs="Times New Roman"/>
                <w:b/>
                <w:sz w:val="24"/>
                <w:szCs w:val="24"/>
              </w:rPr>
            </w:pPr>
          </w:p>
        </w:tc>
      </w:tr>
    </w:tbl>
    <w:p w:rsidR="00A41470" w:rsidRDefault="00016AAF">
      <w:pPr>
        <w:widowControl w:val="0"/>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Дополнительные показатели и критерии эффективности деятельности, условия получения и размеры стимулирующих выплат работниками из числа ППС (директор института/</w:t>
      </w:r>
      <w:r w:rsidRPr="00EC75F6">
        <w:rPr>
          <w:rFonts w:ascii="Times New Roman" w:eastAsia="Times New Roman" w:hAnsi="Times New Roman" w:cs="Times New Roman"/>
          <w:b/>
          <w:sz w:val="24"/>
          <w:szCs w:val="24"/>
        </w:rPr>
        <w:t>декан факультета</w:t>
      </w:r>
      <w:r w:rsidR="00EC75F6">
        <w:rPr>
          <w:rFonts w:ascii="Times New Roman" w:eastAsia="Times New Roman" w:hAnsi="Times New Roman" w:cs="Times New Roman"/>
          <w:b/>
          <w:sz w:val="24"/>
          <w:szCs w:val="24"/>
        </w:rPr>
        <w:t xml:space="preserve"> СППО</w:t>
      </w:r>
      <w:r>
        <w:rPr>
          <w:rFonts w:ascii="Times New Roman" w:eastAsia="Times New Roman" w:hAnsi="Times New Roman" w:cs="Times New Roman"/>
          <w:b/>
          <w:sz w:val="24"/>
          <w:szCs w:val="24"/>
        </w:rPr>
        <w:t>)</w:t>
      </w:r>
    </w:p>
    <w:tbl>
      <w:tblPr>
        <w:tblStyle w:val="ab"/>
        <w:tblW w:w="153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5"/>
        <w:gridCol w:w="2073"/>
        <w:gridCol w:w="2977"/>
        <w:gridCol w:w="6124"/>
        <w:gridCol w:w="2126"/>
        <w:gridCol w:w="1560"/>
      </w:tblGrid>
      <w:tr w:rsidR="00A41470">
        <w:trPr>
          <w:trHeight w:val="1035"/>
        </w:trPr>
        <w:tc>
          <w:tcPr>
            <w:tcW w:w="445" w:type="dxa"/>
            <w:tcBorders>
              <w:top w:val="single" w:sz="4" w:space="0" w:color="000000"/>
              <w:left w:val="single" w:sz="4" w:space="0" w:color="000000"/>
              <w:bottom w:val="single" w:sz="4" w:space="0" w:color="000000"/>
              <w:right w:val="single" w:sz="4" w:space="0" w:color="000000"/>
            </w:tcBorders>
          </w:tcPr>
          <w:p w:rsidR="00A41470" w:rsidRDefault="00016AAF">
            <w:pPr>
              <w:widowControl w:val="0"/>
              <w:ind w:left="-10" w:right="-47"/>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p>
        </w:tc>
        <w:tc>
          <w:tcPr>
            <w:tcW w:w="2073" w:type="dxa"/>
            <w:tcBorders>
              <w:top w:val="single" w:sz="4" w:space="0" w:color="000000"/>
              <w:left w:val="single" w:sz="4" w:space="0" w:color="000000"/>
              <w:bottom w:val="single" w:sz="4" w:space="0" w:color="000000"/>
              <w:right w:val="single" w:sz="4" w:space="0" w:color="000000"/>
            </w:tcBorders>
          </w:tcPr>
          <w:p w:rsidR="00A41470" w:rsidRDefault="00016AAF">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Наименование выплаты</w:t>
            </w:r>
          </w:p>
        </w:tc>
        <w:tc>
          <w:tcPr>
            <w:tcW w:w="2977" w:type="dxa"/>
            <w:tcBorders>
              <w:top w:val="single" w:sz="4" w:space="0" w:color="000000"/>
              <w:left w:val="single" w:sz="4" w:space="0" w:color="000000"/>
              <w:bottom w:val="single" w:sz="4" w:space="0" w:color="000000"/>
              <w:right w:val="single" w:sz="4" w:space="0" w:color="000000"/>
            </w:tcBorders>
          </w:tcPr>
          <w:p w:rsidR="00A41470" w:rsidRDefault="00016AAF">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Условия получения выплаты</w:t>
            </w:r>
          </w:p>
        </w:tc>
        <w:tc>
          <w:tcPr>
            <w:tcW w:w="6124" w:type="dxa"/>
            <w:tcBorders>
              <w:top w:val="single" w:sz="4" w:space="0" w:color="000000"/>
              <w:left w:val="single" w:sz="4" w:space="0" w:color="000000"/>
              <w:bottom w:val="single" w:sz="4" w:space="0" w:color="000000"/>
              <w:right w:val="single" w:sz="4" w:space="0" w:color="000000"/>
            </w:tcBorders>
          </w:tcPr>
          <w:p w:rsidR="00A41470" w:rsidRDefault="00016AAF">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Показатели и критерии эффективности деятельности</w:t>
            </w:r>
          </w:p>
        </w:tc>
        <w:tc>
          <w:tcPr>
            <w:tcW w:w="2126" w:type="dxa"/>
            <w:tcBorders>
              <w:top w:val="single" w:sz="4" w:space="0" w:color="000000"/>
              <w:left w:val="single" w:sz="4" w:space="0" w:color="000000"/>
              <w:bottom w:val="single" w:sz="4" w:space="0" w:color="000000"/>
              <w:right w:val="single" w:sz="4" w:space="0" w:color="000000"/>
            </w:tcBorders>
          </w:tcPr>
          <w:p w:rsidR="00A41470" w:rsidRDefault="00016AAF">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Периодичность выплаты</w:t>
            </w:r>
          </w:p>
        </w:tc>
        <w:tc>
          <w:tcPr>
            <w:tcW w:w="1560" w:type="dxa"/>
            <w:tcBorders>
              <w:top w:val="single" w:sz="4" w:space="0" w:color="000000"/>
              <w:left w:val="single" w:sz="4" w:space="0" w:color="000000"/>
              <w:bottom w:val="single" w:sz="4" w:space="0" w:color="000000"/>
              <w:right w:val="single" w:sz="4" w:space="0" w:color="000000"/>
            </w:tcBorders>
          </w:tcPr>
          <w:p w:rsidR="00A41470" w:rsidRDefault="00016AAF">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Размер, руб.</w:t>
            </w:r>
          </w:p>
        </w:tc>
      </w:tr>
    </w:tbl>
    <w:tbl>
      <w:tblPr>
        <w:tblStyle w:val="ac"/>
        <w:tblW w:w="153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5"/>
        <w:gridCol w:w="2073"/>
        <w:gridCol w:w="2977"/>
        <w:gridCol w:w="6124"/>
        <w:gridCol w:w="2126"/>
        <w:gridCol w:w="1560"/>
      </w:tblGrid>
      <w:tr w:rsidR="00A41470" w:rsidTr="0049516B">
        <w:trPr>
          <w:trHeight w:val="2108"/>
        </w:trPr>
        <w:tc>
          <w:tcPr>
            <w:tcW w:w="445" w:type="dxa"/>
            <w:tcBorders>
              <w:top w:val="single" w:sz="4" w:space="0" w:color="000000"/>
              <w:left w:val="single" w:sz="4" w:space="0" w:color="000000"/>
              <w:bottom w:val="single" w:sz="4" w:space="0" w:color="000000"/>
              <w:right w:val="single" w:sz="4" w:space="0" w:color="000000"/>
            </w:tcBorders>
            <w:vAlign w:val="center"/>
          </w:tcPr>
          <w:p w:rsidR="00A41470" w:rsidRDefault="00016AAF">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073" w:type="dxa"/>
            <w:tcBorders>
              <w:top w:val="single" w:sz="4" w:space="0" w:color="000000"/>
              <w:left w:val="single" w:sz="4" w:space="0" w:color="000000"/>
              <w:bottom w:val="single" w:sz="4" w:space="0" w:color="000000"/>
              <w:right w:val="single" w:sz="4" w:space="0" w:color="000000"/>
            </w:tcBorders>
            <w:vAlign w:val="center"/>
          </w:tcPr>
          <w:p w:rsidR="00A41470" w:rsidRDefault="0049516B" w:rsidP="00995E95">
            <w:pPr>
              <w:rPr>
                <w:rFonts w:ascii="Times New Roman" w:eastAsia="Times New Roman" w:hAnsi="Times New Roman" w:cs="Times New Roman"/>
                <w:sz w:val="24"/>
                <w:szCs w:val="24"/>
              </w:rPr>
            </w:pPr>
            <w:r w:rsidRPr="0049516B">
              <w:rPr>
                <w:rFonts w:ascii="Times New Roman" w:eastAsia="Times New Roman" w:hAnsi="Times New Roman" w:cs="Times New Roman"/>
                <w:sz w:val="24"/>
                <w:szCs w:val="24"/>
              </w:rPr>
              <w:t xml:space="preserve">Вклад в </w:t>
            </w:r>
            <w:r w:rsidR="00995E95">
              <w:rPr>
                <w:rFonts w:ascii="Times New Roman" w:eastAsia="Times New Roman" w:hAnsi="Times New Roman" w:cs="Times New Roman"/>
                <w:sz w:val="24"/>
                <w:szCs w:val="24"/>
              </w:rPr>
              <w:t xml:space="preserve">организацию </w:t>
            </w:r>
            <w:r w:rsidRPr="0049516B">
              <w:rPr>
                <w:rFonts w:ascii="Times New Roman" w:eastAsia="Times New Roman" w:hAnsi="Times New Roman" w:cs="Times New Roman"/>
                <w:sz w:val="24"/>
                <w:szCs w:val="24"/>
              </w:rPr>
              <w:t>эффективн</w:t>
            </w:r>
            <w:r w:rsidR="00995E95">
              <w:rPr>
                <w:rFonts w:ascii="Times New Roman" w:eastAsia="Times New Roman" w:hAnsi="Times New Roman" w:cs="Times New Roman"/>
                <w:sz w:val="24"/>
                <w:szCs w:val="24"/>
              </w:rPr>
              <w:t xml:space="preserve">ой работы </w:t>
            </w:r>
            <w:r w:rsidRPr="0049516B">
              <w:rPr>
                <w:rFonts w:ascii="Times New Roman" w:eastAsia="Times New Roman" w:hAnsi="Times New Roman" w:cs="Times New Roman"/>
                <w:sz w:val="24"/>
                <w:szCs w:val="24"/>
              </w:rPr>
              <w:t>института/факультета СППО</w:t>
            </w:r>
          </w:p>
        </w:tc>
        <w:tc>
          <w:tcPr>
            <w:tcW w:w="2977" w:type="dxa"/>
            <w:tcBorders>
              <w:top w:val="single" w:sz="4" w:space="0" w:color="000000"/>
              <w:left w:val="single" w:sz="4" w:space="0" w:color="000000"/>
              <w:bottom w:val="single" w:sz="4" w:space="0" w:color="000000"/>
              <w:right w:val="single" w:sz="4" w:space="0" w:color="000000"/>
            </w:tcBorders>
            <w:vAlign w:val="center"/>
          </w:tcPr>
          <w:p w:rsidR="00A41470" w:rsidRDefault="00016AA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показателей и критериев эффективности деятельности</w:t>
            </w:r>
          </w:p>
          <w:p w:rsidR="00A41470" w:rsidRDefault="00016AAF">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Отсутствие дисциплинарных взысканий в виде выговора</w:t>
            </w:r>
          </w:p>
        </w:tc>
        <w:tc>
          <w:tcPr>
            <w:tcW w:w="6124" w:type="dxa"/>
            <w:tcBorders>
              <w:top w:val="single" w:sz="4" w:space="0" w:color="000000"/>
              <w:left w:val="single" w:sz="4" w:space="0" w:color="000000"/>
              <w:bottom w:val="single" w:sz="4" w:space="0" w:color="000000"/>
              <w:right w:val="single" w:sz="4" w:space="0" w:color="000000"/>
            </w:tcBorders>
          </w:tcPr>
          <w:p w:rsidR="00EC75F6" w:rsidRPr="0049516B" w:rsidRDefault="00EC75F6" w:rsidP="0049516B">
            <w:pPr>
              <w:rPr>
                <w:rFonts w:ascii="Times New Roman" w:eastAsia="Times New Roman" w:hAnsi="Times New Roman" w:cs="Times New Roman"/>
                <w:sz w:val="24"/>
                <w:szCs w:val="24"/>
              </w:rPr>
            </w:pPr>
            <w:r w:rsidRPr="0049516B">
              <w:rPr>
                <w:rFonts w:ascii="Times New Roman" w:eastAsia="Times New Roman" w:hAnsi="Times New Roman" w:cs="Times New Roman"/>
                <w:sz w:val="24"/>
                <w:szCs w:val="24"/>
              </w:rPr>
              <w:t>-</w:t>
            </w:r>
            <w:r w:rsidR="00B47AE8">
              <w:rPr>
                <w:rFonts w:ascii="Times New Roman" w:eastAsia="Times New Roman" w:hAnsi="Times New Roman" w:cs="Times New Roman"/>
                <w:sz w:val="24"/>
                <w:szCs w:val="24"/>
              </w:rPr>
              <w:t xml:space="preserve"> </w:t>
            </w:r>
            <w:r w:rsidRPr="0049516B">
              <w:rPr>
                <w:rFonts w:ascii="Times New Roman" w:eastAsia="Times New Roman" w:hAnsi="Times New Roman" w:cs="Times New Roman"/>
                <w:sz w:val="24"/>
                <w:szCs w:val="24"/>
              </w:rPr>
              <w:t xml:space="preserve">количество </w:t>
            </w:r>
            <w:proofErr w:type="gramStart"/>
            <w:r w:rsidRPr="0049516B">
              <w:rPr>
                <w:rFonts w:ascii="Times New Roman" w:eastAsia="Times New Roman" w:hAnsi="Times New Roman" w:cs="Times New Roman"/>
                <w:sz w:val="24"/>
                <w:szCs w:val="24"/>
              </w:rPr>
              <w:t>конкурсных  заявок</w:t>
            </w:r>
            <w:proofErr w:type="gramEnd"/>
            <w:r w:rsidR="00BA45F3">
              <w:rPr>
                <w:rFonts w:ascii="Times New Roman" w:eastAsia="Times New Roman" w:hAnsi="Times New Roman" w:cs="Times New Roman"/>
                <w:sz w:val="24"/>
                <w:szCs w:val="24"/>
              </w:rPr>
              <w:t xml:space="preserve"> (кроме </w:t>
            </w:r>
            <w:r w:rsidR="00B47AE8">
              <w:rPr>
                <w:rFonts w:ascii="Times New Roman" w:eastAsia="Times New Roman" w:hAnsi="Times New Roman" w:cs="Times New Roman"/>
                <w:sz w:val="24"/>
                <w:szCs w:val="24"/>
              </w:rPr>
              <w:t xml:space="preserve">заявок на </w:t>
            </w:r>
            <w:r w:rsidR="00BA45F3">
              <w:rPr>
                <w:rFonts w:ascii="Times New Roman" w:eastAsia="Times New Roman" w:hAnsi="Times New Roman" w:cs="Times New Roman"/>
                <w:sz w:val="24"/>
                <w:szCs w:val="24"/>
              </w:rPr>
              <w:t>научны</w:t>
            </w:r>
            <w:r w:rsidR="00B47AE8">
              <w:rPr>
                <w:rFonts w:ascii="Times New Roman" w:eastAsia="Times New Roman" w:hAnsi="Times New Roman" w:cs="Times New Roman"/>
                <w:sz w:val="24"/>
                <w:szCs w:val="24"/>
              </w:rPr>
              <w:t>е</w:t>
            </w:r>
            <w:r w:rsidR="00BA45F3">
              <w:rPr>
                <w:rFonts w:ascii="Times New Roman" w:eastAsia="Times New Roman" w:hAnsi="Times New Roman" w:cs="Times New Roman"/>
                <w:sz w:val="24"/>
                <w:szCs w:val="24"/>
              </w:rPr>
              <w:t xml:space="preserve"> грант</w:t>
            </w:r>
            <w:r w:rsidR="00B47AE8">
              <w:rPr>
                <w:rFonts w:ascii="Times New Roman" w:eastAsia="Times New Roman" w:hAnsi="Times New Roman" w:cs="Times New Roman"/>
                <w:sz w:val="24"/>
                <w:szCs w:val="24"/>
              </w:rPr>
              <w:t>ы</w:t>
            </w:r>
            <w:r w:rsidR="00BA45F3">
              <w:rPr>
                <w:rFonts w:ascii="Times New Roman" w:eastAsia="Times New Roman" w:hAnsi="Times New Roman" w:cs="Times New Roman"/>
                <w:sz w:val="24"/>
                <w:szCs w:val="24"/>
              </w:rPr>
              <w:t>)</w:t>
            </w:r>
            <w:r w:rsidRPr="0049516B">
              <w:rPr>
                <w:rFonts w:ascii="Times New Roman" w:eastAsia="Times New Roman" w:hAnsi="Times New Roman" w:cs="Times New Roman"/>
                <w:sz w:val="24"/>
                <w:szCs w:val="24"/>
              </w:rPr>
              <w:t xml:space="preserve">, поданных обучающимися </w:t>
            </w:r>
            <w:r w:rsidR="00B47AE8">
              <w:rPr>
                <w:rFonts w:ascii="Times New Roman" w:eastAsia="Times New Roman" w:hAnsi="Times New Roman" w:cs="Times New Roman"/>
                <w:sz w:val="24"/>
                <w:szCs w:val="24"/>
              </w:rPr>
              <w:t>(к</w:t>
            </w:r>
            <w:r w:rsidR="007030ED" w:rsidRPr="007030ED">
              <w:rPr>
                <w:rFonts w:ascii="Times New Roman" w:eastAsia="Times New Roman" w:hAnsi="Times New Roman" w:cs="Times New Roman"/>
                <w:sz w:val="24"/>
                <w:szCs w:val="24"/>
              </w:rPr>
              <w:t xml:space="preserve">оллективами обучающихся) </w:t>
            </w:r>
            <w:r w:rsidRPr="0049516B">
              <w:rPr>
                <w:rFonts w:ascii="Times New Roman" w:eastAsia="Times New Roman" w:hAnsi="Times New Roman" w:cs="Times New Roman"/>
                <w:sz w:val="24"/>
                <w:szCs w:val="24"/>
              </w:rPr>
              <w:t>института/факультета СППО</w:t>
            </w:r>
          </w:p>
          <w:p w:rsidR="00EC75F6" w:rsidRPr="0049516B" w:rsidRDefault="00EC75F6" w:rsidP="0049516B">
            <w:pPr>
              <w:rPr>
                <w:rFonts w:ascii="Times New Roman" w:eastAsia="Times New Roman" w:hAnsi="Times New Roman" w:cs="Times New Roman"/>
                <w:sz w:val="24"/>
                <w:szCs w:val="24"/>
              </w:rPr>
            </w:pPr>
            <w:r w:rsidRPr="0049516B">
              <w:rPr>
                <w:rFonts w:ascii="Times New Roman" w:eastAsia="Times New Roman" w:hAnsi="Times New Roman" w:cs="Times New Roman"/>
                <w:sz w:val="24"/>
                <w:szCs w:val="24"/>
              </w:rPr>
              <w:t xml:space="preserve">               </w:t>
            </w:r>
            <w:r w:rsidR="00B47AE8">
              <w:rPr>
                <w:rFonts w:ascii="Times New Roman" w:eastAsia="Times New Roman" w:hAnsi="Times New Roman" w:cs="Times New Roman"/>
                <w:sz w:val="24"/>
                <w:szCs w:val="24"/>
              </w:rPr>
              <w:t>о</w:t>
            </w:r>
            <w:r w:rsidR="007B3E10">
              <w:rPr>
                <w:rFonts w:ascii="Times New Roman" w:eastAsia="Times New Roman" w:hAnsi="Times New Roman" w:cs="Times New Roman"/>
                <w:sz w:val="24"/>
                <w:szCs w:val="24"/>
              </w:rPr>
              <w:t>т 2-х до</w:t>
            </w:r>
            <w:r w:rsidRPr="0049516B">
              <w:rPr>
                <w:rFonts w:ascii="Times New Roman" w:eastAsia="Times New Roman" w:hAnsi="Times New Roman" w:cs="Times New Roman"/>
                <w:sz w:val="24"/>
                <w:szCs w:val="24"/>
              </w:rPr>
              <w:t xml:space="preserve"> 5 </w:t>
            </w:r>
            <w:proofErr w:type="spellStart"/>
            <w:r w:rsidRPr="0049516B">
              <w:rPr>
                <w:rFonts w:ascii="Times New Roman" w:eastAsia="Times New Roman" w:hAnsi="Times New Roman" w:cs="Times New Roman"/>
                <w:sz w:val="24"/>
                <w:szCs w:val="24"/>
              </w:rPr>
              <w:t>шт</w:t>
            </w:r>
            <w:proofErr w:type="spellEnd"/>
            <w:r w:rsidRPr="0049516B">
              <w:rPr>
                <w:rFonts w:ascii="Times New Roman" w:eastAsia="Times New Roman" w:hAnsi="Times New Roman" w:cs="Times New Roman"/>
                <w:sz w:val="24"/>
                <w:szCs w:val="24"/>
              </w:rPr>
              <w:t xml:space="preserve"> </w:t>
            </w:r>
          </w:p>
          <w:p w:rsidR="00EC75F6" w:rsidRPr="0049516B" w:rsidRDefault="00EC75F6" w:rsidP="0049516B">
            <w:pPr>
              <w:rPr>
                <w:rFonts w:ascii="Times New Roman" w:eastAsia="Times New Roman" w:hAnsi="Times New Roman" w:cs="Times New Roman"/>
                <w:sz w:val="24"/>
                <w:szCs w:val="24"/>
              </w:rPr>
            </w:pPr>
            <w:r w:rsidRPr="0049516B">
              <w:rPr>
                <w:rFonts w:ascii="Times New Roman" w:eastAsia="Times New Roman" w:hAnsi="Times New Roman" w:cs="Times New Roman"/>
                <w:sz w:val="24"/>
                <w:szCs w:val="24"/>
              </w:rPr>
              <w:t xml:space="preserve">               более 5 </w:t>
            </w:r>
            <w:proofErr w:type="spellStart"/>
            <w:r w:rsidRPr="0049516B">
              <w:rPr>
                <w:rFonts w:ascii="Times New Roman" w:eastAsia="Times New Roman" w:hAnsi="Times New Roman" w:cs="Times New Roman"/>
                <w:sz w:val="24"/>
                <w:szCs w:val="24"/>
              </w:rPr>
              <w:t>шт</w:t>
            </w:r>
            <w:proofErr w:type="spellEnd"/>
            <w:r w:rsidRPr="0049516B">
              <w:rPr>
                <w:rFonts w:ascii="Times New Roman" w:eastAsia="Times New Roman" w:hAnsi="Times New Roman" w:cs="Times New Roman"/>
                <w:sz w:val="24"/>
                <w:szCs w:val="24"/>
              </w:rPr>
              <w:t xml:space="preserve">  </w:t>
            </w:r>
          </w:p>
          <w:p w:rsidR="00EC75F6" w:rsidRDefault="00EC75F6" w:rsidP="0049516B">
            <w:pPr>
              <w:rPr>
                <w:rFonts w:ascii="Times New Roman" w:eastAsia="Times New Roman" w:hAnsi="Times New Roman" w:cs="Times New Roman"/>
                <w:sz w:val="24"/>
                <w:szCs w:val="24"/>
              </w:rPr>
            </w:pPr>
            <w:r w:rsidRPr="0049516B">
              <w:rPr>
                <w:rFonts w:ascii="Times New Roman" w:eastAsia="Times New Roman" w:hAnsi="Times New Roman" w:cs="Times New Roman"/>
                <w:sz w:val="24"/>
                <w:szCs w:val="24"/>
              </w:rPr>
              <w:t xml:space="preserve">- доля поддержанных </w:t>
            </w:r>
            <w:proofErr w:type="gramStart"/>
            <w:r w:rsidRPr="0049516B">
              <w:rPr>
                <w:rFonts w:ascii="Times New Roman" w:eastAsia="Times New Roman" w:hAnsi="Times New Roman" w:cs="Times New Roman"/>
                <w:sz w:val="24"/>
                <w:szCs w:val="24"/>
              </w:rPr>
              <w:t>конкурсных  заявок</w:t>
            </w:r>
            <w:proofErr w:type="gramEnd"/>
            <w:r w:rsidR="00B47AE8">
              <w:rPr>
                <w:rFonts w:ascii="Times New Roman" w:eastAsia="Times New Roman" w:hAnsi="Times New Roman" w:cs="Times New Roman"/>
                <w:sz w:val="24"/>
                <w:szCs w:val="24"/>
              </w:rPr>
              <w:t xml:space="preserve"> (кроме заявок на научные гранты)</w:t>
            </w:r>
            <w:r w:rsidRPr="0049516B">
              <w:rPr>
                <w:rFonts w:ascii="Times New Roman" w:eastAsia="Times New Roman" w:hAnsi="Times New Roman" w:cs="Times New Roman"/>
                <w:sz w:val="24"/>
                <w:szCs w:val="24"/>
              </w:rPr>
              <w:t xml:space="preserve">, поданных обучающимися </w:t>
            </w:r>
            <w:r w:rsidR="007030ED" w:rsidRPr="007030ED">
              <w:rPr>
                <w:rFonts w:ascii="Times New Roman" w:eastAsia="Times New Roman" w:hAnsi="Times New Roman" w:cs="Times New Roman"/>
                <w:sz w:val="24"/>
                <w:szCs w:val="24"/>
              </w:rPr>
              <w:t xml:space="preserve">(коллективами обучающихся) </w:t>
            </w:r>
            <w:r w:rsidRPr="0049516B">
              <w:rPr>
                <w:rFonts w:ascii="Times New Roman" w:eastAsia="Times New Roman" w:hAnsi="Times New Roman" w:cs="Times New Roman"/>
                <w:sz w:val="24"/>
                <w:szCs w:val="24"/>
              </w:rPr>
              <w:t xml:space="preserve">института/факультета СППО, не менее </w:t>
            </w:r>
            <w:r w:rsidR="007030ED" w:rsidRPr="007030ED">
              <w:rPr>
                <w:rFonts w:ascii="Times New Roman" w:eastAsia="Times New Roman" w:hAnsi="Times New Roman" w:cs="Times New Roman"/>
                <w:sz w:val="24"/>
                <w:szCs w:val="24"/>
              </w:rPr>
              <w:t>50</w:t>
            </w:r>
            <w:r w:rsidRPr="0049516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rsidR="00A41470" w:rsidRDefault="00A41470">
            <w:pPr>
              <w:widowControl w:val="0"/>
              <w:ind w:left="-10" w:right="-47"/>
              <w:rPr>
                <w:rFonts w:ascii="Times New Roman" w:eastAsia="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B3E10" w:rsidRDefault="007B3E10" w:rsidP="0049516B">
            <w:pPr>
              <w:jc w:val="center"/>
              <w:rPr>
                <w:rFonts w:ascii="Times New Roman" w:eastAsia="Times New Roman" w:hAnsi="Times New Roman" w:cs="Times New Roman"/>
                <w:sz w:val="24"/>
                <w:szCs w:val="24"/>
              </w:rPr>
            </w:pPr>
          </w:p>
          <w:p w:rsidR="00A41470" w:rsidRDefault="00016AAF" w:rsidP="0049516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Ежемесячно</w:t>
            </w:r>
          </w:p>
          <w:p w:rsidR="00A41470" w:rsidRDefault="00016AAF" w:rsidP="0049516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Ежемесячно</w:t>
            </w:r>
          </w:p>
          <w:p w:rsidR="00EC75F6" w:rsidRDefault="00EC75F6" w:rsidP="0049516B">
            <w:pPr>
              <w:jc w:val="center"/>
              <w:rPr>
                <w:rFonts w:ascii="Times New Roman" w:eastAsia="Times New Roman" w:hAnsi="Times New Roman" w:cs="Times New Roman"/>
                <w:sz w:val="24"/>
                <w:szCs w:val="24"/>
              </w:rPr>
            </w:pPr>
          </w:p>
          <w:p w:rsidR="00EC75F6" w:rsidRDefault="00EC75F6" w:rsidP="0049516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Ежемесячно</w:t>
            </w:r>
          </w:p>
        </w:tc>
        <w:tc>
          <w:tcPr>
            <w:tcW w:w="1560" w:type="dxa"/>
            <w:tcBorders>
              <w:top w:val="single" w:sz="4" w:space="0" w:color="000000"/>
              <w:left w:val="single" w:sz="4" w:space="0" w:color="000000"/>
              <w:bottom w:val="single" w:sz="4" w:space="0" w:color="000000"/>
              <w:right w:val="single" w:sz="4" w:space="0" w:color="000000"/>
            </w:tcBorders>
          </w:tcPr>
          <w:p w:rsidR="00A41470" w:rsidRDefault="00A41470">
            <w:pPr>
              <w:widowControl w:val="0"/>
              <w:ind w:left="-10" w:right="-47"/>
              <w:jc w:val="center"/>
              <w:rPr>
                <w:rFonts w:ascii="Times New Roman" w:eastAsia="Times New Roman" w:hAnsi="Times New Roman" w:cs="Times New Roman"/>
                <w:sz w:val="24"/>
                <w:szCs w:val="24"/>
              </w:rPr>
            </w:pPr>
          </w:p>
          <w:p w:rsidR="00EC75F6" w:rsidRDefault="00EC75F6" w:rsidP="00EC75F6">
            <w:pPr>
              <w:widowControl w:val="0"/>
              <w:ind w:right="-4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B3E10" w:rsidRDefault="00EC75F6" w:rsidP="00EC75F6">
            <w:pPr>
              <w:widowControl w:val="0"/>
              <w:ind w:right="-4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B3E10">
              <w:rPr>
                <w:rFonts w:ascii="Times New Roman" w:eastAsia="Times New Roman" w:hAnsi="Times New Roman" w:cs="Times New Roman"/>
                <w:sz w:val="24"/>
                <w:szCs w:val="24"/>
              </w:rPr>
              <w:t xml:space="preserve">  </w:t>
            </w:r>
          </w:p>
          <w:p w:rsidR="00A41470" w:rsidRDefault="007B3E10" w:rsidP="00EC75F6">
            <w:pPr>
              <w:widowControl w:val="0"/>
              <w:ind w:right="-4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C75F6">
              <w:rPr>
                <w:rFonts w:ascii="Times New Roman" w:eastAsia="Times New Roman" w:hAnsi="Times New Roman" w:cs="Times New Roman"/>
                <w:sz w:val="24"/>
                <w:szCs w:val="24"/>
              </w:rPr>
              <w:t>1</w:t>
            </w:r>
            <w:r w:rsidR="00016AAF">
              <w:rPr>
                <w:rFonts w:ascii="Times New Roman" w:eastAsia="Times New Roman" w:hAnsi="Times New Roman" w:cs="Times New Roman"/>
                <w:sz w:val="24"/>
                <w:szCs w:val="24"/>
              </w:rPr>
              <w:t xml:space="preserve">000 </w:t>
            </w:r>
          </w:p>
          <w:p w:rsidR="00A41470" w:rsidRDefault="00EC75F6">
            <w:pPr>
              <w:widowControl w:val="0"/>
              <w:ind w:left="-10" w:right="-4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016AAF">
              <w:rPr>
                <w:rFonts w:ascii="Times New Roman" w:eastAsia="Times New Roman" w:hAnsi="Times New Roman" w:cs="Times New Roman"/>
                <w:sz w:val="24"/>
                <w:szCs w:val="24"/>
              </w:rPr>
              <w:t>000</w:t>
            </w:r>
          </w:p>
          <w:p w:rsidR="00EC75F6" w:rsidRDefault="00EC75F6">
            <w:pPr>
              <w:widowControl w:val="0"/>
              <w:ind w:left="-10" w:right="-47"/>
              <w:jc w:val="center"/>
              <w:rPr>
                <w:rFonts w:ascii="Times New Roman" w:eastAsia="Times New Roman" w:hAnsi="Times New Roman" w:cs="Times New Roman"/>
                <w:sz w:val="24"/>
                <w:szCs w:val="24"/>
              </w:rPr>
            </w:pPr>
          </w:p>
          <w:p w:rsidR="00EC75F6" w:rsidRDefault="00EC75F6">
            <w:pPr>
              <w:widowControl w:val="0"/>
              <w:ind w:left="-10" w:right="-4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tc>
      </w:tr>
    </w:tbl>
    <w:p w:rsidR="005C3CEC" w:rsidRDefault="005C3CEC" w:rsidP="005C3CEC">
      <w:pPr>
        <w:widowControl w:val="0"/>
        <w:spacing w:line="360" w:lineRule="auto"/>
        <w:rPr>
          <w:rFonts w:ascii="Times New Roman" w:eastAsia="Times New Roman" w:hAnsi="Times New Roman" w:cs="Times New Roman"/>
          <w:b/>
          <w:sz w:val="24"/>
          <w:szCs w:val="24"/>
        </w:rPr>
        <w:sectPr w:rsidR="005C3CEC" w:rsidSect="009539AD">
          <w:pgSz w:w="16838" w:h="11906" w:orient="landscape"/>
          <w:pgMar w:top="1701" w:right="1134" w:bottom="142" w:left="1134" w:header="708" w:footer="708" w:gutter="0"/>
          <w:pgNumType w:start="1"/>
          <w:cols w:space="720"/>
        </w:sectPr>
      </w:pPr>
    </w:p>
    <w:p w:rsidR="00A41470" w:rsidRDefault="00A41470" w:rsidP="005C3CEC">
      <w:pPr>
        <w:widowControl w:val="0"/>
        <w:spacing w:line="360" w:lineRule="auto"/>
        <w:rPr>
          <w:rFonts w:ascii="Times New Roman" w:eastAsia="Times New Roman" w:hAnsi="Times New Roman" w:cs="Times New Roman"/>
          <w:b/>
          <w:sz w:val="24"/>
          <w:szCs w:val="24"/>
        </w:rPr>
      </w:pPr>
    </w:p>
    <w:p w:rsidR="00A41470" w:rsidRDefault="00016AAF">
      <w:pPr>
        <w:pBdr>
          <w:top w:val="nil"/>
          <w:left w:val="nil"/>
          <w:bottom w:val="nil"/>
          <w:right w:val="nil"/>
          <w:between w:val="nil"/>
        </w:pBdr>
        <w:spacing w:line="360" w:lineRule="auto"/>
        <w:ind w:left="142"/>
        <w:jc w:val="right"/>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Пр</w:t>
      </w:r>
      <w:r>
        <w:rPr>
          <w:rFonts w:ascii="Times New Roman" w:eastAsia="Times New Roman" w:hAnsi="Times New Roman" w:cs="Times New Roman"/>
          <w:color w:val="000000"/>
          <w:sz w:val="28"/>
          <w:szCs w:val="28"/>
        </w:rPr>
        <w:t>иложение 2</w:t>
      </w:r>
    </w:p>
    <w:p w:rsidR="00A41470" w:rsidRDefault="00016AAF">
      <w:pPr>
        <w:pBdr>
          <w:top w:val="nil"/>
          <w:left w:val="nil"/>
          <w:bottom w:val="nil"/>
          <w:right w:val="nil"/>
          <w:between w:val="nil"/>
        </w:pBdr>
        <w:spacing w:line="360" w:lineRule="auto"/>
        <w:ind w:left="142"/>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Протокол </w:t>
      </w:r>
    </w:p>
    <w:p w:rsidR="00A41470" w:rsidRDefault="00016AAF">
      <w:pPr>
        <w:pBdr>
          <w:top w:val="nil"/>
          <w:left w:val="nil"/>
          <w:bottom w:val="nil"/>
          <w:right w:val="nil"/>
          <w:between w:val="nil"/>
        </w:pBdr>
        <w:spacing w:line="360" w:lineRule="auto"/>
        <w:ind w:left="142"/>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заседания Комиссии по оценке наличия условий для установления</w:t>
      </w:r>
    </w:p>
    <w:p w:rsidR="00A41470" w:rsidRDefault="00016AAF">
      <w:pPr>
        <w:pBdr>
          <w:top w:val="nil"/>
          <w:left w:val="nil"/>
          <w:bottom w:val="nil"/>
          <w:right w:val="nil"/>
          <w:between w:val="nil"/>
        </w:pBdr>
        <w:spacing w:line="360" w:lineRule="auto"/>
        <w:ind w:left="142"/>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стимулирующих выплат отдельным </w:t>
      </w:r>
      <w:proofErr w:type="gramStart"/>
      <w:r>
        <w:rPr>
          <w:rFonts w:ascii="Times New Roman" w:eastAsia="Times New Roman" w:hAnsi="Times New Roman" w:cs="Times New Roman"/>
          <w:color w:val="000000"/>
          <w:sz w:val="28"/>
          <w:szCs w:val="28"/>
        </w:rPr>
        <w:t>категориям  ПР</w:t>
      </w:r>
      <w:proofErr w:type="gramEnd"/>
      <w:r>
        <w:rPr>
          <w:rFonts w:ascii="Times New Roman" w:eastAsia="Times New Roman" w:hAnsi="Times New Roman" w:cs="Times New Roman"/>
          <w:color w:val="000000"/>
          <w:sz w:val="28"/>
          <w:szCs w:val="28"/>
        </w:rPr>
        <w:t xml:space="preserve"> </w:t>
      </w:r>
    </w:p>
    <w:p w:rsidR="00A41470" w:rsidRDefault="00A41470">
      <w:pPr>
        <w:pBdr>
          <w:top w:val="nil"/>
          <w:left w:val="nil"/>
          <w:bottom w:val="nil"/>
          <w:right w:val="nil"/>
          <w:between w:val="nil"/>
        </w:pBdr>
        <w:spacing w:line="360" w:lineRule="auto"/>
        <w:ind w:left="142"/>
        <w:jc w:val="center"/>
        <w:rPr>
          <w:rFonts w:ascii="Times New Roman" w:eastAsia="Times New Roman" w:hAnsi="Times New Roman" w:cs="Times New Roman"/>
          <w:color w:val="000000"/>
          <w:sz w:val="28"/>
          <w:szCs w:val="28"/>
        </w:rPr>
      </w:pPr>
    </w:p>
    <w:p w:rsidR="00A41470" w:rsidRDefault="00016AAF">
      <w:pPr>
        <w:pBdr>
          <w:top w:val="nil"/>
          <w:left w:val="nil"/>
          <w:bottom w:val="nil"/>
          <w:right w:val="nil"/>
          <w:between w:val="nil"/>
        </w:pBdr>
        <w:spacing w:line="360" w:lineRule="auto"/>
        <w:ind w:lef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 Самара                                                                       «___»___________ 20___г.</w:t>
      </w:r>
    </w:p>
    <w:p w:rsidR="00A41470" w:rsidRDefault="00016AAF">
      <w:pPr>
        <w:pBdr>
          <w:top w:val="nil"/>
          <w:left w:val="nil"/>
          <w:bottom w:val="nil"/>
          <w:right w:val="nil"/>
          <w:between w:val="nil"/>
        </w:pBdr>
        <w:spacing w:line="360" w:lineRule="auto"/>
        <w:ind w:lef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Комиссия по оценке наличия условий для установления стимулирующих выплат отдельным категориям ПР в составе:</w:t>
      </w:r>
    </w:p>
    <w:p w:rsidR="00A41470" w:rsidRDefault="00016AAF">
      <w:pPr>
        <w:numPr>
          <w:ilvl w:val="0"/>
          <w:numId w:val="6"/>
        </w:numPr>
        <w:pBdr>
          <w:top w:val="nil"/>
          <w:left w:val="nil"/>
          <w:bottom w:val="nil"/>
          <w:right w:val="nil"/>
          <w:between w:val="nil"/>
        </w:pBdr>
        <w:spacing w:line="360" w:lineRule="auto"/>
        <w:ind w:lef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_____________________________________________________________</w:t>
      </w:r>
    </w:p>
    <w:p w:rsidR="00A41470" w:rsidRDefault="00016AAF">
      <w:pPr>
        <w:numPr>
          <w:ilvl w:val="0"/>
          <w:numId w:val="6"/>
        </w:numPr>
        <w:pBdr>
          <w:top w:val="nil"/>
          <w:left w:val="nil"/>
          <w:bottom w:val="nil"/>
          <w:right w:val="nil"/>
          <w:between w:val="nil"/>
        </w:pBdr>
        <w:spacing w:line="360" w:lineRule="auto"/>
        <w:ind w:lef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_____________________________________________________________</w:t>
      </w:r>
    </w:p>
    <w:p w:rsidR="00A41470" w:rsidRDefault="00016AAF">
      <w:pPr>
        <w:numPr>
          <w:ilvl w:val="0"/>
          <w:numId w:val="6"/>
        </w:numPr>
        <w:pBdr>
          <w:top w:val="nil"/>
          <w:left w:val="nil"/>
          <w:bottom w:val="nil"/>
          <w:right w:val="nil"/>
          <w:between w:val="nil"/>
        </w:pBdr>
        <w:spacing w:line="360" w:lineRule="auto"/>
        <w:ind w:lef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_____________________________________________________________</w:t>
      </w:r>
    </w:p>
    <w:p w:rsidR="00A41470" w:rsidRDefault="00016AAF">
      <w:pPr>
        <w:numPr>
          <w:ilvl w:val="0"/>
          <w:numId w:val="6"/>
        </w:numPr>
        <w:pBdr>
          <w:top w:val="nil"/>
          <w:left w:val="nil"/>
          <w:bottom w:val="nil"/>
          <w:right w:val="nil"/>
          <w:between w:val="nil"/>
        </w:pBdr>
        <w:spacing w:line="360" w:lineRule="auto"/>
        <w:ind w:lef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_____________________________________________________________</w:t>
      </w:r>
    </w:p>
    <w:p w:rsidR="00A41470" w:rsidRDefault="00016AAF">
      <w:pPr>
        <w:numPr>
          <w:ilvl w:val="0"/>
          <w:numId w:val="6"/>
        </w:numPr>
        <w:pBdr>
          <w:top w:val="nil"/>
          <w:left w:val="nil"/>
          <w:bottom w:val="nil"/>
          <w:right w:val="nil"/>
          <w:between w:val="nil"/>
        </w:pBdr>
        <w:spacing w:line="360" w:lineRule="auto"/>
        <w:ind w:lef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_____________________________________________________________</w:t>
      </w:r>
    </w:p>
    <w:p w:rsidR="00A41470" w:rsidRDefault="00016AAF">
      <w:pPr>
        <w:numPr>
          <w:ilvl w:val="0"/>
          <w:numId w:val="6"/>
        </w:numPr>
        <w:pBdr>
          <w:top w:val="nil"/>
          <w:left w:val="nil"/>
          <w:bottom w:val="nil"/>
          <w:right w:val="nil"/>
          <w:between w:val="nil"/>
        </w:pBdr>
        <w:spacing w:line="360" w:lineRule="auto"/>
        <w:ind w:lef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_____________________________________________________________</w:t>
      </w:r>
    </w:p>
    <w:p w:rsidR="00A41470" w:rsidRDefault="00016AAF">
      <w:pPr>
        <w:pBdr>
          <w:top w:val="nil"/>
          <w:left w:val="nil"/>
          <w:bottom w:val="nil"/>
          <w:right w:val="nil"/>
          <w:between w:val="nil"/>
        </w:pBdr>
        <w:spacing w:line="360" w:lineRule="auto"/>
        <w:ind w:lef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рассмотрела вопрос о выполнении показателей и критериев эффективности деятельности и приняла следующее решение о наличии/отсутствии условий для установления стимулирующих выплат на период с «___»___________ г.  по «__</w:t>
      </w:r>
      <w:proofErr w:type="gramStart"/>
      <w:r>
        <w:rPr>
          <w:rFonts w:ascii="Times New Roman" w:eastAsia="Times New Roman" w:hAnsi="Times New Roman" w:cs="Times New Roman"/>
          <w:color w:val="000000"/>
          <w:sz w:val="28"/>
          <w:szCs w:val="28"/>
        </w:rPr>
        <w:t>_»_</w:t>
      </w:r>
      <w:proofErr w:type="gramEnd"/>
      <w:r>
        <w:rPr>
          <w:rFonts w:ascii="Times New Roman" w:eastAsia="Times New Roman" w:hAnsi="Times New Roman" w:cs="Times New Roman"/>
          <w:color w:val="000000"/>
          <w:sz w:val="28"/>
          <w:szCs w:val="28"/>
        </w:rPr>
        <w:t xml:space="preserve">___________ г. : </w:t>
      </w:r>
    </w:p>
    <w:tbl>
      <w:tblPr>
        <w:tblStyle w:val="ae"/>
        <w:tblW w:w="11159" w:type="dxa"/>
        <w:tblInd w:w="0" w:type="dxa"/>
        <w:tblLayout w:type="fixed"/>
        <w:tblLook w:val="0000" w:firstRow="0" w:lastRow="0" w:firstColumn="0" w:lastColumn="0" w:noHBand="0" w:noVBand="0"/>
      </w:tblPr>
      <w:tblGrid>
        <w:gridCol w:w="709"/>
        <w:gridCol w:w="1062"/>
        <w:gridCol w:w="1605"/>
        <w:gridCol w:w="878"/>
        <w:gridCol w:w="1115"/>
        <w:gridCol w:w="1381"/>
        <w:gridCol w:w="1047"/>
        <w:gridCol w:w="960"/>
        <w:gridCol w:w="1308"/>
        <w:gridCol w:w="1094"/>
      </w:tblGrid>
      <w:tr w:rsidR="00A41470">
        <w:trPr>
          <w:cantSplit/>
          <w:trHeight w:val="330"/>
        </w:trPr>
        <w:tc>
          <w:tcPr>
            <w:tcW w:w="1771" w:type="dxa"/>
            <w:gridSpan w:val="2"/>
            <w:tcBorders>
              <w:top w:val="single" w:sz="8" w:space="0" w:color="000000"/>
              <w:left w:val="single" w:sz="8" w:space="0" w:color="000000"/>
              <w:bottom w:val="single" w:sz="8" w:space="0" w:color="CCC085"/>
              <w:right w:val="nil"/>
            </w:tcBorders>
            <w:vAlign w:val="center"/>
          </w:tcPr>
          <w:p w:rsidR="00A41470" w:rsidRDefault="00016AAF">
            <w:pPr>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Подразделение</w:t>
            </w:r>
          </w:p>
        </w:tc>
        <w:tc>
          <w:tcPr>
            <w:tcW w:w="1605" w:type="dxa"/>
            <w:tcBorders>
              <w:top w:val="single" w:sz="8" w:space="0" w:color="000000"/>
              <w:left w:val="nil"/>
              <w:bottom w:val="single" w:sz="8" w:space="0" w:color="CCC085"/>
              <w:right w:val="nil"/>
            </w:tcBorders>
            <w:vAlign w:val="center"/>
          </w:tcPr>
          <w:p w:rsidR="00A41470" w:rsidRDefault="00016AAF">
            <w:pPr>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w:t>
            </w:r>
          </w:p>
        </w:tc>
        <w:tc>
          <w:tcPr>
            <w:tcW w:w="878" w:type="dxa"/>
            <w:tcBorders>
              <w:top w:val="single" w:sz="8" w:space="0" w:color="000000"/>
              <w:left w:val="nil"/>
              <w:bottom w:val="single" w:sz="8" w:space="0" w:color="CCC085"/>
              <w:right w:val="nil"/>
            </w:tcBorders>
            <w:vAlign w:val="center"/>
          </w:tcPr>
          <w:p w:rsidR="00A41470" w:rsidRDefault="00016AAF">
            <w:pPr>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w:t>
            </w:r>
          </w:p>
        </w:tc>
        <w:tc>
          <w:tcPr>
            <w:tcW w:w="1115" w:type="dxa"/>
            <w:tcBorders>
              <w:top w:val="single" w:sz="8" w:space="0" w:color="000000"/>
              <w:left w:val="nil"/>
              <w:bottom w:val="single" w:sz="8" w:space="0" w:color="CCC085"/>
              <w:right w:val="nil"/>
            </w:tcBorders>
            <w:vAlign w:val="center"/>
          </w:tcPr>
          <w:p w:rsidR="00A41470" w:rsidRDefault="00016AAF">
            <w:pPr>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w:t>
            </w:r>
          </w:p>
        </w:tc>
        <w:tc>
          <w:tcPr>
            <w:tcW w:w="1381" w:type="dxa"/>
            <w:tcBorders>
              <w:top w:val="single" w:sz="8" w:space="0" w:color="000000"/>
              <w:left w:val="nil"/>
              <w:bottom w:val="single" w:sz="8" w:space="0" w:color="CCC085"/>
              <w:right w:val="nil"/>
            </w:tcBorders>
            <w:vAlign w:val="center"/>
          </w:tcPr>
          <w:p w:rsidR="00A41470" w:rsidRDefault="00016AAF">
            <w:pPr>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w:t>
            </w:r>
          </w:p>
        </w:tc>
        <w:tc>
          <w:tcPr>
            <w:tcW w:w="1047" w:type="dxa"/>
            <w:vMerge w:val="restart"/>
            <w:tcBorders>
              <w:top w:val="single" w:sz="8" w:space="0" w:color="000000"/>
              <w:left w:val="single" w:sz="8" w:space="0" w:color="CCC085"/>
              <w:bottom w:val="single" w:sz="8" w:space="0" w:color="CCC085"/>
              <w:right w:val="nil"/>
            </w:tcBorders>
            <w:vAlign w:val="center"/>
          </w:tcPr>
          <w:p w:rsidR="00A41470" w:rsidRDefault="00016AAF">
            <w:pPr>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Значение показателя</w:t>
            </w:r>
          </w:p>
        </w:tc>
        <w:tc>
          <w:tcPr>
            <w:tcW w:w="960" w:type="dxa"/>
            <w:vMerge w:val="restart"/>
            <w:tcBorders>
              <w:top w:val="single" w:sz="8" w:space="0" w:color="000000"/>
              <w:left w:val="single" w:sz="8" w:space="0" w:color="CCC085"/>
              <w:bottom w:val="single" w:sz="8" w:space="0" w:color="CCC085"/>
              <w:right w:val="nil"/>
            </w:tcBorders>
            <w:vAlign w:val="center"/>
          </w:tcPr>
          <w:p w:rsidR="00A41470" w:rsidRDefault="00016AAF">
            <w:pPr>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Сумма, руб.</w:t>
            </w:r>
          </w:p>
        </w:tc>
        <w:tc>
          <w:tcPr>
            <w:tcW w:w="1308" w:type="dxa"/>
            <w:vMerge w:val="restart"/>
            <w:tcBorders>
              <w:top w:val="single" w:sz="8" w:space="0" w:color="000000"/>
              <w:left w:val="single" w:sz="8" w:space="0" w:color="CCC085"/>
              <w:bottom w:val="single" w:sz="8" w:space="0" w:color="CCC085"/>
              <w:right w:val="nil"/>
            </w:tcBorders>
            <w:vAlign w:val="center"/>
          </w:tcPr>
          <w:p w:rsidR="00A41470" w:rsidRDefault="00016AAF">
            <w:pPr>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Коэффициент</w:t>
            </w:r>
          </w:p>
        </w:tc>
        <w:tc>
          <w:tcPr>
            <w:tcW w:w="1094" w:type="dxa"/>
            <w:vMerge w:val="restart"/>
            <w:tcBorders>
              <w:top w:val="single" w:sz="8" w:space="0" w:color="000000"/>
              <w:left w:val="single" w:sz="8" w:space="0" w:color="CCC085"/>
              <w:bottom w:val="single" w:sz="8" w:space="0" w:color="CCC085"/>
              <w:right w:val="single" w:sz="8" w:space="0" w:color="000000"/>
            </w:tcBorders>
            <w:vAlign w:val="center"/>
          </w:tcPr>
          <w:p w:rsidR="00A41470" w:rsidRDefault="00016AAF">
            <w:pPr>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Размер выплаты, руб.</w:t>
            </w:r>
          </w:p>
        </w:tc>
      </w:tr>
      <w:tr w:rsidR="00A41470">
        <w:trPr>
          <w:cantSplit/>
          <w:trHeight w:val="330"/>
        </w:trPr>
        <w:tc>
          <w:tcPr>
            <w:tcW w:w="709" w:type="dxa"/>
            <w:tcBorders>
              <w:top w:val="nil"/>
              <w:left w:val="single" w:sz="8" w:space="0" w:color="000000"/>
              <w:bottom w:val="single" w:sz="8" w:space="0" w:color="CCC085"/>
              <w:right w:val="nil"/>
            </w:tcBorders>
            <w:vAlign w:val="center"/>
          </w:tcPr>
          <w:p w:rsidR="00A41470" w:rsidRDefault="00016AAF">
            <w:pPr>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ФИО</w:t>
            </w:r>
          </w:p>
        </w:tc>
        <w:tc>
          <w:tcPr>
            <w:tcW w:w="1062" w:type="dxa"/>
            <w:tcBorders>
              <w:top w:val="nil"/>
              <w:left w:val="nil"/>
              <w:bottom w:val="single" w:sz="8" w:space="0" w:color="CCC085"/>
              <w:right w:val="nil"/>
            </w:tcBorders>
            <w:vAlign w:val="center"/>
          </w:tcPr>
          <w:p w:rsidR="00A41470" w:rsidRDefault="00016AAF">
            <w:pPr>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w:t>
            </w:r>
          </w:p>
        </w:tc>
        <w:tc>
          <w:tcPr>
            <w:tcW w:w="1605" w:type="dxa"/>
            <w:tcBorders>
              <w:top w:val="nil"/>
              <w:left w:val="nil"/>
              <w:bottom w:val="single" w:sz="8" w:space="0" w:color="CCC085"/>
              <w:right w:val="nil"/>
            </w:tcBorders>
            <w:vAlign w:val="center"/>
          </w:tcPr>
          <w:p w:rsidR="00A41470" w:rsidRDefault="00016AAF">
            <w:pPr>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w:t>
            </w:r>
          </w:p>
        </w:tc>
        <w:tc>
          <w:tcPr>
            <w:tcW w:w="878" w:type="dxa"/>
            <w:tcBorders>
              <w:top w:val="nil"/>
              <w:left w:val="nil"/>
              <w:bottom w:val="single" w:sz="8" w:space="0" w:color="CCC085"/>
              <w:right w:val="nil"/>
            </w:tcBorders>
            <w:vAlign w:val="center"/>
          </w:tcPr>
          <w:p w:rsidR="00A41470" w:rsidRDefault="00016AAF">
            <w:pPr>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w:t>
            </w:r>
          </w:p>
        </w:tc>
        <w:tc>
          <w:tcPr>
            <w:tcW w:w="1115" w:type="dxa"/>
            <w:tcBorders>
              <w:top w:val="nil"/>
              <w:left w:val="nil"/>
              <w:bottom w:val="single" w:sz="8" w:space="0" w:color="CCC085"/>
              <w:right w:val="nil"/>
            </w:tcBorders>
            <w:vAlign w:val="center"/>
          </w:tcPr>
          <w:p w:rsidR="00A41470" w:rsidRDefault="00016AAF">
            <w:pPr>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w:t>
            </w:r>
          </w:p>
        </w:tc>
        <w:tc>
          <w:tcPr>
            <w:tcW w:w="1381" w:type="dxa"/>
            <w:tcBorders>
              <w:top w:val="nil"/>
              <w:left w:val="nil"/>
              <w:bottom w:val="single" w:sz="8" w:space="0" w:color="CCC085"/>
              <w:right w:val="nil"/>
            </w:tcBorders>
            <w:vAlign w:val="center"/>
          </w:tcPr>
          <w:p w:rsidR="00A41470" w:rsidRDefault="00016AAF">
            <w:pPr>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w:t>
            </w:r>
          </w:p>
        </w:tc>
        <w:tc>
          <w:tcPr>
            <w:tcW w:w="1047" w:type="dxa"/>
            <w:vMerge/>
            <w:tcBorders>
              <w:top w:val="single" w:sz="8" w:space="0" w:color="000000"/>
              <w:left w:val="single" w:sz="8" w:space="0" w:color="CCC085"/>
              <w:bottom w:val="single" w:sz="8" w:space="0" w:color="CCC085"/>
              <w:right w:val="nil"/>
            </w:tcBorders>
            <w:vAlign w:val="center"/>
          </w:tcPr>
          <w:p w:rsidR="00A41470" w:rsidRDefault="00A41470">
            <w:pPr>
              <w:widowControl w:val="0"/>
              <w:pBdr>
                <w:top w:val="nil"/>
                <w:left w:val="nil"/>
                <w:bottom w:val="nil"/>
                <w:right w:val="nil"/>
                <w:between w:val="nil"/>
              </w:pBdr>
              <w:spacing w:line="276" w:lineRule="auto"/>
              <w:rPr>
                <w:rFonts w:ascii="Arial" w:eastAsia="Arial" w:hAnsi="Arial" w:cs="Arial"/>
                <w:color w:val="000000"/>
              </w:rPr>
            </w:pPr>
          </w:p>
        </w:tc>
        <w:tc>
          <w:tcPr>
            <w:tcW w:w="960" w:type="dxa"/>
            <w:vMerge/>
            <w:tcBorders>
              <w:top w:val="single" w:sz="8" w:space="0" w:color="000000"/>
              <w:left w:val="single" w:sz="8" w:space="0" w:color="CCC085"/>
              <w:bottom w:val="single" w:sz="8" w:space="0" w:color="CCC085"/>
              <w:right w:val="nil"/>
            </w:tcBorders>
            <w:vAlign w:val="center"/>
          </w:tcPr>
          <w:p w:rsidR="00A41470" w:rsidRDefault="00A41470">
            <w:pPr>
              <w:widowControl w:val="0"/>
              <w:pBdr>
                <w:top w:val="nil"/>
                <w:left w:val="nil"/>
                <w:bottom w:val="nil"/>
                <w:right w:val="nil"/>
                <w:between w:val="nil"/>
              </w:pBdr>
              <w:spacing w:line="276" w:lineRule="auto"/>
              <w:rPr>
                <w:rFonts w:ascii="Arial" w:eastAsia="Arial" w:hAnsi="Arial" w:cs="Arial"/>
                <w:color w:val="000000"/>
              </w:rPr>
            </w:pPr>
          </w:p>
        </w:tc>
        <w:tc>
          <w:tcPr>
            <w:tcW w:w="1308" w:type="dxa"/>
            <w:vMerge/>
            <w:tcBorders>
              <w:top w:val="single" w:sz="8" w:space="0" w:color="000000"/>
              <w:left w:val="single" w:sz="8" w:space="0" w:color="CCC085"/>
              <w:bottom w:val="single" w:sz="8" w:space="0" w:color="CCC085"/>
              <w:right w:val="nil"/>
            </w:tcBorders>
            <w:vAlign w:val="center"/>
          </w:tcPr>
          <w:p w:rsidR="00A41470" w:rsidRDefault="00A41470">
            <w:pPr>
              <w:widowControl w:val="0"/>
              <w:pBdr>
                <w:top w:val="nil"/>
                <w:left w:val="nil"/>
                <w:bottom w:val="nil"/>
                <w:right w:val="nil"/>
                <w:between w:val="nil"/>
              </w:pBdr>
              <w:spacing w:line="276" w:lineRule="auto"/>
              <w:rPr>
                <w:rFonts w:ascii="Arial" w:eastAsia="Arial" w:hAnsi="Arial" w:cs="Arial"/>
                <w:color w:val="000000"/>
              </w:rPr>
            </w:pPr>
          </w:p>
        </w:tc>
        <w:tc>
          <w:tcPr>
            <w:tcW w:w="1094" w:type="dxa"/>
            <w:vMerge/>
            <w:tcBorders>
              <w:top w:val="single" w:sz="8" w:space="0" w:color="000000"/>
              <w:left w:val="single" w:sz="8" w:space="0" w:color="CCC085"/>
              <w:bottom w:val="single" w:sz="8" w:space="0" w:color="CCC085"/>
              <w:right w:val="single" w:sz="8" w:space="0" w:color="000000"/>
            </w:tcBorders>
            <w:vAlign w:val="center"/>
          </w:tcPr>
          <w:p w:rsidR="00A41470" w:rsidRDefault="00A41470">
            <w:pPr>
              <w:widowControl w:val="0"/>
              <w:pBdr>
                <w:top w:val="nil"/>
                <w:left w:val="nil"/>
                <w:bottom w:val="nil"/>
                <w:right w:val="nil"/>
                <w:between w:val="nil"/>
              </w:pBdr>
              <w:spacing w:line="276" w:lineRule="auto"/>
              <w:rPr>
                <w:rFonts w:ascii="Arial" w:eastAsia="Arial" w:hAnsi="Arial" w:cs="Arial"/>
                <w:color w:val="000000"/>
              </w:rPr>
            </w:pPr>
          </w:p>
        </w:tc>
      </w:tr>
      <w:tr w:rsidR="00A41470">
        <w:trPr>
          <w:trHeight w:val="525"/>
        </w:trPr>
        <w:tc>
          <w:tcPr>
            <w:tcW w:w="709" w:type="dxa"/>
            <w:tcBorders>
              <w:top w:val="nil"/>
              <w:left w:val="single" w:sz="8" w:space="0" w:color="000000"/>
              <w:bottom w:val="single" w:sz="8" w:space="0" w:color="000000"/>
              <w:right w:val="single" w:sz="8" w:space="0" w:color="CCC085"/>
            </w:tcBorders>
            <w:vAlign w:val="center"/>
          </w:tcPr>
          <w:p w:rsidR="00A41470" w:rsidRDefault="00016AAF">
            <w:pPr>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п/п</w:t>
            </w:r>
          </w:p>
        </w:tc>
        <w:tc>
          <w:tcPr>
            <w:tcW w:w="1062" w:type="dxa"/>
            <w:tcBorders>
              <w:top w:val="nil"/>
              <w:left w:val="nil"/>
              <w:bottom w:val="single" w:sz="8" w:space="0" w:color="000000"/>
              <w:right w:val="single" w:sz="8" w:space="0" w:color="CCC085"/>
            </w:tcBorders>
            <w:vAlign w:val="center"/>
          </w:tcPr>
          <w:p w:rsidR="00A41470" w:rsidRDefault="00016AAF">
            <w:pPr>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Штатный состав</w:t>
            </w:r>
          </w:p>
        </w:tc>
        <w:tc>
          <w:tcPr>
            <w:tcW w:w="1605" w:type="dxa"/>
            <w:tcBorders>
              <w:top w:val="nil"/>
              <w:left w:val="nil"/>
              <w:bottom w:val="single" w:sz="8" w:space="0" w:color="000000"/>
              <w:right w:val="nil"/>
            </w:tcBorders>
            <w:vAlign w:val="center"/>
          </w:tcPr>
          <w:p w:rsidR="00A41470" w:rsidRDefault="00016AAF">
            <w:pPr>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Наименование показателя</w:t>
            </w:r>
          </w:p>
        </w:tc>
        <w:tc>
          <w:tcPr>
            <w:tcW w:w="878" w:type="dxa"/>
            <w:tcBorders>
              <w:top w:val="nil"/>
              <w:left w:val="single" w:sz="8" w:space="0" w:color="CCC085"/>
              <w:bottom w:val="single" w:sz="8" w:space="0" w:color="000000"/>
              <w:right w:val="nil"/>
            </w:tcBorders>
            <w:vAlign w:val="center"/>
          </w:tcPr>
          <w:p w:rsidR="00A41470" w:rsidRDefault="00016AAF">
            <w:pPr>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Утвержден</w:t>
            </w:r>
          </w:p>
        </w:tc>
        <w:tc>
          <w:tcPr>
            <w:tcW w:w="1115" w:type="dxa"/>
            <w:tcBorders>
              <w:top w:val="nil"/>
              <w:left w:val="single" w:sz="8" w:space="0" w:color="CCC085"/>
              <w:bottom w:val="single" w:sz="8" w:space="0" w:color="000000"/>
              <w:right w:val="nil"/>
            </w:tcBorders>
            <w:vAlign w:val="center"/>
          </w:tcPr>
          <w:p w:rsidR="00A41470" w:rsidRDefault="00016AAF">
            <w:pPr>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Название работы</w:t>
            </w:r>
          </w:p>
        </w:tc>
        <w:tc>
          <w:tcPr>
            <w:tcW w:w="1381" w:type="dxa"/>
            <w:tcBorders>
              <w:top w:val="nil"/>
              <w:left w:val="single" w:sz="8" w:space="0" w:color="CCC085"/>
              <w:bottom w:val="single" w:sz="8" w:space="0" w:color="000000"/>
              <w:right w:val="nil"/>
            </w:tcBorders>
            <w:vAlign w:val="center"/>
          </w:tcPr>
          <w:p w:rsidR="00A41470" w:rsidRDefault="00016AAF">
            <w:pPr>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Примечание</w:t>
            </w:r>
          </w:p>
        </w:tc>
        <w:tc>
          <w:tcPr>
            <w:tcW w:w="1047" w:type="dxa"/>
            <w:tcBorders>
              <w:top w:val="nil"/>
              <w:left w:val="nil"/>
              <w:bottom w:val="single" w:sz="8" w:space="0" w:color="000000"/>
              <w:right w:val="single" w:sz="8" w:space="0" w:color="CCC085"/>
            </w:tcBorders>
            <w:vAlign w:val="center"/>
          </w:tcPr>
          <w:p w:rsidR="00A41470" w:rsidRDefault="00016AAF">
            <w:pPr>
              <w:pBdr>
                <w:top w:val="nil"/>
                <w:left w:val="nil"/>
                <w:bottom w:val="nil"/>
                <w:right w:val="nil"/>
                <w:between w:val="nil"/>
              </w:pBdr>
              <w:ind w:left="142"/>
              <w:rPr>
                <w:color w:val="000000"/>
              </w:rPr>
            </w:pPr>
            <w:r>
              <w:rPr>
                <w:color w:val="000000"/>
              </w:rPr>
              <w:t> </w:t>
            </w:r>
          </w:p>
        </w:tc>
        <w:tc>
          <w:tcPr>
            <w:tcW w:w="960" w:type="dxa"/>
            <w:tcBorders>
              <w:top w:val="nil"/>
              <w:left w:val="nil"/>
              <w:bottom w:val="single" w:sz="8" w:space="0" w:color="000000"/>
              <w:right w:val="single" w:sz="8" w:space="0" w:color="CCC085"/>
            </w:tcBorders>
            <w:vAlign w:val="center"/>
          </w:tcPr>
          <w:p w:rsidR="00A41470" w:rsidRDefault="00016AAF">
            <w:pPr>
              <w:pBdr>
                <w:top w:val="nil"/>
                <w:left w:val="nil"/>
                <w:bottom w:val="nil"/>
                <w:right w:val="nil"/>
                <w:between w:val="nil"/>
              </w:pBdr>
              <w:ind w:left="142"/>
              <w:rPr>
                <w:color w:val="000000"/>
              </w:rPr>
            </w:pPr>
            <w:r>
              <w:rPr>
                <w:color w:val="000000"/>
              </w:rPr>
              <w:t> </w:t>
            </w:r>
          </w:p>
        </w:tc>
        <w:tc>
          <w:tcPr>
            <w:tcW w:w="2402" w:type="dxa"/>
            <w:gridSpan w:val="2"/>
            <w:tcBorders>
              <w:top w:val="nil"/>
              <w:left w:val="nil"/>
              <w:bottom w:val="single" w:sz="8" w:space="0" w:color="000000"/>
              <w:right w:val="single" w:sz="8" w:space="0" w:color="CCC085"/>
            </w:tcBorders>
            <w:vAlign w:val="center"/>
          </w:tcPr>
          <w:p w:rsidR="00A41470" w:rsidRDefault="00016AAF">
            <w:pPr>
              <w:pBdr>
                <w:top w:val="nil"/>
                <w:left w:val="nil"/>
                <w:bottom w:val="nil"/>
                <w:right w:val="nil"/>
                <w:between w:val="nil"/>
              </w:pBdr>
              <w:ind w:left="142"/>
              <w:rPr>
                <w:color w:val="000000"/>
              </w:rPr>
            </w:pPr>
            <w:r>
              <w:rPr>
                <w:color w:val="000000"/>
              </w:rPr>
              <w:t> </w:t>
            </w:r>
          </w:p>
        </w:tc>
      </w:tr>
    </w:tbl>
    <w:p w:rsidR="00A41470" w:rsidRDefault="00A41470">
      <w:pPr>
        <w:pBdr>
          <w:top w:val="nil"/>
          <w:left w:val="nil"/>
          <w:bottom w:val="nil"/>
          <w:right w:val="nil"/>
          <w:between w:val="nil"/>
        </w:pBdr>
        <w:spacing w:line="360" w:lineRule="auto"/>
        <w:ind w:left="142"/>
        <w:jc w:val="both"/>
        <w:rPr>
          <w:rFonts w:ascii="Times New Roman" w:eastAsia="Times New Roman" w:hAnsi="Times New Roman" w:cs="Times New Roman"/>
          <w:color w:val="000000"/>
          <w:sz w:val="28"/>
          <w:szCs w:val="28"/>
        </w:rPr>
      </w:pPr>
    </w:p>
    <w:p w:rsidR="00A41470" w:rsidRDefault="00016AAF">
      <w:pPr>
        <w:pBdr>
          <w:top w:val="nil"/>
          <w:left w:val="nil"/>
          <w:bottom w:val="nil"/>
          <w:right w:val="nil"/>
          <w:between w:val="nil"/>
        </w:pBdr>
        <w:spacing w:line="360" w:lineRule="auto"/>
        <w:ind w:lef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Председатель Комиссии ______________________/______________</w:t>
      </w:r>
    </w:p>
    <w:p w:rsidR="00A41470" w:rsidRDefault="00016AAF">
      <w:pPr>
        <w:pBdr>
          <w:top w:val="nil"/>
          <w:left w:val="nil"/>
          <w:bottom w:val="nil"/>
          <w:right w:val="nil"/>
          <w:between w:val="nil"/>
        </w:pBdr>
        <w:spacing w:line="360" w:lineRule="auto"/>
        <w:ind w:lef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Члены Комиссии:</w:t>
      </w:r>
    </w:p>
    <w:p w:rsidR="00A41470" w:rsidRDefault="00016AAF">
      <w:pPr>
        <w:pBdr>
          <w:top w:val="nil"/>
          <w:left w:val="nil"/>
          <w:bottom w:val="nil"/>
          <w:right w:val="nil"/>
          <w:between w:val="nil"/>
        </w:pBdr>
        <w:spacing w:line="360" w:lineRule="auto"/>
        <w:ind w:lef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______________________/_____________</w:t>
      </w:r>
    </w:p>
    <w:p w:rsidR="00A41470" w:rsidRDefault="00016AAF">
      <w:pPr>
        <w:pBdr>
          <w:top w:val="nil"/>
          <w:left w:val="nil"/>
          <w:bottom w:val="nil"/>
          <w:right w:val="nil"/>
          <w:between w:val="nil"/>
        </w:pBdr>
        <w:spacing w:line="360" w:lineRule="auto"/>
        <w:ind w:lef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______________________/______________</w:t>
      </w:r>
    </w:p>
    <w:p w:rsidR="00A41470" w:rsidRDefault="00016AAF">
      <w:pPr>
        <w:pBdr>
          <w:top w:val="nil"/>
          <w:left w:val="nil"/>
          <w:bottom w:val="nil"/>
          <w:right w:val="nil"/>
          <w:between w:val="nil"/>
        </w:pBdr>
        <w:spacing w:line="360" w:lineRule="auto"/>
        <w:ind w:lef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______________________/______________</w:t>
      </w:r>
    </w:p>
    <w:sectPr w:rsidR="00A41470" w:rsidSect="006575C2">
      <w:pgSz w:w="11906" w:h="16838"/>
      <w:pgMar w:top="720" w:right="720" w:bottom="720" w:left="720" w:header="708" w:footer="708"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3CEE" w:rsidRDefault="00A23CEE">
      <w:r>
        <w:separator/>
      </w:r>
    </w:p>
  </w:endnote>
  <w:endnote w:type="continuationSeparator" w:id="0">
    <w:p w:rsidR="00A23CEE" w:rsidRDefault="00A23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A6E" w:rsidRDefault="009C6A6E">
    <w:pPr>
      <w:pBdr>
        <w:top w:val="nil"/>
        <w:left w:val="nil"/>
        <w:bottom w:val="nil"/>
        <w:right w:val="nil"/>
        <w:between w:val="nil"/>
      </w:pBdr>
      <w:tabs>
        <w:tab w:val="center" w:pos="4677"/>
        <w:tab w:val="right" w:pos="9355"/>
      </w:tabs>
      <w:jc w:val="right"/>
      <w:rPr>
        <w:rFonts w:ascii="Times New Roman" w:eastAsia="Times New Roman" w:hAnsi="Times New Roman" w:cs="Times New Roman"/>
        <w:color w:val="000000"/>
        <w:sz w:val="24"/>
        <w:szCs w:val="24"/>
      </w:rPr>
    </w:pPr>
  </w:p>
  <w:p w:rsidR="009C6A6E" w:rsidRDefault="009C6A6E">
    <w:pPr>
      <w:pBdr>
        <w:top w:val="nil"/>
        <w:left w:val="nil"/>
        <w:bottom w:val="nil"/>
        <w:right w:val="nil"/>
        <w:between w:val="nil"/>
      </w:pBdr>
      <w:tabs>
        <w:tab w:val="center" w:pos="4677"/>
        <w:tab w:val="right" w:pos="9355"/>
      </w:tabs>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3CEE" w:rsidRDefault="00A23CEE">
      <w:r>
        <w:separator/>
      </w:r>
    </w:p>
  </w:footnote>
  <w:footnote w:type="continuationSeparator" w:id="0">
    <w:p w:rsidR="00A23CEE" w:rsidRDefault="00A23C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37301"/>
    <w:multiLevelType w:val="multilevel"/>
    <w:tmpl w:val="8A4C1C70"/>
    <w:lvl w:ilvl="0">
      <w:start w:val="2"/>
      <w:numFmt w:val="decimal"/>
      <w:lvlText w:val="%1."/>
      <w:lvlJc w:val="left"/>
      <w:pPr>
        <w:ind w:left="450" w:hanging="450"/>
      </w:pPr>
      <w:rPr>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1004" w:hanging="720"/>
      </w:pPr>
      <w:rPr>
        <w:vertAlign w:val="baseline"/>
      </w:rPr>
    </w:lvl>
    <w:lvl w:ilvl="3">
      <w:start w:val="1"/>
      <w:numFmt w:val="decimal"/>
      <w:lvlText w:val="%1.%2.%3.%4."/>
      <w:lvlJc w:val="left"/>
      <w:pPr>
        <w:ind w:left="1506" w:hanging="1080"/>
      </w:pPr>
      <w:rPr>
        <w:vertAlign w:val="baseline"/>
      </w:rPr>
    </w:lvl>
    <w:lvl w:ilvl="4">
      <w:start w:val="1"/>
      <w:numFmt w:val="decimal"/>
      <w:lvlText w:val="%1.%2.%3.%4.%5."/>
      <w:lvlJc w:val="left"/>
      <w:pPr>
        <w:ind w:left="1648" w:hanging="1080"/>
      </w:pPr>
      <w:rPr>
        <w:vertAlign w:val="baseline"/>
      </w:rPr>
    </w:lvl>
    <w:lvl w:ilvl="5">
      <w:start w:val="1"/>
      <w:numFmt w:val="decimal"/>
      <w:lvlText w:val="%1.%2.%3.%4.%5.%6."/>
      <w:lvlJc w:val="left"/>
      <w:pPr>
        <w:ind w:left="2150" w:hanging="1440"/>
      </w:pPr>
      <w:rPr>
        <w:vertAlign w:val="baseline"/>
      </w:rPr>
    </w:lvl>
    <w:lvl w:ilvl="6">
      <w:start w:val="1"/>
      <w:numFmt w:val="decimal"/>
      <w:lvlText w:val="%1.%2.%3.%4.%5.%6.%7."/>
      <w:lvlJc w:val="left"/>
      <w:pPr>
        <w:ind w:left="2652" w:hanging="1800"/>
      </w:pPr>
      <w:rPr>
        <w:vertAlign w:val="baseline"/>
      </w:rPr>
    </w:lvl>
    <w:lvl w:ilvl="7">
      <w:start w:val="1"/>
      <w:numFmt w:val="decimal"/>
      <w:lvlText w:val="%1.%2.%3.%4.%5.%6.%7.%8."/>
      <w:lvlJc w:val="left"/>
      <w:pPr>
        <w:ind w:left="2794" w:hanging="1800"/>
      </w:pPr>
      <w:rPr>
        <w:vertAlign w:val="baseline"/>
      </w:rPr>
    </w:lvl>
    <w:lvl w:ilvl="8">
      <w:start w:val="1"/>
      <w:numFmt w:val="decimal"/>
      <w:lvlText w:val="%1.%2.%3.%4.%5.%6.%7.%8.%9."/>
      <w:lvlJc w:val="left"/>
      <w:pPr>
        <w:ind w:left="3296" w:hanging="2160"/>
      </w:pPr>
      <w:rPr>
        <w:vertAlign w:val="baseline"/>
      </w:rPr>
    </w:lvl>
  </w:abstractNum>
  <w:abstractNum w:abstractNumId="1" w15:restartNumberingAfterBreak="0">
    <w:nsid w:val="0C6823CC"/>
    <w:multiLevelType w:val="multilevel"/>
    <w:tmpl w:val="1F6E30A8"/>
    <w:lvl w:ilvl="0">
      <w:start w:val="1"/>
      <w:numFmt w:val="decimal"/>
      <w:lvlText w:val="%1."/>
      <w:lvlJc w:val="left"/>
      <w:pPr>
        <w:ind w:left="900" w:hanging="360"/>
      </w:pPr>
      <w:rPr>
        <w:vertAlign w:val="baseline"/>
      </w:rPr>
    </w:lvl>
    <w:lvl w:ilvl="1">
      <w:start w:val="1"/>
      <w:numFmt w:val="decimal"/>
      <w:lvlText w:val="%1.%2."/>
      <w:lvlJc w:val="left"/>
      <w:pPr>
        <w:ind w:left="1260" w:hanging="720"/>
      </w:pPr>
      <w:rPr>
        <w:vertAlign w:val="baseline"/>
      </w:rPr>
    </w:lvl>
    <w:lvl w:ilvl="2">
      <w:start w:val="1"/>
      <w:numFmt w:val="decimal"/>
      <w:lvlText w:val="%1.%2.%3."/>
      <w:lvlJc w:val="left"/>
      <w:pPr>
        <w:ind w:left="1260" w:hanging="720"/>
      </w:pPr>
      <w:rPr>
        <w:vertAlign w:val="baseline"/>
      </w:rPr>
    </w:lvl>
    <w:lvl w:ilvl="3">
      <w:start w:val="1"/>
      <w:numFmt w:val="decimal"/>
      <w:lvlText w:val="%1.%2.%3.%4."/>
      <w:lvlJc w:val="left"/>
      <w:pPr>
        <w:ind w:left="1620" w:hanging="1080"/>
      </w:pPr>
      <w:rPr>
        <w:vertAlign w:val="baseline"/>
      </w:rPr>
    </w:lvl>
    <w:lvl w:ilvl="4">
      <w:start w:val="1"/>
      <w:numFmt w:val="decimal"/>
      <w:lvlText w:val="%1.%2.%3.%4.%5."/>
      <w:lvlJc w:val="left"/>
      <w:pPr>
        <w:ind w:left="1620" w:hanging="1080"/>
      </w:pPr>
      <w:rPr>
        <w:vertAlign w:val="baseline"/>
      </w:rPr>
    </w:lvl>
    <w:lvl w:ilvl="5">
      <w:start w:val="1"/>
      <w:numFmt w:val="decimal"/>
      <w:lvlText w:val="%1.%2.%3.%4.%5.%6."/>
      <w:lvlJc w:val="left"/>
      <w:pPr>
        <w:ind w:left="1980" w:hanging="1440"/>
      </w:pPr>
      <w:rPr>
        <w:vertAlign w:val="baseline"/>
      </w:rPr>
    </w:lvl>
    <w:lvl w:ilvl="6">
      <w:start w:val="1"/>
      <w:numFmt w:val="decimal"/>
      <w:lvlText w:val="%1.%2.%3.%4.%5.%6.%7."/>
      <w:lvlJc w:val="left"/>
      <w:pPr>
        <w:ind w:left="2340" w:hanging="1800"/>
      </w:pPr>
      <w:rPr>
        <w:vertAlign w:val="baseline"/>
      </w:rPr>
    </w:lvl>
    <w:lvl w:ilvl="7">
      <w:start w:val="1"/>
      <w:numFmt w:val="decimal"/>
      <w:lvlText w:val="%1.%2.%3.%4.%5.%6.%7.%8."/>
      <w:lvlJc w:val="left"/>
      <w:pPr>
        <w:ind w:left="2340" w:hanging="1800"/>
      </w:pPr>
      <w:rPr>
        <w:vertAlign w:val="baseline"/>
      </w:rPr>
    </w:lvl>
    <w:lvl w:ilvl="8">
      <w:start w:val="1"/>
      <w:numFmt w:val="decimal"/>
      <w:lvlText w:val="%1.%2.%3.%4.%5.%6.%7.%8.%9."/>
      <w:lvlJc w:val="left"/>
      <w:pPr>
        <w:ind w:left="2700" w:hanging="2160"/>
      </w:pPr>
      <w:rPr>
        <w:vertAlign w:val="baseline"/>
      </w:rPr>
    </w:lvl>
  </w:abstractNum>
  <w:abstractNum w:abstractNumId="2" w15:restartNumberingAfterBreak="0">
    <w:nsid w:val="131D72F4"/>
    <w:multiLevelType w:val="multilevel"/>
    <w:tmpl w:val="84BA40D8"/>
    <w:lvl w:ilvl="0">
      <w:start w:val="1"/>
      <w:numFmt w:val="decimal"/>
      <w:lvlText w:val="%1."/>
      <w:lvlJc w:val="left"/>
      <w:pPr>
        <w:ind w:left="720" w:hanging="360"/>
      </w:pPr>
      <w:rPr>
        <w:vertAlign w:val="baseline"/>
      </w:rPr>
    </w:lvl>
    <w:lvl w:ilvl="1">
      <w:start w:val="3"/>
      <w:numFmt w:val="decimal"/>
      <w:lvlText w:val="%1.%2."/>
      <w:lvlJc w:val="left"/>
      <w:pPr>
        <w:ind w:left="1080" w:hanging="72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440" w:hanging="108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800" w:hanging="1440"/>
      </w:pPr>
      <w:rPr>
        <w:vertAlign w:val="baseline"/>
      </w:rPr>
    </w:lvl>
    <w:lvl w:ilvl="6">
      <w:start w:val="1"/>
      <w:numFmt w:val="decimal"/>
      <w:lvlText w:val="%1.%2.%3.%4.%5.%6.%7."/>
      <w:lvlJc w:val="left"/>
      <w:pPr>
        <w:ind w:left="2160" w:hanging="1800"/>
      </w:pPr>
      <w:rPr>
        <w:vertAlign w:val="baseline"/>
      </w:rPr>
    </w:lvl>
    <w:lvl w:ilvl="7">
      <w:start w:val="1"/>
      <w:numFmt w:val="decimal"/>
      <w:lvlText w:val="%1.%2.%3.%4.%5.%6.%7.%8."/>
      <w:lvlJc w:val="left"/>
      <w:pPr>
        <w:ind w:left="2160" w:hanging="1800"/>
      </w:pPr>
      <w:rPr>
        <w:vertAlign w:val="baseline"/>
      </w:rPr>
    </w:lvl>
    <w:lvl w:ilvl="8">
      <w:start w:val="1"/>
      <w:numFmt w:val="decimal"/>
      <w:lvlText w:val="%1.%2.%3.%4.%5.%6.%7.%8.%9."/>
      <w:lvlJc w:val="left"/>
      <w:pPr>
        <w:ind w:left="2520" w:hanging="2160"/>
      </w:pPr>
      <w:rPr>
        <w:vertAlign w:val="baseline"/>
      </w:rPr>
    </w:lvl>
  </w:abstractNum>
  <w:abstractNum w:abstractNumId="3" w15:restartNumberingAfterBreak="0">
    <w:nsid w:val="26EF4697"/>
    <w:multiLevelType w:val="multilevel"/>
    <w:tmpl w:val="BB9CF22C"/>
    <w:lvl w:ilvl="0">
      <w:start w:val="1"/>
      <w:numFmt w:val="decimal"/>
      <w:lvlText w:val="%1."/>
      <w:lvlJc w:val="left"/>
      <w:pPr>
        <w:ind w:left="450" w:hanging="450"/>
      </w:pPr>
      <w:rPr>
        <w:vertAlign w:val="baseline"/>
      </w:rPr>
    </w:lvl>
    <w:lvl w:ilvl="1">
      <w:start w:val="4"/>
      <w:numFmt w:val="decimal"/>
      <w:lvlText w:val="%1.%2."/>
      <w:lvlJc w:val="left"/>
      <w:pPr>
        <w:ind w:left="1260" w:hanging="720"/>
      </w:pPr>
      <w:rPr>
        <w:vertAlign w:val="baseline"/>
      </w:rPr>
    </w:lvl>
    <w:lvl w:ilvl="2">
      <w:start w:val="1"/>
      <w:numFmt w:val="decimal"/>
      <w:lvlText w:val="%1.%2.%3."/>
      <w:lvlJc w:val="left"/>
      <w:pPr>
        <w:ind w:left="1800" w:hanging="720"/>
      </w:pPr>
      <w:rPr>
        <w:vertAlign w:val="baseline"/>
      </w:rPr>
    </w:lvl>
    <w:lvl w:ilvl="3">
      <w:start w:val="1"/>
      <w:numFmt w:val="decimal"/>
      <w:lvlText w:val="%1.%2.%3.%4."/>
      <w:lvlJc w:val="left"/>
      <w:pPr>
        <w:ind w:left="2700" w:hanging="1080"/>
      </w:pPr>
      <w:rPr>
        <w:vertAlign w:val="baseline"/>
      </w:rPr>
    </w:lvl>
    <w:lvl w:ilvl="4">
      <w:start w:val="1"/>
      <w:numFmt w:val="decimal"/>
      <w:lvlText w:val="%1.%2.%3.%4.%5."/>
      <w:lvlJc w:val="left"/>
      <w:pPr>
        <w:ind w:left="3240" w:hanging="1080"/>
      </w:pPr>
      <w:rPr>
        <w:vertAlign w:val="baseline"/>
      </w:rPr>
    </w:lvl>
    <w:lvl w:ilvl="5">
      <w:start w:val="1"/>
      <w:numFmt w:val="decimal"/>
      <w:lvlText w:val="%1.%2.%3.%4.%5.%6."/>
      <w:lvlJc w:val="left"/>
      <w:pPr>
        <w:ind w:left="4140" w:hanging="1440"/>
      </w:pPr>
      <w:rPr>
        <w:vertAlign w:val="baseline"/>
      </w:rPr>
    </w:lvl>
    <w:lvl w:ilvl="6">
      <w:start w:val="1"/>
      <w:numFmt w:val="decimal"/>
      <w:lvlText w:val="%1.%2.%3.%4.%5.%6.%7."/>
      <w:lvlJc w:val="left"/>
      <w:pPr>
        <w:ind w:left="5040" w:hanging="1800"/>
      </w:pPr>
      <w:rPr>
        <w:vertAlign w:val="baseline"/>
      </w:rPr>
    </w:lvl>
    <w:lvl w:ilvl="7">
      <w:start w:val="1"/>
      <w:numFmt w:val="decimal"/>
      <w:lvlText w:val="%1.%2.%3.%4.%5.%6.%7.%8."/>
      <w:lvlJc w:val="left"/>
      <w:pPr>
        <w:ind w:left="5580" w:hanging="1800"/>
      </w:pPr>
      <w:rPr>
        <w:vertAlign w:val="baseline"/>
      </w:rPr>
    </w:lvl>
    <w:lvl w:ilvl="8">
      <w:start w:val="1"/>
      <w:numFmt w:val="decimal"/>
      <w:lvlText w:val="%1.%2.%3.%4.%5.%6.%7.%8.%9."/>
      <w:lvlJc w:val="left"/>
      <w:pPr>
        <w:ind w:left="6480" w:hanging="2160"/>
      </w:pPr>
      <w:rPr>
        <w:vertAlign w:val="baseline"/>
      </w:rPr>
    </w:lvl>
  </w:abstractNum>
  <w:abstractNum w:abstractNumId="4" w15:restartNumberingAfterBreak="0">
    <w:nsid w:val="37075485"/>
    <w:multiLevelType w:val="multilevel"/>
    <w:tmpl w:val="61764E22"/>
    <w:lvl w:ilvl="0">
      <w:start w:val="4"/>
      <w:numFmt w:val="decimal"/>
      <w:lvlText w:val="%1."/>
      <w:lvlJc w:val="left"/>
      <w:pPr>
        <w:ind w:left="450" w:hanging="450"/>
      </w:pPr>
      <w:rPr>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2160" w:hanging="2160"/>
      </w:pPr>
      <w:rPr>
        <w:vertAlign w:val="baseline"/>
      </w:rPr>
    </w:lvl>
  </w:abstractNum>
  <w:abstractNum w:abstractNumId="5" w15:restartNumberingAfterBreak="0">
    <w:nsid w:val="5E117E44"/>
    <w:multiLevelType w:val="multilevel"/>
    <w:tmpl w:val="ACCCAE0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750D3CF3"/>
    <w:multiLevelType w:val="multilevel"/>
    <w:tmpl w:val="DAF8E7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6"/>
  </w:num>
  <w:num w:numId="4">
    <w:abstractNumId w:val="0"/>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470"/>
    <w:rsid w:val="00004EDF"/>
    <w:rsid w:val="00016AAF"/>
    <w:rsid w:val="000A175C"/>
    <w:rsid w:val="000E39CC"/>
    <w:rsid w:val="0012289A"/>
    <w:rsid w:val="00144EEA"/>
    <w:rsid w:val="00154F0E"/>
    <w:rsid w:val="00292F80"/>
    <w:rsid w:val="002D0999"/>
    <w:rsid w:val="00324ECB"/>
    <w:rsid w:val="003A0E5D"/>
    <w:rsid w:val="003A7E00"/>
    <w:rsid w:val="003E3F69"/>
    <w:rsid w:val="004031A7"/>
    <w:rsid w:val="0049516B"/>
    <w:rsid w:val="004B484A"/>
    <w:rsid w:val="005002AE"/>
    <w:rsid w:val="00553B96"/>
    <w:rsid w:val="00560CEA"/>
    <w:rsid w:val="00597969"/>
    <w:rsid w:val="005C3CEC"/>
    <w:rsid w:val="005D41FA"/>
    <w:rsid w:val="0065447C"/>
    <w:rsid w:val="006575C2"/>
    <w:rsid w:val="006C0DBC"/>
    <w:rsid w:val="006D1CAC"/>
    <w:rsid w:val="007030ED"/>
    <w:rsid w:val="007B3E10"/>
    <w:rsid w:val="007C17B3"/>
    <w:rsid w:val="00846A89"/>
    <w:rsid w:val="0085040C"/>
    <w:rsid w:val="00866D2C"/>
    <w:rsid w:val="00885361"/>
    <w:rsid w:val="009363D9"/>
    <w:rsid w:val="009539AD"/>
    <w:rsid w:val="00995E95"/>
    <w:rsid w:val="009C6A6E"/>
    <w:rsid w:val="00A23CEE"/>
    <w:rsid w:val="00A41470"/>
    <w:rsid w:val="00A72E95"/>
    <w:rsid w:val="00A829AE"/>
    <w:rsid w:val="00AC7504"/>
    <w:rsid w:val="00AD3C7B"/>
    <w:rsid w:val="00AF7FDB"/>
    <w:rsid w:val="00B10069"/>
    <w:rsid w:val="00B33231"/>
    <w:rsid w:val="00B33366"/>
    <w:rsid w:val="00B47AE8"/>
    <w:rsid w:val="00BA45F3"/>
    <w:rsid w:val="00BD3BEB"/>
    <w:rsid w:val="00BE13C1"/>
    <w:rsid w:val="00C50B96"/>
    <w:rsid w:val="00D22B87"/>
    <w:rsid w:val="00D60325"/>
    <w:rsid w:val="00D7018A"/>
    <w:rsid w:val="00D92AF2"/>
    <w:rsid w:val="00DC6292"/>
    <w:rsid w:val="00DD633D"/>
    <w:rsid w:val="00E2192A"/>
    <w:rsid w:val="00E27196"/>
    <w:rsid w:val="00E46558"/>
    <w:rsid w:val="00E8275E"/>
    <w:rsid w:val="00E90FEE"/>
    <w:rsid w:val="00EC4746"/>
    <w:rsid w:val="00EC75F6"/>
    <w:rsid w:val="00F13488"/>
    <w:rsid w:val="00F40353"/>
    <w:rsid w:val="00F44054"/>
    <w:rsid w:val="00FC7AD1"/>
    <w:rsid w:val="00FE09D1"/>
    <w:rsid w:val="00FE3E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B3365E-9E9E-4598-B3ED-9F49A7F64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539AD"/>
  </w:style>
  <w:style w:type="paragraph" w:styleId="1">
    <w:name w:val="heading 1"/>
    <w:basedOn w:val="a"/>
    <w:next w:val="a"/>
    <w:rsid w:val="009539AD"/>
    <w:pPr>
      <w:keepNext/>
      <w:keepLines/>
      <w:spacing w:before="480" w:after="120"/>
      <w:outlineLvl w:val="0"/>
    </w:pPr>
    <w:rPr>
      <w:b/>
      <w:sz w:val="48"/>
      <w:szCs w:val="48"/>
    </w:rPr>
  </w:style>
  <w:style w:type="paragraph" w:styleId="2">
    <w:name w:val="heading 2"/>
    <w:basedOn w:val="a"/>
    <w:next w:val="a"/>
    <w:rsid w:val="009539AD"/>
    <w:pPr>
      <w:keepNext/>
      <w:keepLines/>
      <w:spacing w:before="360" w:after="80"/>
      <w:outlineLvl w:val="1"/>
    </w:pPr>
    <w:rPr>
      <w:b/>
      <w:sz w:val="36"/>
      <w:szCs w:val="36"/>
    </w:rPr>
  </w:style>
  <w:style w:type="paragraph" w:styleId="3">
    <w:name w:val="heading 3"/>
    <w:basedOn w:val="a"/>
    <w:next w:val="a"/>
    <w:rsid w:val="009539AD"/>
    <w:pPr>
      <w:keepNext/>
      <w:keepLines/>
      <w:spacing w:before="280" w:after="80"/>
      <w:outlineLvl w:val="2"/>
    </w:pPr>
    <w:rPr>
      <w:b/>
      <w:sz w:val="28"/>
      <w:szCs w:val="28"/>
    </w:rPr>
  </w:style>
  <w:style w:type="paragraph" w:styleId="4">
    <w:name w:val="heading 4"/>
    <w:basedOn w:val="a"/>
    <w:next w:val="a"/>
    <w:rsid w:val="009539AD"/>
    <w:pPr>
      <w:keepNext/>
      <w:keepLines/>
      <w:spacing w:before="240" w:after="40"/>
      <w:outlineLvl w:val="3"/>
    </w:pPr>
    <w:rPr>
      <w:b/>
      <w:sz w:val="24"/>
      <w:szCs w:val="24"/>
    </w:rPr>
  </w:style>
  <w:style w:type="paragraph" w:styleId="5">
    <w:name w:val="heading 5"/>
    <w:basedOn w:val="a"/>
    <w:next w:val="a"/>
    <w:rsid w:val="009539AD"/>
    <w:pPr>
      <w:keepNext/>
      <w:keepLines/>
      <w:spacing w:before="220" w:after="40"/>
      <w:outlineLvl w:val="4"/>
    </w:pPr>
    <w:rPr>
      <w:b/>
      <w:sz w:val="22"/>
      <w:szCs w:val="22"/>
    </w:rPr>
  </w:style>
  <w:style w:type="paragraph" w:styleId="6">
    <w:name w:val="heading 6"/>
    <w:basedOn w:val="a"/>
    <w:next w:val="a"/>
    <w:rsid w:val="009539AD"/>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9539AD"/>
    <w:tblPr>
      <w:tblCellMar>
        <w:top w:w="0" w:type="dxa"/>
        <w:left w:w="0" w:type="dxa"/>
        <w:bottom w:w="0" w:type="dxa"/>
        <w:right w:w="0" w:type="dxa"/>
      </w:tblCellMar>
    </w:tblPr>
  </w:style>
  <w:style w:type="paragraph" w:styleId="a3">
    <w:name w:val="Title"/>
    <w:basedOn w:val="a"/>
    <w:next w:val="a"/>
    <w:rsid w:val="009539AD"/>
    <w:pPr>
      <w:keepNext/>
      <w:keepLines/>
      <w:spacing w:before="480" w:after="120"/>
    </w:pPr>
    <w:rPr>
      <w:b/>
      <w:sz w:val="72"/>
      <w:szCs w:val="72"/>
    </w:rPr>
  </w:style>
  <w:style w:type="paragraph" w:styleId="a4">
    <w:name w:val="Subtitle"/>
    <w:basedOn w:val="a"/>
    <w:next w:val="a"/>
    <w:rsid w:val="009539AD"/>
    <w:pPr>
      <w:keepNext/>
      <w:keepLines/>
      <w:spacing w:before="360" w:after="80"/>
    </w:pPr>
    <w:rPr>
      <w:rFonts w:ascii="Georgia" w:eastAsia="Georgia" w:hAnsi="Georgia" w:cs="Georgia"/>
      <w:i/>
      <w:color w:val="666666"/>
      <w:sz w:val="48"/>
      <w:szCs w:val="48"/>
    </w:rPr>
  </w:style>
  <w:style w:type="table" w:customStyle="1" w:styleId="a5">
    <w:basedOn w:val="TableNormal"/>
    <w:rsid w:val="009539AD"/>
    <w:tblPr>
      <w:tblStyleRowBandSize w:val="1"/>
      <w:tblStyleColBandSize w:val="1"/>
      <w:tblCellMar>
        <w:left w:w="108" w:type="dxa"/>
        <w:right w:w="108" w:type="dxa"/>
      </w:tblCellMar>
    </w:tblPr>
  </w:style>
  <w:style w:type="table" w:customStyle="1" w:styleId="a6">
    <w:basedOn w:val="TableNormal"/>
    <w:rsid w:val="009539AD"/>
    <w:tblPr>
      <w:tblStyleRowBandSize w:val="1"/>
      <w:tblStyleColBandSize w:val="1"/>
      <w:tblCellMar>
        <w:left w:w="108" w:type="dxa"/>
        <w:right w:w="108" w:type="dxa"/>
      </w:tblCellMar>
    </w:tblPr>
  </w:style>
  <w:style w:type="table" w:customStyle="1" w:styleId="a7">
    <w:basedOn w:val="TableNormal"/>
    <w:rsid w:val="009539AD"/>
    <w:tblPr>
      <w:tblStyleRowBandSize w:val="1"/>
      <w:tblStyleColBandSize w:val="1"/>
      <w:tblCellMar>
        <w:left w:w="108" w:type="dxa"/>
        <w:right w:w="108" w:type="dxa"/>
      </w:tblCellMar>
    </w:tblPr>
  </w:style>
  <w:style w:type="table" w:customStyle="1" w:styleId="a8">
    <w:basedOn w:val="TableNormal"/>
    <w:rsid w:val="009539AD"/>
    <w:tblPr>
      <w:tblStyleRowBandSize w:val="1"/>
      <w:tblStyleColBandSize w:val="1"/>
      <w:tblCellMar>
        <w:left w:w="108" w:type="dxa"/>
        <w:right w:w="108" w:type="dxa"/>
      </w:tblCellMar>
    </w:tblPr>
  </w:style>
  <w:style w:type="table" w:customStyle="1" w:styleId="a9">
    <w:basedOn w:val="TableNormal"/>
    <w:rsid w:val="009539AD"/>
    <w:tblPr>
      <w:tblStyleRowBandSize w:val="1"/>
      <w:tblStyleColBandSize w:val="1"/>
      <w:tblCellMar>
        <w:left w:w="108" w:type="dxa"/>
        <w:right w:w="108" w:type="dxa"/>
      </w:tblCellMar>
    </w:tblPr>
  </w:style>
  <w:style w:type="table" w:customStyle="1" w:styleId="aa">
    <w:basedOn w:val="TableNormal"/>
    <w:rsid w:val="009539AD"/>
    <w:tblPr>
      <w:tblStyleRowBandSize w:val="1"/>
      <w:tblStyleColBandSize w:val="1"/>
      <w:tblCellMar>
        <w:left w:w="108" w:type="dxa"/>
        <w:right w:w="108" w:type="dxa"/>
      </w:tblCellMar>
    </w:tblPr>
  </w:style>
  <w:style w:type="table" w:customStyle="1" w:styleId="ab">
    <w:basedOn w:val="TableNormal"/>
    <w:rsid w:val="009539AD"/>
    <w:tblPr>
      <w:tblStyleRowBandSize w:val="1"/>
      <w:tblStyleColBandSize w:val="1"/>
      <w:tblCellMar>
        <w:left w:w="108" w:type="dxa"/>
        <w:right w:w="108" w:type="dxa"/>
      </w:tblCellMar>
    </w:tblPr>
  </w:style>
  <w:style w:type="table" w:customStyle="1" w:styleId="ac">
    <w:basedOn w:val="TableNormal"/>
    <w:rsid w:val="009539AD"/>
    <w:tblPr>
      <w:tblStyleRowBandSize w:val="1"/>
      <w:tblStyleColBandSize w:val="1"/>
      <w:tblCellMar>
        <w:left w:w="108" w:type="dxa"/>
        <w:right w:w="108" w:type="dxa"/>
      </w:tblCellMar>
    </w:tblPr>
  </w:style>
  <w:style w:type="table" w:customStyle="1" w:styleId="ad">
    <w:basedOn w:val="TableNormal"/>
    <w:rsid w:val="009539AD"/>
    <w:tblPr>
      <w:tblStyleRowBandSize w:val="1"/>
      <w:tblStyleColBandSize w:val="1"/>
      <w:tblCellMar>
        <w:left w:w="108" w:type="dxa"/>
        <w:right w:w="108" w:type="dxa"/>
      </w:tblCellMar>
    </w:tblPr>
  </w:style>
  <w:style w:type="table" w:customStyle="1" w:styleId="ae">
    <w:basedOn w:val="TableNormal"/>
    <w:rsid w:val="009539AD"/>
    <w:tblPr>
      <w:tblStyleRowBandSize w:val="1"/>
      <w:tblStyleColBandSize w:val="1"/>
      <w:tblCellMar>
        <w:left w:w="108" w:type="dxa"/>
        <w:right w:w="108" w:type="dxa"/>
      </w:tblCellMar>
    </w:tblPr>
  </w:style>
  <w:style w:type="paragraph" w:styleId="af">
    <w:name w:val="annotation text"/>
    <w:basedOn w:val="a"/>
    <w:link w:val="af0"/>
    <w:uiPriority w:val="99"/>
    <w:semiHidden/>
    <w:unhideWhenUsed/>
    <w:rsid w:val="009539AD"/>
  </w:style>
  <w:style w:type="character" w:customStyle="1" w:styleId="af0">
    <w:name w:val="Текст примечания Знак"/>
    <w:basedOn w:val="a0"/>
    <w:link w:val="af"/>
    <w:uiPriority w:val="99"/>
    <w:semiHidden/>
    <w:rsid w:val="009539AD"/>
  </w:style>
  <w:style w:type="character" w:styleId="af1">
    <w:name w:val="annotation reference"/>
    <w:basedOn w:val="a0"/>
    <w:uiPriority w:val="99"/>
    <w:semiHidden/>
    <w:unhideWhenUsed/>
    <w:rsid w:val="009539AD"/>
    <w:rPr>
      <w:sz w:val="16"/>
      <w:szCs w:val="16"/>
    </w:rPr>
  </w:style>
  <w:style w:type="paragraph" w:styleId="af2">
    <w:name w:val="Balloon Text"/>
    <w:basedOn w:val="a"/>
    <w:link w:val="af3"/>
    <w:uiPriority w:val="99"/>
    <w:semiHidden/>
    <w:unhideWhenUsed/>
    <w:rsid w:val="00885361"/>
    <w:rPr>
      <w:rFonts w:ascii="Segoe UI" w:hAnsi="Segoe UI" w:cs="Segoe UI"/>
      <w:sz w:val="18"/>
      <w:szCs w:val="18"/>
    </w:rPr>
  </w:style>
  <w:style w:type="character" w:customStyle="1" w:styleId="af3">
    <w:name w:val="Текст выноски Знак"/>
    <w:basedOn w:val="a0"/>
    <w:link w:val="af2"/>
    <w:uiPriority w:val="99"/>
    <w:semiHidden/>
    <w:rsid w:val="00885361"/>
    <w:rPr>
      <w:rFonts w:ascii="Segoe UI" w:hAnsi="Segoe UI" w:cs="Segoe UI"/>
      <w:sz w:val="18"/>
      <w:szCs w:val="18"/>
    </w:rPr>
  </w:style>
  <w:style w:type="paragraph" w:styleId="af4">
    <w:name w:val="List Paragraph"/>
    <w:basedOn w:val="a"/>
    <w:uiPriority w:val="34"/>
    <w:qFormat/>
    <w:rsid w:val="000E39CC"/>
    <w:pPr>
      <w:ind w:left="720"/>
      <w:contextualSpacing/>
    </w:pPr>
  </w:style>
  <w:style w:type="character" w:styleId="af5">
    <w:name w:val="Hyperlink"/>
    <w:basedOn w:val="a0"/>
    <w:uiPriority w:val="99"/>
    <w:semiHidden/>
    <w:unhideWhenUsed/>
    <w:rsid w:val="004031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elibrary.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oi.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arhvak.minobrnauki.gov.ru/documents/10179/0/%D0%A0%D0%B5%D1%86%D0%B5%D0%BD%D0%B7%D0%B8%D1%80%D1%83%D0%B5%D0%BC%D1%8B%D0%B5%20%D0%BD%D0%B0%D1%83%D1%87%D0%BD%D1%8B%D0%B5%20%D0%B8%D0%B7%D0%B4%D0%B0%D0%BD%D0%B8%D1%8F/8b02c964-ce2b-4c88-a389-326d3ae6562b?version=1.0" TargetMode="External"/><Relationship Id="rId4" Type="http://schemas.openxmlformats.org/officeDocument/2006/relationships/webSettings" Target="webSettings.xml"/><Relationship Id="rId9" Type="http://schemas.openxmlformats.org/officeDocument/2006/relationships/hyperlink" Target="https://vak.minobrnauki.gov.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3706</Words>
  <Characters>21130</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Нефедова Юлия Владимировна</dc:creator>
  <cp:lastModifiedBy>admin</cp:lastModifiedBy>
  <cp:revision>2</cp:revision>
  <cp:lastPrinted>2022-02-17T08:15:00Z</cp:lastPrinted>
  <dcterms:created xsi:type="dcterms:W3CDTF">2022-02-25T17:32:00Z</dcterms:created>
  <dcterms:modified xsi:type="dcterms:W3CDTF">2022-02-25T17:32:00Z</dcterms:modified>
</cp:coreProperties>
</file>