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20"/>
      </w:tblGrid>
      <w:tr w:rsidR="00087521">
        <w:tc>
          <w:tcPr>
            <w:tcW w:w="5103" w:type="dxa"/>
          </w:tcPr>
          <w:p w:rsidR="00087521" w:rsidRDefault="00C0687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087521" w:rsidRDefault="00C0687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</w:t>
            </w:r>
          </w:p>
          <w:p w:rsidR="00087521" w:rsidRDefault="00C0687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«САМАРСКИЙ ГОСУДАРСТВЕННЫЙ</w:t>
            </w:r>
          </w:p>
          <w:p w:rsidR="00087521" w:rsidRDefault="00C0687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ЭКОНОМИЧЕСКИЙ УНИВЕРСИТЕТ»</w:t>
            </w:r>
          </w:p>
        </w:tc>
        <w:tc>
          <w:tcPr>
            <w:tcW w:w="4820" w:type="dxa"/>
            <w:vMerge w:val="restart"/>
          </w:tcPr>
          <w:p w:rsidR="00087521" w:rsidRDefault="00C0687E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УТВЕРЖДЕНО</w:t>
            </w:r>
          </w:p>
          <w:p w:rsidR="00087521" w:rsidRDefault="00C0687E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решением Ученого совета </w:t>
            </w:r>
          </w:p>
          <w:p w:rsidR="00087521" w:rsidRDefault="00C0687E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ФГАОУ ВО «СГЭУ»</w:t>
            </w:r>
          </w:p>
          <w:p w:rsidR="00087521" w:rsidRDefault="00C0687E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протокол №         от                2022г.</w:t>
            </w:r>
          </w:p>
          <w:p w:rsidR="00087521" w:rsidRDefault="00087521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087521" w:rsidRDefault="00C0687E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ректора            Е.А.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Кандрашина</w:t>
            </w:r>
            <w:proofErr w:type="spellEnd"/>
          </w:p>
          <w:p w:rsidR="00087521" w:rsidRDefault="00087521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087521" w:rsidRDefault="00C0687E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Приказ №     от «    »              2022 г.</w:t>
            </w:r>
          </w:p>
          <w:p w:rsidR="00087521" w:rsidRDefault="00087521">
            <w:pPr>
              <w:spacing w:line="264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087521" w:rsidRDefault="00C0687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521">
        <w:tc>
          <w:tcPr>
            <w:tcW w:w="5103" w:type="dxa"/>
          </w:tcPr>
          <w:p w:rsidR="00087521" w:rsidRDefault="00087521">
            <w:pPr>
              <w:shd w:val="clear" w:color="auto" w:fill="FFFFFF" w:themeFill="background1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7521" w:rsidRDefault="00C0687E">
            <w:pPr>
              <w:shd w:val="clear" w:color="auto" w:fill="FFFFFF" w:themeFill="background1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Положение о Центре </w:t>
            </w:r>
          </w:p>
          <w:p w:rsidR="00087521" w:rsidRDefault="00C0687E">
            <w:pPr>
              <w:shd w:val="clear" w:color="auto" w:fill="FFFFFF" w:themeFill="background1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гуманитарного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      </w:r>
          </w:p>
        </w:tc>
        <w:tc>
          <w:tcPr>
            <w:tcW w:w="4820" w:type="dxa"/>
            <w:vMerge/>
          </w:tcPr>
          <w:p w:rsidR="00087521" w:rsidRDefault="00087521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7521" w:rsidRDefault="00087521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nformat"/>
        <w:spacing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087521" w:rsidRDefault="00C0687E">
      <w:pPr>
        <w:pStyle w:val="ConsPlusNonformat"/>
        <w:numPr>
          <w:ilvl w:val="0"/>
          <w:numId w:val="1"/>
        </w:numPr>
        <w:spacing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7521" w:rsidRDefault="00087521">
      <w:pPr>
        <w:pStyle w:val="ConsPlusNonformat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087521" w:rsidRDefault="00C0687E">
      <w:pPr>
        <w:pStyle w:val="ConsPlusNonformat"/>
        <w:numPr>
          <w:ilvl w:val="1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 о Центре гуманитарного образования </w:t>
      </w:r>
      <w:r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основные задачи, функции, состав, структуру, права, ответственность, порядок орга</w:t>
      </w:r>
      <w:r>
        <w:rPr>
          <w:rFonts w:ascii="Times New Roman" w:hAnsi="Times New Roman" w:cs="Times New Roman"/>
          <w:sz w:val="28"/>
          <w:szCs w:val="28"/>
        </w:rPr>
        <w:t>низации деятельности Центра гуманитарного образования (далее – ЦГО) федерального государственного автономного образовательного учреждения высшего образования «Самарский государственный экономический университет (далее – Университет).</w:t>
      </w:r>
    </w:p>
    <w:p w:rsidR="00087521" w:rsidRDefault="00C0687E">
      <w:pPr>
        <w:pStyle w:val="ConsPlusNonformat"/>
        <w:numPr>
          <w:ilvl w:val="1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</w:t>
      </w:r>
      <w:r>
        <w:rPr>
          <w:rFonts w:ascii="Times New Roman" w:hAnsi="Times New Roman" w:cs="Times New Roman"/>
          <w:sz w:val="28"/>
          <w:szCs w:val="28"/>
        </w:rPr>
        <w:t xml:space="preserve">зработано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consultantplus://offline/ref=0545B79B66F10D6E620B2259D1E5F8BF7C8A32B5E1BA474D77580F918CA1A837B058D57E5FEC9AF1B0009CE9E5gCKAG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иными нормативно-правовыми актами, регламентирующими деятельность образовательных организаций высшего образования.</w:t>
      </w:r>
    </w:p>
    <w:p w:rsidR="00087521" w:rsidRDefault="00C0687E">
      <w:pPr>
        <w:pStyle w:val="ConsPlusNonformat"/>
        <w:numPr>
          <w:ilvl w:val="1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гуманитарно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научным и административным структурным подразделением Университета, объединяющим кафедры ЦГО Университета и координирующим их деятельность.</w:t>
      </w:r>
    </w:p>
    <w:p w:rsidR="00087521" w:rsidRDefault="00C0687E">
      <w:pPr>
        <w:pStyle w:val="ConsPlusNonformat"/>
        <w:widowControl/>
        <w:numPr>
          <w:ilvl w:val="1"/>
          <w:numId w:val="1"/>
        </w:numPr>
        <w:spacing w:line="264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ЦГО организуется по решению Ученого совета Университета. Переименование, реорганиза</w:t>
      </w:r>
      <w:r>
        <w:rPr>
          <w:rFonts w:ascii="Times New Roman" w:hAnsi="Times New Roman" w:cs="Times New Roman"/>
          <w:sz w:val="28"/>
          <w:szCs w:val="28"/>
        </w:rPr>
        <w:t>ция, ликвидация ЦГО осуществляются на основании решения Ученого совета, соответствующее изменение структуры Университета утверждается приказом ректора.</w:t>
      </w:r>
    </w:p>
    <w:p w:rsidR="00087521" w:rsidRDefault="00C0687E">
      <w:pPr>
        <w:pStyle w:val="ConsPlusNonformat"/>
        <w:widowControl/>
        <w:numPr>
          <w:ilvl w:val="1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ЦГО подчиняется </w:t>
      </w:r>
      <w:r>
        <w:rPr>
          <w:rStyle w:val="FontStyle24"/>
          <w:sz w:val="28"/>
          <w:szCs w:val="28"/>
        </w:rPr>
        <w:t>непосредственно ректору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521" w:rsidRDefault="00C0687E">
      <w:pPr>
        <w:pStyle w:val="ConsPlusNonformat"/>
        <w:numPr>
          <w:ilvl w:val="1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ЦГО </w:t>
      </w:r>
      <w:r>
        <w:rPr>
          <w:rFonts w:ascii="Times New Roman" w:hAnsi="Times New Roman" w:cs="Times New Roman"/>
          <w:sz w:val="28"/>
          <w:szCs w:val="28"/>
        </w:rPr>
        <w:t>руководствуется в своей деятельности действу</w:t>
      </w:r>
      <w:r>
        <w:rPr>
          <w:rFonts w:ascii="Times New Roman" w:hAnsi="Times New Roman" w:cs="Times New Roman"/>
          <w:sz w:val="28"/>
          <w:szCs w:val="28"/>
        </w:rPr>
        <w:t>ющим законодательством Российской Федерации в области образования, нормативно-правовыми актами Министерства науки и высшего образования Российской Федерации, Уставом и локальными нормативными актами Университета, решениями ученого совета Университета, прик</w:t>
      </w:r>
      <w:r>
        <w:rPr>
          <w:rFonts w:ascii="Times New Roman" w:hAnsi="Times New Roman" w:cs="Times New Roman"/>
          <w:sz w:val="28"/>
          <w:szCs w:val="28"/>
        </w:rPr>
        <w:t>азами и распоряжениями ректора, распоряжениями проректоров.</w:t>
      </w:r>
    </w:p>
    <w:p w:rsidR="00087521" w:rsidRDefault="00087521">
      <w:pPr>
        <w:pStyle w:val="ConsPlusNonformat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Состав, структура и управление Центром гуманитарного образования</w:t>
      </w:r>
    </w:p>
    <w:p w:rsidR="00087521" w:rsidRDefault="00087521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7521" w:rsidRDefault="00C0687E">
      <w:pPr>
        <w:pStyle w:val="ConsPlusNonformat"/>
        <w:spacing w:line="264" w:lineRule="auto"/>
        <w:ind w:firstLine="709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ЦГО может иметь в своей структуре Кафедры Центра гуманитарного образования, научно-исследовательские лаборатории, иные ст</w:t>
      </w:r>
      <w:r>
        <w:rPr>
          <w:rFonts w:ascii="Times New Roman" w:hAnsi="Times New Roman" w:cs="Times New Roman"/>
          <w:sz w:val="28"/>
          <w:szCs w:val="28"/>
        </w:rPr>
        <w:t>руктурные подразделения, соответствующие направлениям и задачам деятельности ЦГО</w:t>
      </w:r>
      <w:r>
        <w:rPr>
          <w:rStyle w:val="FontStyle24"/>
          <w:sz w:val="28"/>
          <w:szCs w:val="28"/>
        </w:rPr>
        <w:t>. Структура ЦГО определяется решением Ученого совета Университета по представлению ректората и утверждается приказом ректора.</w:t>
      </w:r>
    </w:p>
    <w:p w:rsidR="00087521" w:rsidRDefault="00C0687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ЦГО осуществляет проректор </w:t>
      </w:r>
      <w:r>
        <w:rPr>
          <w:rFonts w:ascii="Times New Roman" w:hAnsi="Times New Roman" w:cs="Times New Roman"/>
          <w:sz w:val="28"/>
          <w:szCs w:val="28"/>
        </w:rPr>
        <w:t>по учебной и воспитательной работе.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Style w:val="FontStyle24"/>
          <w:sz w:val="28"/>
          <w:szCs w:val="28"/>
        </w:rPr>
        <w:t>Штатное расписание ЦГО утверждается ректором Университета по представлению проректора по учебной и воспитательной работе.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Замещение </w:t>
      </w:r>
      <w:r>
        <w:rPr>
          <w:rStyle w:val="FontStyle24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и научных работников провод</w:t>
      </w:r>
      <w:r>
        <w:rPr>
          <w:rFonts w:ascii="Times New Roman" w:hAnsi="Times New Roman" w:cs="Times New Roman"/>
          <w:sz w:val="28"/>
          <w:szCs w:val="28"/>
        </w:rPr>
        <w:t xml:space="preserve">ится по трудовому договору. Заключению трудового договора предшествует конкурсный отбор, проводимый в соответствии с нормативными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Уставом и локальными нормативными актами Университета.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заведующего Кафедрой ЦГО является</w:t>
      </w:r>
      <w:r>
        <w:rPr>
          <w:rFonts w:ascii="Times New Roman" w:hAnsi="Times New Roman" w:cs="Times New Roman"/>
          <w:sz w:val="28"/>
          <w:szCs w:val="28"/>
        </w:rPr>
        <w:t xml:space="preserve"> выборной. Порядок проведения выборов устанавливается Уставом и локальными нормативными актами Университета.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Style w:val="FontStyle24"/>
          <w:sz w:val="28"/>
          <w:szCs w:val="28"/>
        </w:rPr>
        <w:t xml:space="preserve">Права и обязанности работников ЦГО определяются законодательством о труде Российской Федерации, коллективным договором, Правилами внутреннего </w:t>
      </w:r>
      <w:r>
        <w:rPr>
          <w:rStyle w:val="FontStyle24"/>
          <w:sz w:val="28"/>
          <w:szCs w:val="28"/>
        </w:rPr>
        <w:t xml:space="preserve">трудового распорядка Университета, трудовыми договорами и должностными инструкциями. </w:t>
      </w:r>
      <w:r>
        <w:rPr>
          <w:rFonts w:ascii="Times New Roman" w:hAnsi="Times New Roman" w:cs="Times New Roman"/>
          <w:sz w:val="28"/>
          <w:szCs w:val="28"/>
        </w:rPr>
        <w:t>Содержание работы профессорско-преподавательского состава ЦГО определяют трудовые договоры, должностные инструкции, индивидуальные планы работы преподавателя,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графики учебного процесса и расписания. Содержание работы других работников ЦГО определяют трудовые договоры, должностные инструкции и графики работы. Регламентация деятельности работников ЦГО осуществляется на основе локальных нормативных актов Университ</w:t>
      </w:r>
      <w:r>
        <w:rPr>
          <w:rFonts w:ascii="Times New Roman" w:hAnsi="Times New Roman" w:cs="Times New Roman"/>
          <w:sz w:val="28"/>
          <w:szCs w:val="28"/>
        </w:rPr>
        <w:t>ета, а также приказов и распоряжений ректора, распоряжений проректоров.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Права и обязанности обучающихся, докторантов определяются Уставом Университета, </w:t>
      </w:r>
      <w:r>
        <w:rPr>
          <w:rStyle w:val="FontStyle24"/>
          <w:sz w:val="28"/>
          <w:szCs w:val="28"/>
        </w:rPr>
        <w:t xml:space="preserve">Правилами внутреннего распорядка обучающихся </w:t>
      </w:r>
      <w:r>
        <w:rPr>
          <w:rStyle w:val="FontStyle24"/>
          <w:sz w:val="28"/>
          <w:szCs w:val="28"/>
        </w:rPr>
        <w:lastRenderedPageBreak/>
        <w:t>Университета, Правилами внутреннего трудового распоряд</w:t>
      </w:r>
      <w:r>
        <w:rPr>
          <w:rStyle w:val="FontStyle24"/>
          <w:sz w:val="28"/>
          <w:szCs w:val="28"/>
        </w:rPr>
        <w:t>ка Университета.</w:t>
      </w:r>
    </w:p>
    <w:p w:rsidR="00087521" w:rsidRDefault="00C068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ЦГО должен иметь документацию, отражающую содержание и организацию работы ЦГО, перечень которой определяется номенклатурой дел Университета. Документация ЦГО хранится в приемной проректора по учебной и воспитательной работе.</w:t>
      </w:r>
    </w:p>
    <w:p w:rsidR="00087521" w:rsidRDefault="0008752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rmal"/>
        <w:keepNext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Цель, задачи и функции Центра гуманитарного образования</w:t>
      </w:r>
    </w:p>
    <w:p w:rsidR="00087521" w:rsidRDefault="00087521">
      <w:pPr>
        <w:pStyle w:val="ConsPlusNormal"/>
        <w:keepNext/>
        <w:spacing w:line="264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Целью деятельности ЦГО является обеспечение подготовки обучающихся по основным профессиональным образовательным программам высшего образования, </w:t>
      </w:r>
      <w:r>
        <w:rPr>
          <w:rStyle w:val="2029"/>
          <w:rFonts w:ascii="Times New Roman" w:hAnsi="Times New Roman" w:cs="Times New Roman"/>
          <w:bCs/>
          <w:color w:val="000000"/>
          <w:sz w:val="28"/>
          <w:szCs w:val="28"/>
        </w:rPr>
        <w:t>программам подготовки специалистов среднего звен</w:t>
      </w:r>
      <w:r>
        <w:rPr>
          <w:rStyle w:val="2029"/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части формирования универсальных компетенций и формирования высокого интеллектуального, нравственного, социального и культурного облика будущих выпускников, а также организационно-административной и воспитательной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К основным задачам ЦГО относятся: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Координация образовательной, научно-исследовательской деятельности и кадрового обеспечения Кафедр ЦГО и иных структурных подразделений ЦГО;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реализация интегрированной системы учебных, научн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ых, информационных и организационных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повышение заинтересованности обучающихся в учебе, стремления к получению знаний, умений, навыков и компетенций;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Создание экспериментальной, творческой среды гуманитарного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Университете, предполагающей, в том числе, активизацию самостоятельной работы обучающихся;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достижения поставленных задач на ЦГО возлагаются следующие функции: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Обеспечение преподавания дисциплин социально-гуманитарного цикла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Университета в соответствии с требованиями федеральных государственных образовательных стандартов;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Взаимодействие с кафедрами филиала / институтов / Факультета среднего профессионального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части методическо</w:t>
      </w:r>
      <w:r>
        <w:rPr>
          <w:rFonts w:ascii="Times New Roman" w:hAnsi="Times New Roman" w:cs="Times New Roman"/>
          <w:sz w:val="28"/>
          <w:szCs w:val="28"/>
        </w:rPr>
        <w:t>го обеспечения основных профессиональных образовательных программ, реализуемых в Университете;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Разработка программ дополнительного социально – гуманитарного образования обучающихся, внедрение новых элективных / факультативных курсов и иных образоват</w:t>
      </w:r>
      <w:r>
        <w:rPr>
          <w:rFonts w:ascii="Times New Roman" w:hAnsi="Times New Roman" w:cs="Times New Roman"/>
          <w:sz w:val="28"/>
          <w:szCs w:val="28"/>
        </w:rPr>
        <w:t>ельных проектов, необходимых для повышения эффективности усвоения гуманитарных дисциплин;</w:t>
      </w:r>
    </w:p>
    <w:p w:rsidR="00087521" w:rsidRDefault="00C0687E">
      <w:pPr>
        <w:pStyle w:val="Style12"/>
        <w:widowControl/>
        <w:tabs>
          <w:tab w:val="left" w:pos="1274"/>
        </w:tabs>
        <w:spacing w:line="264" w:lineRule="auto"/>
        <w:ind w:firstLine="72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3.3.4. Содействие обучающимся, кафедрам филиала / институтов / Факультета среднего профессионального и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образования и иным структу</w:t>
      </w:r>
      <w:bookmarkStart w:id="0" w:name="_GoBack"/>
      <w:bookmarkEnd w:id="0"/>
      <w:r>
        <w:rPr>
          <w:rStyle w:val="FontStyle19"/>
          <w:rFonts w:ascii="Times New Roman" w:hAnsi="Times New Roman" w:cs="Times New Roman"/>
          <w:sz w:val="28"/>
          <w:szCs w:val="28"/>
        </w:rPr>
        <w:t>рным подразделе</w:t>
      </w:r>
      <w:r>
        <w:rPr>
          <w:rStyle w:val="FontStyle19"/>
          <w:rFonts w:ascii="Times New Roman" w:hAnsi="Times New Roman" w:cs="Times New Roman"/>
          <w:sz w:val="28"/>
          <w:szCs w:val="28"/>
        </w:rPr>
        <w:t>ниям Университета в создании оптимальных условий осуществления образовательного процесса по дисциплинам, реализуемым кафедрами ЦГО;</w:t>
      </w:r>
    </w:p>
    <w:p w:rsidR="00087521" w:rsidRDefault="00C0687E">
      <w:pPr>
        <w:pStyle w:val="Style12"/>
        <w:widowControl/>
        <w:tabs>
          <w:tab w:val="left" w:pos="1274"/>
        </w:tabs>
        <w:spacing w:line="264" w:lineRule="auto"/>
        <w:ind w:firstLine="72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3.3.5. Организация научной работы обучающихся путем создания необходимых условий, в том числе по организации и проведению ко</w:t>
      </w:r>
      <w:r>
        <w:rPr>
          <w:rStyle w:val="FontStyle19"/>
          <w:rFonts w:ascii="Times New Roman" w:hAnsi="Times New Roman" w:cs="Times New Roman"/>
          <w:sz w:val="28"/>
          <w:szCs w:val="28"/>
        </w:rPr>
        <w:t>нференций, симпозиумов, круглых столов, научно-практических семинаров в области социально-гуманитарных наук;</w:t>
      </w:r>
    </w:p>
    <w:p w:rsidR="00087521" w:rsidRDefault="00C0687E">
      <w:pPr>
        <w:pStyle w:val="Style12"/>
        <w:widowControl/>
        <w:tabs>
          <w:tab w:val="left" w:pos="1214"/>
        </w:tabs>
        <w:spacing w:line="264" w:lineRule="auto"/>
        <w:ind w:firstLine="72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3.3.6. Содействие участию обучающихся в творческой, спортивной, добровольческой деятельности, </w:t>
      </w:r>
      <w:r>
        <w:rPr>
          <w:rFonts w:ascii="Times New Roman" w:hAnsi="Times New Roman"/>
          <w:sz w:val="28"/>
          <w:szCs w:val="28"/>
        </w:rPr>
        <w:t>в олимпиадах и конкурсах научных работ обучающихся, к</w:t>
      </w:r>
      <w:r>
        <w:rPr>
          <w:rFonts w:ascii="Times New Roman" w:hAnsi="Times New Roman"/>
          <w:sz w:val="28"/>
          <w:szCs w:val="28"/>
        </w:rPr>
        <w:t>онкурсах на специальные стипендии</w:t>
      </w:r>
      <w:r>
        <w:rPr>
          <w:rStyle w:val="FontStyle19"/>
          <w:rFonts w:ascii="Times New Roman" w:hAnsi="Times New Roman" w:cs="Times New Roman"/>
          <w:sz w:val="28"/>
          <w:szCs w:val="28"/>
        </w:rPr>
        <w:t>;</w:t>
      </w:r>
    </w:p>
    <w:p w:rsidR="00087521" w:rsidRDefault="00C0687E">
      <w:pPr>
        <w:pStyle w:val="Style12"/>
        <w:widowControl/>
        <w:tabs>
          <w:tab w:val="left" w:pos="1214"/>
        </w:tabs>
        <w:spacing w:line="264" w:lineRule="auto"/>
        <w:ind w:firstLine="72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3.3.7. Содействие сопровождению инклюзивного обучения инвалидов и лиц с ограниченными возможностями здоровья, в том числе организационное обеспечение развития и обслуживания информационно-технологической базы инклюзивного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обучения, программ дистанционного обучения инвалидов,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реабилитации, содействие трудоустройству выпускников-инвалидов, созданию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архитектурной среды;</w:t>
      </w:r>
    </w:p>
    <w:p w:rsidR="00087521" w:rsidRDefault="00C0687E">
      <w:pPr>
        <w:pStyle w:val="Style12"/>
        <w:widowControl/>
        <w:tabs>
          <w:tab w:val="left" w:pos="1214"/>
        </w:tabs>
        <w:spacing w:line="264" w:lineRule="auto"/>
        <w:ind w:firstLine="72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 Представление отчетности об образовательной, научной деятельности, кадр</w:t>
      </w:r>
      <w:r>
        <w:rPr>
          <w:rFonts w:ascii="Times New Roman" w:hAnsi="Times New Roman"/>
          <w:sz w:val="28"/>
          <w:szCs w:val="28"/>
        </w:rPr>
        <w:t>овом обеспечении ЦГО, достижениях обучающихся в учебной, научно-исследовательской, культурно-творческой, спортивной, общественной деятельности в соответствии с требованиями руководства.</w:t>
      </w:r>
    </w:p>
    <w:p w:rsidR="00087521" w:rsidRDefault="00087521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ЦГО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ЦГО имеет право: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привлекать работников иных структурных подразделений Университета, а также ведущих ученых и специалистов профильных организаций для проведения мероприятий, организуемых ЦГО в соответствии с возложенными на него функциями;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ректора </w:t>
      </w:r>
      <w:r>
        <w:rPr>
          <w:rFonts w:ascii="Times New Roman" w:hAnsi="Times New Roman" w:cs="Times New Roman"/>
          <w:sz w:val="28"/>
          <w:szCs w:val="28"/>
        </w:rPr>
        <w:t>и Ученого совета Университета предложения по совершенствованию работы ЦГО и Университета;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руководству Университета предложения о внесении изменений в штатное расписание, приеме, увольнениях и перемещениях сотрудников ЦГО, их поощрении и нака</w:t>
      </w:r>
      <w:r>
        <w:rPr>
          <w:rFonts w:ascii="Times New Roman" w:hAnsi="Times New Roman" w:cs="Times New Roman"/>
          <w:sz w:val="28"/>
          <w:szCs w:val="28"/>
        </w:rPr>
        <w:t>зании;</w:t>
      </w:r>
    </w:p>
    <w:p w:rsidR="00087521" w:rsidRDefault="00C0687E">
      <w:pPr>
        <w:pStyle w:val="Style18"/>
        <w:widowControl/>
        <w:spacing w:line="264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 выдвигать своих представителей в выборные представительные органы Университета.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Сотрудники ЦГО имеют другие права и полномочия, предусмотренные трудовым законодательством Российской Федерации и Уставом Университета.</w:t>
      </w:r>
    </w:p>
    <w:p w:rsidR="00087521" w:rsidRDefault="00C0687E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ЦГО руководит деятельностью ЦГО, распределяет обязанности между работниками в рамках их функциональных обязанностей, определенных их должностными инструкциями, представляет работников к поощрениям и взысканиям. </w:t>
      </w:r>
    </w:p>
    <w:p w:rsidR="00087521" w:rsidRDefault="00087521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ЦГО обязан: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высокую эф</w:t>
      </w:r>
      <w:r>
        <w:rPr>
          <w:rFonts w:ascii="Times New Roman" w:hAnsi="Times New Roman" w:cs="Times New Roman"/>
          <w:sz w:val="28"/>
          <w:szCs w:val="28"/>
        </w:rPr>
        <w:t>фективность всех направлений своей деятельности;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нарушений нормативно-правовых актов Российской Федерации и локальных нормативных актов Университета;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информировать Ученый совет Университета о планах и результатах своей деятельнос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Сотрудники ЦГО обязаны: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должностные обязанности, индивидуальные планы работы, поручения руководителя ЦГО;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- обеспечивать режим конфиденциальности информации, содержащей персональные данные работников, о</w:t>
      </w:r>
      <w:r>
        <w:rPr>
          <w:rStyle w:val="FontStyle24"/>
          <w:sz w:val="28"/>
          <w:szCs w:val="28"/>
        </w:rPr>
        <w:t>бучающихся и третьих лиц, ставшей известной работникам ЦГО в связи с исполнением ими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521" w:rsidRDefault="0008752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Взаимоотношения ЦГО</w:t>
      </w:r>
    </w:p>
    <w:p w:rsidR="00087521" w:rsidRDefault="00C0687E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другими структурными подразделениями Университета</w:t>
      </w:r>
    </w:p>
    <w:p w:rsidR="00087521" w:rsidRDefault="00087521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ЦГО принимает к исполнению приказы и распоряжения ректор</w:t>
      </w:r>
      <w:r>
        <w:rPr>
          <w:rFonts w:ascii="Times New Roman" w:hAnsi="Times New Roman" w:cs="Times New Roman"/>
          <w:sz w:val="28"/>
          <w:szCs w:val="28"/>
        </w:rPr>
        <w:t>а, распоряжения проректоров, касающиеся его деятельности.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ЦГО принимает к исполнению решения Ученого совета Университета.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ЦГО принимает к сведению и руководствуется решениями учебно-методического совета и научного совета Университета.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 ЦГО взаимодействует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структурными подразделениями Университета в рамках задач и функций, возложенных на него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521" w:rsidRDefault="00087521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 и своевременное выполнение ЦГО требований, предусмотренных настоящи</w:t>
      </w:r>
      <w:r>
        <w:rPr>
          <w:rFonts w:ascii="Times New Roman" w:hAnsi="Times New Roman" w:cs="Times New Roman"/>
          <w:sz w:val="28"/>
          <w:szCs w:val="28"/>
        </w:rPr>
        <w:t>м Положением, несет руководитель ЦГО.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 руководителя ЦГО возлагается персональная ответственность: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организацию деятельности ЦГО по выполнению задач и функций, возложенных на ЦГО;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в ЦГО оперативной и качественной подготовки и исполн</w:t>
      </w:r>
      <w:r>
        <w:rPr>
          <w:rFonts w:ascii="Times New Roman" w:hAnsi="Times New Roman" w:cs="Times New Roman"/>
          <w:sz w:val="28"/>
          <w:szCs w:val="28"/>
        </w:rPr>
        <w:t>ения документов, ведение делопроизводства в соответствии с действующими правилами и инструкциями;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работниками ЦГО трудовой и производственной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дисциплины;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имущества, закрепленного за ЦГО, и соблюдение правил пожарной б</w:t>
      </w:r>
      <w:r>
        <w:rPr>
          <w:rFonts w:ascii="Times New Roman" w:hAnsi="Times New Roman" w:cs="Times New Roman"/>
          <w:sz w:val="28"/>
          <w:szCs w:val="28"/>
        </w:rPr>
        <w:t>езопасности;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законодательству Российской Федерации и локальным нормативным актам Университета визируемых им документов.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Ответственность сотрудников ЦГО устанавливается </w:t>
      </w:r>
      <w:r>
        <w:rPr>
          <w:rStyle w:val="FontStyle26"/>
          <w:sz w:val="28"/>
          <w:szCs w:val="28"/>
        </w:rPr>
        <w:t>трудовыми договорами, должностными инструкциями в соответствии с тру</w:t>
      </w:r>
      <w:r>
        <w:rPr>
          <w:rStyle w:val="FontStyle26"/>
          <w:sz w:val="28"/>
          <w:szCs w:val="28"/>
        </w:rPr>
        <w:t>довым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521" w:rsidRDefault="00C0687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Руководитель ЦГО отчитывается в своей деятельности перед Ученым советом Университета, ректором.</w:t>
      </w:r>
    </w:p>
    <w:p w:rsidR="00087521" w:rsidRDefault="0008752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C0687E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087521" w:rsidRDefault="00087521">
      <w:pPr>
        <w:pStyle w:val="docdata"/>
        <w:widowControl w:val="0"/>
        <w:spacing w:before="0" w:beforeAutospacing="0" w:after="0" w:afterAutospacing="0"/>
        <w:ind w:firstLine="709"/>
        <w:jc w:val="center"/>
      </w:pPr>
    </w:p>
    <w:p w:rsidR="00087521" w:rsidRDefault="00C0687E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7.1. В случаях, не предусмотренных настоящим Положением, правовые отношения регулируются законодательством Российской Федерации, нормативными актами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России, Уставом Университета и иными локальными нормативными актами Университета.</w:t>
      </w:r>
    </w:p>
    <w:p w:rsidR="00087521" w:rsidRDefault="0008752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521" w:rsidRDefault="00087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2268"/>
        <w:gridCol w:w="2835"/>
      </w:tblGrid>
      <w:tr w:rsidR="00087521"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087521" w:rsidRDefault="00087521">
            <w:pPr>
              <w:spacing w:after="0" w:line="240" w:lineRule="auto"/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развитию образовательных программ                                                  </w:t>
            </w:r>
          </w:p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Г. Репина</w:t>
            </w: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и воспитательной работе</w:t>
            </w: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 Пискунов</w:t>
            </w: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Кандрашина</w:t>
            </w:r>
            <w:proofErr w:type="spellEnd"/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научной работе и инновационному развитию</w:t>
            </w: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М.С. Гусева</w:t>
            </w:r>
          </w:p>
        </w:tc>
      </w:tr>
      <w:tr w:rsidR="00087521">
        <w:trPr>
          <w:trHeight w:val="605"/>
        </w:trPr>
        <w:tc>
          <w:tcPr>
            <w:tcW w:w="4644" w:type="dxa"/>
            <w:shd w:val="clear" w:color="auto" w:fill="auto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Александрова</w:t>
            </w: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087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521">
        <w:trPr>
          <w:trHeight w:val="475"/>
        </w:trPr>
        <w:tc>
          <w:tcPr>
            <w:tcW w:w="4644" w:type="dxa"/>
            <w:shd w:val="clear" w:color="auto" w:fill="auto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управления кадров</w:t>
            </w:r>
          </w:p>
        </w:tc>
        <w:tc>
          <w:tcPr>
            <w:tcW w:w="2268" w:type="dxa"/>
            <w:shd w:val="clear" w:color="auto" w:fill="auto"/>
          </w:tcPr>
          <w:p w:rsidR="00087521" w:rsidRDefault="0008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87521" w:rsidRDefault="00C06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Ломовицкая</w:t>
            </w:r>
            <w:proofErr w:type="spellEnd"/>
          </w:p>
        </w:tc>
      </w:tr>
    </w:tbl>
    <w:p w:rsidR="00087521" w:rsidRDefault="00087521">
      <w:pPr>
        <w:pStyle w:val="ConsPlusNormal"/>
        <w:jc w:val="both"/>
      </w:pPr>
    </w:p>
    <w:sectPr w:rsidR="00087521" w:rsidSect="000875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7E" w:rsidRDefault="00C0687E">
      <w:pPr>
        <w:spacing w:after="0" w:line="240" w:lineRule="auto"/>
      </w:pPr>
      <w:r>
        <w:separator/>
      </w:r>
    </w:p>
  </w:endnote>
  <w:endnote w:type="continuationSeparator" w:id="0">
    <w:p w:rsidR="00C0687E" w:rsidRDefault="00C0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7E" w:rsidRDefault="00C0687E">
      <w:pPr>
        <w:spacing w:after="0" w:line="240" w:lineRule="auto"/>
      </w:pPr>
      <w:r>
        <w:separator/>
      </w:r>
    </w:p>
  </w:footnote>
  <w:footnote w:type="continuationSeparator" w:id="0">
    <w:p w:rsidR="00C0687E" w:rsidRDefault="00C0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728"/>
    <w:multiLevelType w:val="hybridMultilevel"/>
    <w:tmpl w:val="A866D6D0"/>
    <w:lvl w:ilvl="0" w:tplc="753013F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plc="34366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6607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42E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DC7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C1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4E4C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082F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0C8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C700A88"/>
    <w:multiLevelType w:val="multilevel"/>
    <w:tmpl w:val="922ADD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5D1B10AB"/>
    <w:multiLevelType w:val="multilevel"/>
    <w:tmpl w:val="71D44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521"/>
    <w:rsid w:val="00022199"/>
    <w:rsid w:val="00087521"/>
    <w:rsid w:val="00C0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875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8752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8752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875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8752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8752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875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8752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8752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8752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87521"/>
    <w:rPr>
      <w:sz w:val="24"/>
      <w:szCs w:val="24"/>
    </w:rPr>
  </w:style>
  <w:style w:type="character" w:customStyle="1" w:styleId="QuoteChar">
    <w:name w:val="Quote Char"/>
    <w:link w:val="2"/>
    <w:uiPriority w:val="29"/>
    <w:rsid w:val="00087521"/>
    <w:rPr>
      <w:i/>
    </w:rPr>
  </w:style>
  <w:style w:type="character" w:customStyle="1" w:styleId="IntenseQuoteChar">
    <w:name w:val="Intense Quote Char"/>
    <w:link w:val="a5"/>
    <w:uiPriority w:val="30"/>
    <w:rsid w:val="00087521"/>
    <w:rPr>
      <w:i/>
    </w:rPr>
  </w:style>
  <w:style w:type="character" w:customStyle="1" w:styleId="HeaderChar">
    <w:name w:val="Header Char"/>
    <w:basedOn w:val="a0"/>
    <w:link w:val="Header"/>
    <w:uiPriority w:val="99"/>
    <w:rsid w:val="00087521"/>
  </w:style>
  <w:style w:type="character" w:customStyle="1" w:styleId="CaptionChar">
    <w:name w:val="Caption Char"/>
    <w:link w:val="Footer"/>
    <w:uiPriority w:val="99"/>
    <w:rsid w:val="00087521"/>
  </w:style>
  <w:style w:type="character" w:customStyle="1" w:styleId="FootnoteTextChar">
    <w:name w:val="Footnote Text Char"/>
    <w:link w:val="a6"/>
    <w:uiPriority w:val="99"/>
    <w:rsid w:val="00087521"/>
    <w:rPr>
      <w:sz w:val="18"/>
    </w:rPr>
  </w:style>
  <w:style w:type="character" w:customStyle="1" w:styleId="EndnoteTextChar">
    <w:name w:val="Endnote Text Char"/>
    <w:link w:val="a7"/>
    <w:uiPriority w:val="99"/>
    <w:rsid w:val="00087521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0875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875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875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875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875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875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875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875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875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0875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08752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8752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8752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8752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8752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875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8752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87521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87521"/>
    <w:pPr>
      <w:ind w:left="720"/>
      <w:contextualSpacing/>
    </w:pPr>
  </w:style>
  <w:style w:type="paragraph" w:styleId="a9">
    <w:name w:val="No Spacing"/>
    <w:uiPriority w:val="1"/>
    <w:qFormat/>
    <w:rsid w:val="00087521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087521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87521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87521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87521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87521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87521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875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087521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0875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Header"/>
    <w:uiPriority w:val="99"/>
    <w:rsid w:val="00087521"/>
  </w:style>
  <w:style w:type="paragraph" w:customStyle="1" w:styleId="Footer">
    <w:name w:val="Footer"/>
    <w:basedOn w:val="a"/>
    <w:link w:val="ae"/>
    <w:uiPriority w:val="99"/>
    <w:unhideWhenUsed/>
    <w:rsid w:val="000875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75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8752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087521"/>
  </w:style>
  <w:style w:type="table" w:customStyle="1" w:styleId="TableGridLight">
    <w:name w:val="Table Grid Light"/>
    <w:basedOn w:val="a1"/>
    <w:uiPriority w:val="59"/>
    <w:rsid w:val="000875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75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8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875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7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87521"/>
    <w:rPr>
      <w:color w:val="0563C1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087521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087521"/>
    <w:rPr>
      <w:sz w:val="18"/>
    </w:rPr>
  </w:style>
  <w:style w:type="character" w:styleId="af1">
    <w:name w:val="footnote reference"/>
    <w:basedOn w:val="a0"/>
    <w:uiPriority w:val="99"/>
    <w:unhideWhenUsed/>
    <w:rsid w:val="00087521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08752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08752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8752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87521"/>
    <w:pPr>
      <w:spacing w:after="57"/>
    </w:pPr>
  </w:style>
  <w:style w:type="paragraph" w:styleId="22">
    <w:name w:val="toc 2"/>
    <w:basedOn w:val="a"/>
    <w:next w:val="a"/>
    <w:uiPriority w:val="39"/>
    <w:unhideWhenUsed/>
    <w:rsid w:val="0008752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8752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8752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8752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8752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8752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8752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87521"/>
    <w:pPr>
      <w:spacing w:after="57"/>
      <w:ind w:left="2268"/>
    </w:pPr>
  </w:style>
  <w:style w:type="paragraph" w:styleId="af4">
    <w:name w:val="TOC Heading"/>
    <w:uiPriority w:val="39"/>
    <w:unhideWhenUsed/>
    <w:rsid w:val="00087521"/>
  </w:style>
  <w:style w:type="paragraph" w:styleId="af5">
    <w:name w:val="table of figures"/>
    <w:basedOn w:val="a"/>
    <w:next w:val="a"/>
    <w:uiPriority w:val="99"/>
    <w:unhideWhenUsed/>
    <w:rsid w:val="00087521"/>
    <w:pPr>
      <w:spacing w:after="0"/>
    </w:pPr>
  </w:style>
  <w:style w:type="paragraph" w:customStyle="1" w:styleId="ConsPlusNormal">
    <w:name w:val="ConsPlusNormal"/>
    <w:rsid w:val="00087521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08752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7521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6">
    <w:name w:val="Table Grid"/>
    <w:basedOn w:val="a1"/>
    <w:uiPriority w:val="39"/>
    <w:rsid w:val="000875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uiPriority w:val="99"/>
    <w:rsid w:val="0008752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875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7521"/>
    <w:pPr>
      <w:widowControl w:val="0"/>
      <w:spacing w:after="0" w:line="322" w:lineRule="exact"/>
      <w:ind w:firstLine="6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7521"/>
    <w:pPr>
      <w:widowControl w:val="0"/>
      <w:spacing w:after="0" w:line="30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7521"/>
    <w:pPr>
      <w:widowControl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87521"/>
    <w:pPr>
      <w:widowControl w:val="0"/>
      <w:spacing w:after="0" w:line="302" w:lineRule="exact"/>
      <w:ind w:hanging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87521"/>
    <w:pPr>
      <w:widowControl w:val="0"/>
      <w:spacing w:after="0" w:line="30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87521"/>
    <w:pPr>
      <w:widowControl w:val="0"/>
      <w:spacing w:after="0" w:line="30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8752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87521"/>
    <w:pPr>
      <w:widowControl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7521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087521"/>
    <w:pPr>
      <w:widowControl w:val="0"/>
      <w:spacing w:after="0" w:line="256" w:lineRule="exact"/>
      <w:ind w:firstLine="701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87521"/>
    <w:pPr>
      <w:widowControl w:val="0"/>
      <w:spacing w:after="0" w:line="252" w:lineRule="exact"/>
      <w:ind w:firstLine="603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87521"/>
    <w:pPr>
      <w:widowControl w:val="0"/>
      <w:spacing w:after="0" w:line="253" w:lineRule="exact"/>
      <w:ind w:firstLine="596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87521"/>
    <w:rPr>
      <w:rFonts w:ascii="Sylfaen" w:hAnsi="Sylfaen" w:cs="Sylfaen"/>
      <w:sz w:val="22"/>
      <w:szCs w:val="22"/>
    </w:rPr>
  </w:style>
  <w:style w:type="paragraph" w:customStyle="1" w:styleId="Style7">
    <w:name w:val="Style7"/>
    <w:basedOn w:val="a"/>
    <w:uiPriority w:val="99"/>
    <w:rsid w:val="00087521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87521"/>
    <w:pPr>
      <w:widowControl w:val="0"/>
      <w:spacing w:after="0" w:line="256" w:lineRule="exact"/>
      <w:ind w:firstLine="565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7521"/>
    <w:pPr>
      <w:widowControl w:val="0"/>
      <w:spacing w:after="0" w:line="256" w:lineRule="exact"/>
      <w:ind w:firstLine="965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87521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87521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87521"/>
    <w:pPr>
      <w:widowControl w:val="0"/>
      <w:spacing w:after="0" w:line="24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87521"/>
    <w:rPr>
      <w:rFonts w:ascii="Sylfaen" w:hAnsi="Sylfaen" w:cs="Sylfaen"/>
      <w:b/>
      <w:bCs/>
      <w:spacing w:val="10"/>
      <w:sz w:val="22"/>
      <w:szCs w:val="22"/>
    </w:rPr>
  </w:style>
  <w:style w:type="character" w:customStyle="1" w:styleId="FontStyle21">
    <w:name w:val="Font Style21"/>
    <w:uiPriority w:val="99"/>
    <w:rsid w:val="00087521"/>
    <w:rPr>
      <w:rFonts w:ascii="Sylfaen" w:hAnsi="Sylfaen" w:cs="Sylfaen"/>
      <w:b/>
      <w:bCs/>
      <w:sz w:val="16"/>
      <w:szCs w:val="16"/>
    </w:rPr>
  </w:style>
  <w:style w:type="character" w:customStyle="1" w:styleId="FontStyle22">
    <w:name w:val="Font Style22"/>
    <w:uiPriority w:val="99"/>
    <w:rsid w:val="00087521"/>
    <w:rPr>
      <w:rFonts w:ascii="Bookman Old Style" w:hAnsi="Bookman Old Style" w:cs="Bookman Old Style"/>
      <w:b/>
      <w:bCs/>
      <w:sz w:val="14"/>
      <w:szCs w:val="14"/>
    </w:rPr>
  </w:style>
  <w:style w:type="character" w:styleId="af9">
    <w:name w:val="annotation reference"/>
    <w:basedOn w:val="a0"/>
    <w:uiPriority w:val="99"/>
    <w:semiHidden/>
    <w:unhideWhenUsed/>
    <w:rsid w:val="0008752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8752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8752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52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521"/>
    <w:rPr>
      <w:b/>
      <w:bCs/>
      <w:sz w:val="20"/>
      <w:szCs w:val="20"/>
    </w:rPr>
  </w:style>
  <w:style w:type="paragraph" w:customStyle="1" w:styleId="docdata">
    <w:name w:val="docdata"/>
    <w:basedOn w:val="a"/>
    <w:rsid w:val="0008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08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29">
    <w:name w:val="2029"/>
    <w:basedOn w:val="a0"/>
    <w:rsid w:val="00087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0545B79B66F10D6E620B2259D1E5F8BF7C8A32B5E1BA474D77580F918CA1A837B058D57E5FEC9AF1B0009CE9E5gCK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0C2D-DCEB-4F9C-8594-EEB11947E5C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06879F6-B97C-4C4D-9195-694991A7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10188</Characters>
  <Application>Microsoft Office Word</Application>
  <DocSecurity>0</DocSecurity>
  <Lines>84</Lines>
  <Paragraphs>23</Paragraphs>
  <ScaleCrop>false</ScaleCrop>
  <Company>HP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Кандрашина Елена Александровна</dc:creator>
  <cp:lastModifiedBy>AjkinskayaN.I</cp:lastModifiedBy>
  <cp:revision>2</cp:revision>
  <dcterms:created xsi:type="dcterms:W3CDTF">2022-02-25T12:17:00Z</dcterms:created>
  <dcterms:modified xsi:type="dcterms:W3CDTF">2022-02-25T12:17:00Z</dcterms:modified>
</cp:coreProperties>
</file>