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070"/>
      </w:tblGrid>
      <w:tr w:rsidR="006870CB">
        <w:tc>
          <w:tcPr>
            <w:tcW w:w="5103" w:type="dxa"/>
          </w:tcPr>
          <w:p w:rsidR="006870CB" w:rsidRDefault="006E62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Министерство науки и высшего образования Российской Федерации</w:t>
            </w:r>
          </w:p>
          <w:p w:rsidR="006870CB" w:rsidRDefault="006E62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Федеральное государственное автономное образовательное учреждение высшего образования</w:t>
            </w:r>
          </w:p>
          <w:p w:rsidR="006870CB" w:rsidRDefault="006E62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«САМАРСКИЙ ГОСУДАРСТВЕННЫЙ</w:t>
            </w:r>
          </w:p>
          <w:p w:rsidR="006870CB" w:rsidRDefault="006E62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ЭКОНОМИЧЕСКИЙ УНИВЕРСИТЕТ»</w:t>
            </w:r>
          </w:p>
        </w:tc>
        <w:tc>
          <w:tcPr>
            <w:tcW w:w="5070" w:type="dxa"/>
            <w:vMerge w:val="restart"/>
          </w:tcPr>
          <w:p w:rsidR="006870CB" w:rsidRDefault="006E6291">
            <w:pPr>
              <w:ind w:left="227" w:hanging="85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УТВЕРЖДЕНО</w:t>
            </w:r>
          </w:p>
          <w:p w:rsidR="006870CB" w:rsidRDefault="006E6291">
            <w:pPr>
              <w:ind w:left="227" w:hanging="85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решением Ученого совета </w:t>
            </w:r>
          </w:p>
          <w:p w:rsidR="006870CB" w:rsidRDefault="006E6291">
            <w:pPr>
              <w:ind w:left="227" w:hanging="85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ФГАОУ ВО «СГЭУ»</w:t>
            </w:r>
          </w:p>
          <w:p w:rsidR="006870CB" w:rsidRDefault="006E6291">
            <w:pPr>
              <w:ind w:left="227" w:hanging="85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протокол №     от               2022г.</w:t>
            </w:r>
          </w:p>
          <w:p w:rsidR="006870CB" w:rsidRDefault="006870CB">
            <w:pPr>
              <w:ind w:left="227" w:hanging="85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6870CB" w:rsidRDefault="006E6291">
            <w:pPr>
              <w:ind w:left="227" w:hanging="85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ректора              Е.А.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Кандрашина</w:t>
            </w:r>
            <w:proofErr w:type="spellEnd"/>
          </w:p>
          <w:p w:rsidR="006870CB" w:rsidRDefault="006870CB">
            <w:pPr>
              <w:ind w:left="227" w:hanging="85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6870CB" w:rsidRDefault="006E6291">
            <w:pPr>
              <w:ind w:left="227" w:hanging="85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Приказ </w:t>
            </w:r>
          </w:p>
          <w:p w:rsidR="006870CB" w:rsidRDefault="006E6291">
            <w:pPr>
              <w:ind w:hanging="8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   №       от  «      »           2022 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70CB">
        <w:tc>
          <w:tcPr>
            <w:tcW w:w="5103" w:type="dxa"/>
          </w:tcPr>
          <w:p w:rsidR="006870CB" w:rsidRDefault="006870C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870CB" w:rsidRDefault="006E629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Положение о кафедре</w:t>
            </w:r>
          </w:p>
          <w:p w:rsidR="006870CB" w:rsidRDefault="006E629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Центра гуманитарного образования  </w:t>
            </w:r>
          </w:p>
          <w:p w:rsidR="006870CB" w:rsidRDefault="006E629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      </w:r>
          </w:p>
        </w:tc>
        <w:tc>
          <w:tcPr>
            <w:tcW w:w="5070" w:type="dxa"/>
            <w:vMerge/>
          </w:tcPr>
          <w:p w:rsidR="006870CB" w:rsidRDefault="006870C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870CB" w:rsidRDefault="006E62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6870CB" w:rsidRDefault="006870CB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870CB" w:rsidRDefault="006E6291">
      <w:pPr>
        <w:pStyle w:val="ConsPlusNonformat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870CB" w:rsidRDefault="006870CB">
      <w:pPr>
        <w:pStyle w:val="ConsPlusNonformat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6870CB" w:rsidRDefault="006E6291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 кафедре Центра гуманитарного образования </w:t>
      </w:r>
      <w:r>
        <w:rPr>
          <w:rFonts w:ascii="Times New Roman" w:hAnsi="Times New Roman"/>
          <w:sz w:val="28"/>
          <w:szCs w:val="28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 определяет основные задачи, функции, состав, структуру, права, ответственность, порядок орга</w:t>
      </w:r>
      <w:r>
        <w:rPr>
          <w:rFonts w:ascii="Times New Roman" w:hAnsi="Times New Roman" w:cs="Times New Roman"/>
          <w:sz w:val="28"/>
          <w:szCs w:val="28"/>
        </w:rPr>
        <w:t>низации деятельности кафедр Центра гуманитарного образования (далее – кафедра ЦГО) федерального государственного автономного образовательного учреждения высшего образования «Самарский государственный экономический университет (далее – Университет).</w:t>
      </w:r>
      <w:proofErr w:type="gramEnd"/>
    </w:p>
    <w:p w:rsidR="006870CB" w:rsidRDefault="006E6291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 xml:space="preserve">ее Положение разработано в соответствии с Федеральным </w:t>
      </w:r>
      <w:hyperlink r:id="rId10" w:tooltip="consultantplus://offline/ref=0545B79B66F10D6E620B2259D1E5F8BF7C8A32B5E1BA474D77580F918CA1A837B058D57E5FEC9AF1B0009CE9E5gCKAG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Федерации», иными нормативно-правовыми актами, регламентирующими деятельность образовательных организаций высшего образования.</w:t>
      </w:r>
    </w:p>
    <w:p w:rsidR="006870CB" w:rsidRDefault="006E6291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федра ЦГО является учебно-научным структурным подразделением Университета в составе Центра гуманитарного образования, объединяющим специалистов в определенной области социально – гуманитарных наук и обеспечивающим проведение учебной, методической и научной</w:t>
      </w:r>
      <w:r>
        <w:rPr>
          <w:rFonts w:ascii="Times New Roman" w:hAnsi="Times New Roman" w:cs="Times New Roman"/>
          <w:sz w:val="28"/>
          <w:szCs w:val="28"/>
        </w:rPr>
        <w:t xml:space="preserve"> работы по одной или нескольким родственным дисциплинам, отраженным полностью или частично в ее названии. </w:t>
      </w:r>
    </w:p>
    <w:p w:rsidR="006870CB" w:rsidRDefault="006E6291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4"/>
          <w:sz w:val="28"/>
          <w:szCs w:val="28"/>
        </w:rPr>
        <w:t xml:space="preserve">Кафедра ЦГО имеет статус </w:t>
      </w:r>
      <w:proofErr w:type="spellStart"/>
      <w:r>
        <w:rPr>
          <w:rStyle w:val="FontStyle24"/>
          <w:sz w:val="28"/>
          <w:szCs w:val="28"/>
        </w:rPr>
        <w:t>невыпускающей</w:t>
      </w:r>
      <w:proofErr w:type="spellEnd"/>
      <w:r>
        <w:rPr>
          <w:rStyle w:val="FontStyle24"/>
          <w:sz w:val="28"/>
          <w:szCs w:val="28"/>
        </w:rPr>
        <w:t>, отвечает за преподавание отдельных дисциплин, закрепленных за кафедрой.</w:t>
      </w:r>
    </w:p>
    <w:p w:rsidR="006870CB" w:rsidRDefault="006E6291">
      <w:pPr>
        <w:pStyle w:val="ConsPlusNonformat"/>
        <w:widowControl/>
        <w:numPr>
          <w:ilvl w:val="1"/>
          <w:numId w:val="1"/>
        </w:numPr>
        <w:ind w:left="0" w:firstLine="709"/>
        <w:jc w:val="both"/>
        <w:rPr>
          <w:rStyle w:val="FontStyle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ЦГО организуется по решению У</w:t>
      </w:r>
      <w:r>
        <w:rPr>
          <w:rFonts w:ascii="Times New Roman" w:hAnsi="Times New Roman" w:cs="Times New Roman"/>
          <w:sz w:val="28"/>
          <w:szCs w:val="28"/>
        </w:rPr>
        <w:t>ченого совета Университета. Переименование, разделение, слияние или ликвидация кафедры ЦГО осуществляются на основании решения Ученого совета, соответствующее изменение структуры Университета утверждается приказом ректора.</w:t>
      </w:r>
    </w:p>
    <w:p w:rsidR="006870CB" w:rsidRDefault="006E6291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4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 xml:space="preserve">ЦГО подчиняется </w:t>
      </w:r>
      <w:r>
        <w:rPr>
          <w:rStyle w:val="FontStyle24"/>
          <w:sz w:val="28"/>
          <w:szCs w:val="28"/>
        </w:rPr>
        <w:t>руководит</w:t>
      </w:r>
      <w:r>
        <w:rPr>
          <w:rStyle w:val="FontStyle24"/>
          <w:sz w:val="28"/>
          <w:szCs w:val="28"/>
        </w:rPr>
        <w:t>елю ЦГО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0CB" w:rsidRDefault="006E6291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4"/>
          <w:sz w:val="28"/>
          <w:szCs w:val="28"/>
        </w:rPr>
        <w:lastRenderedPageBreak/>
        <w:t>Кафедра</w:t>
      </w:r>
      <w:r>
        <w:rPr>
          <w:rFonts w:ascii="Times New Roman" w:hAnsi="Times New Roman" w:cs="Times New Roman"/>
          <w:sz w:val="28"/>
          <w:szCs w:val="28"/>
        </w:rPr>
        <w:t xml:space="preserve"> ЦГО руководствуется в своей деятельности действующим законодательством Российской Федерации в области образования, нормативно-правовыми актами Министерства науки и высшего образования Российской Федерации, Уставом и локальными нормативным</w:t>
      </w:r>
      <w:r>
        <w:rPr>
          <w:rFonts w:ascii="Times New Roman" w:hAnsi="Times New Roman" w:cs="Times New Roman"/>
          <w:sz w:val="28"/>
          <w:szCs w:val="28"/>
        </w:rPr>
        <w:t>и актами Университета, решениями ученого совета Университета, приказами и распоряжениями ректора, распоряжениями проректоров, распоряжениями руководителя ЦГО.</w:t>
      </w:r>
    </w:p>
    <w:p w:rsidR="006870CB" w:rsidRDefault="00687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0CB" w:rsidRDefault="006E629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Состав, структура и управление кафедрой Центра гуманитарного образования</w:t>
      </w:r>
    </w:p>
    <w:p w:rsidR="006870CB" w:rsidRDefault="006870C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870CB" w:rsidRDefault="006E62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Кафедра ЦГО ор</w:t>
      </w:r>
      <w:r>
        <w:rPr>
          <w:rFonts w:ascii="Times New Roman" w:hAnsi="Times New Roman" w:cs="Times New Roman"/>
          <w:sz w:val="28"/>
          <w:szCs w:val="28"/>
        </w:rPr>
        <w:t xml:space="preserve">ганизуется, как правило, в составе не менее 5 штатных единиц педагогических работников из числа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профессорско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преподавательского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состава, из которых не менее 40% должны иметь ученую степень и (или) звание. 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Кафедра ЦГО может иметь в своей структуре: </w:t>
      </w:r>
      <w:r>
        <w:rPr>
          <w:rFonts w:ascii="Times New Roman" w:hAnsi="Times New Roman" w:cs="Times New Roman"/>
          <w:sz w:val="28"/>
          <w:szCs w:val="28"/>
        </w:rPr>
        <w:t xml:space="preserve">учебные лаборатории, компьютерные классы, методические кабинеты, научно-исследовательские лаборатории, залы, полигоны, обеспечивающие ее образовательную и научную деятельность. </w:t>
      </w:r>
      <w:r>
        <w:rPr>
          <w:rStyle w:val="FontStyle24"/>
          <w:sz w:val="28"/>
          <w:szCs w:val="28"/>
        </w:rPr>
        <w:t>Структура кафедры ЦГО утверждается ректором Университета на основании решения У</w:t>
      </w:r>
      <w:r>
        <w:rPr>
          <w:rStyle w:val="FontStyle24"/>
          <w:sz w:val="28"/>
          <w:szCs w:val="28"/>
        </w:rPr>
        <w:t>ченого совета Университета.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состав кафедры ЦГО (штат) входят: профессорско-преподавательский состав (заведующий кафедрой, профессор, доцент, старший преподаватель, преподаватель, ассистент), учебно-вспомогательный персонал, а также сотрудники научны</w:t>
      </w:r>
      <w:r>
        <w:rPr>
          <w:rFonts w:ascii="Times New Roman" w:hAnsi="Times New Roman" w:cs="Times New Roman"/>
          <w:sz w:val="28"/>
          <w:szCs w:val="28"/>
        </w:rPr>
        <w:t xml:space="preserve">х и иных учебных структурных подразделений кафедры. </w:t>
      </w:r>
      <w:r>
        <w:rPr>
          <w:rStyle w:val="FontStyle24"/>
          <w:sz w:val="28"/>
          <w:szCs w:val="28"/>
        </w:rPr>
        <w:t>Штатное расписание кафедры утверждается ректором Университета на основании служебной записки заведующего кафедрой, согласованной с проректором по учебной и воспитательной работе.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Замещение </w:t>
      </w:r>
      <w:r>
        <w:rPr>
          <w:rStyle w:val="FontStyle24"/>
          <w:sz w:val="28"/>
          <w:szCs w:val="28"/>
        </w:rPr>
        <w:t>должностей</w:t>
      </w:r>
      <w:r>
        <w:rPr>
          <w:rFonts w:ascii="Times New Roman" w:hAnsi="Times New Roman" w:cs="Times New Roman"/>
          <w:sz w:val="28"/>
          <w:szCs w:val="28"/>
        </w:rPr>
        <w:t xml:space="preserve"> профессорско-преподавательского состава и научных работников проводится по трудовому договору. Заключению трудового договора предшествует конкурсный отбор, проводимый в соответствии с нормативными документами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уставом и локальными нормативн</w:t>
      </w:r>
      <w:r>
        <w:rPr>
          <w:rFonts w:ascii="Times New Roman" w:hAnsi="Times New Roman" w:cs="Times New Roman"/>
          <w:sz w:val="28"/>
          <w:szCs w:val="28"/>
        </w:rPr>
        <w:t>ыми актами Университета.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заведующего кафедрой ЦГО является выборной.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Style w:val="FontStyle24"/>
          <w:sz w:val="28"/>
          <w:szCs w:val="28"/>
        </w:rPr>
        <w:t>Права и обязанности работников кафедры ЦГО определяются законодательством о труде Российской Федерации, коллективным договором, Правилами внутреннего трудового распорядка У</w:t>
      </w:r>
      <w:r>
        <w:rPr>
          <w:rStyle w:val="FontStyle24"/>
          <w:sz w:val="28"/>
          <w:szCs w:val="28"/>
        </w:rPr>
        <w:t xml:space="preserve">ниверситета, трудовыми договорами и должностными инструкциями. </w:t>
      </w:r>
      <w:r>
        <w:rPr>
          <w:rFonts w:ascii="Times New Roman" w:hAnsi="Times New Roman" w:cs="Times New Roman"/>
          <w:sz w:val="28"/>
          <w:szCs w:val="28"/>
        </w:rPr>
        <w:t>Содержание работы профессорско-преподавательского состава кафедры ЦГО определяют трудовые договоры, должностные инструкции индивидуальные планы работы преподавателя, утвержденные графики учебно</w:t>
      </w:r>
      <w:r>
        <w:rPr>
          <w:rFonts w:ascii="Times New Roman" w:hAnsi="Times New Roman" w:cs="Times New Roman"/>
          <w:sz w:val="28"/>
          <w:szCs w:val="28"/>
        </w:rPr>
        <w:t>го процесса и расписания. Содержание работы других работников кафедры ЦГО определяют трудовые договоры, должностные инструкции и графики работы. Регламентация деятельности работников кафедры ЦГО осуществляется на основе локальных нормативных актов универси</w:t>
      </w:r>
      <w:r>
        <w:rPr>
          <w:rFonts w:ascii="Times New Roman" w:hAnsi="Times New Roman" w:cs="Times New Roman"/>
          <w:sz w:val="28"/>
          <w:szCs w:val="28"/>
        </w:rPr>
        <w:t xml:space="preserve">тета, а также распоряжений ректора, проректоров. 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Кафедру ЦГО возглавляет заведующий, избираемый Ученым советом Университета из числа наиболее квалифицированных и авторитетных научно-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педагогических работников соответствующего профиля, имеющих ученую с</w:t>
      </w:r>
      <w:r>
        <w:rPr>
          <w:rFonts w:ascii="Times New Roman" w:hAnsi="Times New Roman" w:cs="Times New Roman"/>
          <w:sz w:val="28"/>
          <w:szCs w:val="28"/>
        </w:rPr>
        <w:t>тепень и звание. Порядок выборов определяется уставом Университета и соответствующим локальным нормативным актом Университета.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Заведующий кафедрой ЦГО осуществляет организацию и руководство всеми направлениями деятельности кафедры. 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Работа кафедр</w:t>
      </w:r>
      <w:r>
        <w:rPr>
          <w:rFonts w:ascii="Times New Roman" w:hAnsi="Times New Roman" w:cs="Times New Roman"/>
          <w:sz w:val="28"/>
          <w:szCs w:val="28"/>
        </w:rPr>
        <w:t>ы ЦГО осуществляется в соответствии с годовыми планами, охватывающими учебную, методическую, научно-исследовательскую, воспитательную и иные виды работ.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Основные виды деятельности кафедры ЦГО, в том числе ход выполнения планов работы кафедры, обсуждаю</w:t>
      </w:r>
      <w:r>
        <w:rPr>
          <w:rFonts w:ascii="Times New Roman" w:hAnsi="Times New Roman" w:cs="Times New Roman"/>
          <w:sz w:val="28"/>
          <w:szCs w:val="28"/>
        </w:rPr>
        <w:t>тся на заседаниях кафедры под председательством заведующего.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Заседания кафедры ЦГО проводятся не реже одного раза в месяц. 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В заседаниях кафедры ЦГО участвует весь состав кафедры. Заседание кафедры является правомочным при наличии кворума (не м</w:t>
      </w:r>
      <w:r>
        <w:rPr>
          <w:rFonts w:ascii="Times New Roman" w:hAnsi="Times New Roman" w:cs="Times New Roman"/>
          <w:sz w:val="28"/>
          <w:szCs w:val="28"/>
        </w:rPr>
        <w:t>енее 2/3 от списочного состава научно-педагогических работников кафедры). На заседания кафедры могут быть приглашены научно-педагогические работники других кафедр и научных подразделений Университета, образовательных организаций высшего образования и научн</w:t>
      </w:r>
      <w:r>
        <w:rPr>
          <w:rFonts w:ascii="Times New Roman" w:hAnsi="Times New Roman" w:cs="Times New Roman"/>
          <w:sz w:val="28"/>
          <w:szCs w:val="28"/>
        </w:rPr>
        <w:t>ых учреждений, работники заинтересованных организаций.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Голосование осуществляется всеми присутствующими на заседании членами кафедры ЦГО. В голосовании по вопросам образовательной и научной деятельности, а также рекомендации на должность профессорско</w:t>
      </w:r>
      <w:r>
        <w:rPr>
          <w:rFonts w:ascii="Times New Roman" w:hAnsi="Times New Roman" w:cs="Times New Roman"/>
          <w:sz w:val="28"/>
          <w:szCs w:val="28"/>
        </w:rPr>
        <w:t>-преподавательского состава принимают участие штатные научно-педагогические работники. По отдельным вопросам определяется форма голосования - открытая или тайная. Каждый член кафедры имеет один голос. Решение кафедры считается принятым, если за него прогол</w:t>
      </w:r>
      <w:r>
        <w:rPr>
          <w:rFonts w:ascii="Times New Roman" w:hAnsi="Times New Roman" w:cs="Times New Roman"/>
          <w:sz w:val="28"/>
          <w:szCs w:val="28"/>
        </w:rPr>
        <w:t xml:space="preserve">осовало более 50%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голосовании. При равенстве голосов голос заведующего кафедрой является решающим.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На каждом заседании кафедры ЦГО обязательно ведется протокол, который подписывается заведующим кафедрой и секретар</w:t>
      </w:r>
      <w:r>
        <w:rPr>
          <w:rFonts w:ascii="Times New Roman" w:hAnsi="Times New Roman" w:cs="Times New Roman"/>
          <w:sz w:val="28"/>
          <w:szCs w:val="28"/>
        </w:rPr>
        <w:t>ем данного заседания.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Кафедра ЦГО должна иметь документацию, отражающую содержание и организацию работы кафедры, перечень которой определяется номенклатурой дел Университета.</w:t>
      </w:r>
    </w:p>
    <w:p w:rsidR="006870CB" w:rsidRDefault="00687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0CB" w:rsidRDefault="006E6291">
      <w:pPr>
        <w:pStyle w:val="ConsPlusNormal"/>
        <w:keepNext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Цель, задачи и функции кафедры Центра гуманитарного образования</w:t>
      </w:r>
    </w:p>
    <w:p w:rsidR="006870CB" w:rsidRDefault="006870CB">
      <w:pPr>
        <w:pStyle w:val="ConsPlusNormal"/>
        <w:keepNext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Целью деятельности кафедры ЦГО является реализация академического, научного и прикладного направлений формирования и развития универсальных и профессиональных компетенций обучающихся и научно-педагогических 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 основным задачам кафедры ЦГО о</w:t>
      </w:r>
      <w:r>
        <w:rPr>
          <w:rFonts w:ascii="Times New Roman" w:hAnsi="Times New Roman" w:cs="Times New Roman"/>
          <w:sz w:val="28"/>
          <w:szCs w:val="28"/>
        </w:rPr>
        <w:t>тносятся: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Организация и осуществление учебного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методическое обеспечение по дисциплинам кафедры ЦГО;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3.2.2. Содействие институтам в реализации основных профессиональных образовательных программ высшего образования, факультету СППО в реализ</w:t>
      </w:r>
      <w:r>
        <w:rPr>
          <w:rFonts w:ascii="Times New Roman" w:hAnsi="Times New Roman" w:cs="Times New Roman"/>
          <w:sz w:val="28"/>
          <w:szCs w:val="28"/>
        </w:rPr>
        <w:t xml:space="preserve">ации программ </w:t>
      </w:r>
      <w:r>
        <w:rPr>
          <w:rStyle w:val="2029"/>
          <w:rFonts w:ascii="Times New Roman" w:hAnsi="Times New Roman" w:cs="Times New Roman"/>
          <w:bCs/>
          <w:color w:val="000000"/>
          <w:sz w:val="28"/>
          <w:szCs w:val="28"/>
        </w:rPr>
        <w:t>подготовки специалистов среднего звена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Проектирование и реализация программ дополнительного образования;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Организация и проведение фундаментальных, поисковых и прикладных научных исследований, и иных научных работ по профилю каф</w:t>
      </w:r>
      <w:r>
        <w:rPr>
          <w:rFonts w:ascii="Times New Roman" w:hAnsi="Times New Roman" w:cs="Times New Roman"/>
          <w:sz w:val="28"/>
          <w:szCs w:val="28"/>
        </w:rPr>
        <w:t>едры ЦГО;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у обучающихся гражданской позиции, толерантного сознания, способности к труду и жизни в современных условиях.</w:t>
      </w:r>
      <w:proofErr w:type="gramEnd"/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Для достижения поставленных задач на кафедру ЦГО возлагаются следующие функции: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</w:t>
      </w:r>
      <w:r>
        <w:rPr>
          <w:rStyle w:val="FontStyle24"/>
          <w:sz w:val="28"/>
          <w:szCs w:val="28"/>
        </w:rPr>
        <w:t>Проведение по всем форма</w:t>
      </w:r>
      <w:r>
        <w:rPr>
          <w:rStyle w:val="FontStyle24"/>
          <w:sz w:val="28"/>
          <w:szCs w:val="28"/>
        </w:rPr>
        <w:t xml:space="preserve">м обучения всех видов учебных занятий по </w:t>
      </w:r>
      <w:proofErr w:type="gramStart"/>
      <w:r>
        <w:rPr>
          <w:rStyle w:val="FontStyle24"/>
          <w:sz w:val="28"/>
          <w:szCs w:val="28"/>
        </w:rPr>
        <w:t>дисциплинам</w:t>
      </w:r>
      <w:proofErr w:type="gramEnd"/>
      <w:r>
        <w:rPr>
          <w:rStyle w:val="FontStyle24"/>
          <w:sz w:val="28"/>
          <w:szCs w:val="28"/>
        </w:rPr>
        <w:t xml:space="preserve"> закрепленным за кафедрой</w:t>
      </w:r>
      <w:r>
        <w:rPr>
          <w:rFonts w:ascii="Times New Roman" w:hAnsi="Times New Roman" w:cs="Times New Roman"/>
          <w:sz w:val="28"/>
          <w:szCs w:val="28"/>
        </w:rPr>
        <w:t xml:space="preserve"> ЦГО</w:t>
      </w:r>
      <w:r>
        <w:rPr>
          <w:rStyle w:val="FontStyle24"/>
          <w:sz w:val="28"/>
          <w:szCs w:val="28"/>
        </w:rPr>
        <w:t xml:space="preserve">, руководство самостоятельной работой обучающихся, </w:t>
      </w:r>
      <w:r>
        <w:rPr>
          <w:rFonts w:ascii="Times New Roman" w:hAnsi="Times New Roman" w:cs="Times New Roman"/>
          <w:sz w:val="28"/>
          <w:szCs w:val="28"/>
        </w:rPr>
        <w:t>проведение текущего контроля успеваемости, промежуточной аттестации обучающихся</w:t>
      </w:r>
      <w:r>
        <w:rPr>
          <w:rStyle w:val="FontStyle24"/>
          <w:sz w:val="28"/>
          <w:szCs w:val="28"/>
        </w:rPr>
        <w:t xml:space="preserve"> на высоком теоретическом, методическом и нау</w:t>
      </w:r>
      <w:r>
        <w:rPr>
          <w:rStyle w:val="FontStyle24"/>
          <w:sz w:val="28"/>
          <w:szCs w:val="28"/>
        </w:rPr>
        <w:t>чном уровнях в соответствии с требованиями ФГОС, содержанием учебных планов и рабочих программ;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Разработка и представление на утверждение в установленном порядке рабочих программ учебных дисциплин образовательных программ, а также при необходимости </w:t>
      </w:r>
      <w:r>
        <w:rPr>
          <w:rFonts w:ascii="Times New Roman" w:hAnsi="Times New Roman" w:cs="Times New Roman"/>
          <w:sz w:val="28"/>
          <w:szCs w:val="28"/>
        </w:rPr>
        <w:t>составление заключений на рабочие программы, подготовленные другими кафедрами Университета или другими образовательными организациями;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Подготовка предложений по реализации новых программ дополнительного образования; 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Разработка и внедрение но</w:t>
      </w:r>
      <w:r>
        <w:rPr>
          <w:rFonts w:ascii="Times New Roman" w:hAnsi="Times New Roman" w:cs="Times New Roman"/>
          <w:sz w:val="28"/>
          <w:szCs w:val="28"/>
        </w:rPr>
        <w:t xml:space="preserve">вые элективных / факультативных курсов и иных образовательных проектов, необходимых для повышения эффективности усвоения гуманитарных дисциплин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Подготовка учебников, учебных пособий и другой учебно-методической литературы, а также реце</w:t>
      </w:r>
      <w:r>
        <w:rPr>
          <w:rFonts w:ascii="Times New Roman" w:hAnsi="Times New Roman" w:cs="Times New Roman"/>
          <w:sz w:val="28"/>
          <w:szCs w:val="28"/>
        </w:rPr>
        <w:t>нзирование учебников, учебных пособий и другой учебно-методической литературы;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Руководство научно-исследовательской работой обучающихся, развитие их творческой активности путем приобщения их к научной работе кафедры ЦГО;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3.3.7. Проведение воспитател</w:t>
      </w:r>
      <w:r>
        <w:rPr>
          <w:rFonts w:ascii="Times New Roman" w:hAnsi="Times New Roman" w:cs="Times New Roman"/>
          <w:sz w:val="28"/>
          <w:szCs w:val="28"/>
        </w:rPr>
        <w:t xml:space="preserve">ьной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fc"/>
          <w:rFonts w:ascii="Times New Roman" w:hAnsi="Times New Roman" w:cs="Times New Roman"/>
          <w:sz w:val="28"/>
          <w:szCs w:val="28"/>
        </w:rPr>
        <w:t>направленной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на формирование </w:t>
      </w:r>
      <w:r>
        <w:rPr>
          <w:rFonts w:ascii="Times New Roman" w:hAnsi="Times New Roman"/>
          <w:sz w:val="28"/>
          <w:szCs w:val="28"/>
        </w:rPr>
        <w:t>гражданской позиции, толерантного сознания, способности к труду и жизни в современных условиях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3.3.8. Проведение инициативных научных исследований по профилю кафедры ЦГО,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участие в выполнении научных исследований по договорам на выполнение научно-исследовательских работ, </w:t>
      </w:r>
      <w:r>
        <w:rPr>
          <w:rFonts w:ascii="Times New Roman" w:hAnsi="Times New Roman" w:cs="Times New Roman"/>
          <w:sz w:val="28"/>
          <w:szCs w:val="28"/>
        </w:rPr>
        <w:t>внедрение их результатов в учебный процесс и отражение в научных публикациях;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3.3.9. Участие в научно-практических конференциях и иных научных мероприятиях</w:t>
      </w:r>
      <w:r>
        <w:rPr>
          <w:rFonts w:ascii="Times New Roman" w:hAnsi="Times New Roman" w:cs="Times New Roman"/>
          <w:sz w:val="28"/>
          <w:szCs w:val="28"/>
        </w:rPr>
        <w:t>, проводимых Университетом;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3.3.10. Планирование повышения квалификации научно-педагогических работников кафедры ЦГО;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3.3.11. </w:t>
      </w:r>
      <w:r>
        <w:rPr>
          <w:rStyle w:val="FontStyle24"/>
          <w:sz w:val="28"/>
          <w:szCs w:val="28"/>
        </w:rPr>
        <w:t xml:space="preserve">Обсуждение и представление к утверждению в установленном порядке индивидуальных планов работы преподавателей, а также организация </w:t>
      </w:r>
      <w:r>
        <w:rPr>
          <w:rStyle w:val="FontStyle24"/>
          <w:sz w:val="28"/>
          <w:szCs w:val="28"/>
        </w:rPr>
        <w:t>контроля их выполнения не реже двух раз в течение учебного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3.3.12. Оказание помощи начинающим преподавателям в овладении педагогическим мастерством;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3.3.13. Привлечение к педагогической деятельности ведущих ученых и специалистов профильных организаци</w:t>
      </w:r>
      <w:r>
        <w:rPr>
          <w:rFonts w:ascii="Times New Roman" w:hAnsi="Times New Roman" w:cs="Times New Roman"/>
          <w:sz w:val="28"/>
          <w:szCs w:val="28"/>
        </w:rPr>
        <w:t>й, руководящих и научных работников Университета, а также деканов факультетов, директоров институтов;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3.3.14. Рассмотрение кандидатур для зачисления в докторантуру, прикрепления к кафедре лиц для подготовки диссертации на соискание ученой степени кандидата</w:t>
      </w:r>
      <w:r>
        <w:rPr>
          <w:rFonts w:ascii="Times New Roman" w:hAnsi="Times New Roman" w:cs="Times New Roman"/>
          <w:sz w:val="28"/>
          <w:szCs w:val="28"/>
        </w:rPr>
        <w:t xml:space="preserve"> наук без освоения программ подготовки научно-педагогических кадров в аспирантуре;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3.3.15. Рассмотрение индивидуальных планов аспирантов, соискателей, планов подготовки диссертаций докторантов и тем диссертаций, заслушивание периодических отчетов и проведе</w:t>
      </w:r>
      <w:r>
        <w:rPr>
          <w:rFonts w:ascii="Times New Roman" w:hAnsi="Times New Roman" w:cs="Times New Roman"/>
          <w:sz w:val="28"/>
          <w:szCs w:val="28"/>
        </w:rPr>
        <w:t>ние их аттестации;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3.3.16. Участие в подготовке научно-педагогических кадров, обсуждение и подготовка заключений и отзывов на диссертационные работы;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3.3.17. Содействие Центру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в привлечении абитуриентов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осн</w:t>
      </w:r>
      <w:r>
        <w:rPr>
          <w:rFonts w:ascii="Times New Roman" w:hAnsi="Times New Roman" w:cs="Times New Roman"/>
          <w:sz w:val="28"/>
          <w:szCs w:val="28"/>
        </w:rPr>
        <w:t>овным профессиональным образовательным программам высшего образования и программам подготовки специалистов среднего звена;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3.3.18. Участие в организации и проведении вступительных испытаний, проводимых Университетом самостоятельно, по поручению администрац</w:t>
      </w:r>
      <w:r>
        <w:rPr>
          <w:rFonts w:ascii="Times New Roman" w:hAnsi="Times New Roman" w:cs="Times New Roman"/>
          <w:sz w:val="28"/>
          <w:szCs w:val="28"/>
        </w:rPr>
        <w:t>ии Университета;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3.3.19.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едение делопроизводства кафедры ЦГО в соответствии с утвержденной номенклатурой дел Университета, представление отчетности об образовательной, научной деятельности, кадровом обеспечении в соответствии с требованиями руководства.</w:t>
      </w:r>
    </w:p>
    <w:p w:rsidR="006870CB" w:rsidRDefault="006870C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70CB" w:rsidRDefault="006E629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 и обязанности кафедры Центра гуманитарного образования</w:t>
      </w:r>
    </w:p>
    <w:p w:rsidR="006870CB" w:rsidRDefault="006870C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Кафедра ЦГО имеет право: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относительно последовательности изучения дисциплин, вида промежуточной аттестации и распределение количества часов по видам учебных занятий</w:t>
      </w:r>
      <w:r>
        <w:rPr>
          <w:rFonts w:ascii="Times New Roman" w:hAnsi="Times New Roman" w:cs="Times New Roman"/>
          <w:sz w:val="28"/>
          <w:szCs w:val="28"/>
        </w:rPr>
        <w:t>, а также реализации факультативных дисциплин и элективных курсов;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руководству Университета предложения о внесении изменений в штатное расписание, приеме, увольнениях и перемещениях сотрудников кафедры, их поощрении и применении к ним дисцип</w:t>
      </w:r>
      <w:r>
        <w:rPr>
          <w:rFonts w:ascii="Times New Roman" w:hAnsi="Times New Roman" w:cs="Times New Roman"/>
          <w:sz w:val="28"/>
          <w:szCs w:val="28"/>
        </w:rPr>
        <w:t>линарных взысканий;</w:t>
      </w:r>
    </w:p>
    <w:p w:rsidR="006870CB" w:rsidRDefault="006E6291">
      <w:pPr>
        <w:pStyle w:val="Style18"/>
        <w:widowControl/>
        <w:spacing w:line="240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- выдвигать своих представителей в выборные представительные органы Университета.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Сотрудники кафедры ЦГО имеют другие права и полномочия, предусмотренные трудовым законодательством Российской Федерации и Уставом Университета.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>
        <w:rPr>
          <w:rFonts w:ascii="Times New Roman" w:hAnsi="Times New Roman" w:cs="Times New Roman"/>
          <w:sz w:val="28"/>
          <w:szCs w:val="28"/>
        </w:rPr>
        <w:t>Кафедра ЦГО обязана: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высокую эффективность всех направлений своей деятельности;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нарушений правил внутреннего трудового распорядка.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Сотрудники кафедры ЦГО обязаны: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трудовую дисциплину;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должностные обязанности, индивидуальные планы работы, поручения заведующего кафедрой;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общих мероприятиях кафедры, Университета;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4"/>
          <w:sz w:val="28"/>
          <w:szCs w:val="28"/>
        </w:rPr>
        <w:t>- обеспечивать режим конфиденциальности информации, содержащей персональные данные работников, обуча</w:t>
      </w:r>
      <w:r>
        <w:rPr>
          <w:rStyle w:val="FontStyle24"/>
          <w:sz w:val="28"/>
          <w:szCs w:val="28"/>
        </w:rPr>
        <w:t>ющихся и третьих лиц, ставшей известной работникам кафедры в связи с исполнением ими своих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0CB" w:rsidRDefault="00687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0CB" w:rsidRDefault="006E629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Взаимоотношения кафедры Центра гуманитарного образования</w:t>
      </w:r>
    </w:p>
    <w:p w:rsidR="006870CB" w:rsidRDefault="006E629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другими структурными подразделениями Университета</w:t>
      </w:r>
    </w:p>
    <w:p w:rsidR="006870CB" w:rsidRDefault="006870C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Кафедра ЦГО принимае</w:t>
      </w:r>
      <w:r>
        <w:rPr>
          <w:rFonts w:ascii="Times New Roman" w:hAnsi="Times New Roman" w:cs="Times New Roman"/>
          <w:sz w:val="28"/>
          <w:szCs w:val="28"/>
        </w:rPr>
        <w:t>т к исполнению приказы и распоряжения ректора, распоряжения проректоров, касающиеся ее деятельности.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Кафедра ЦГО принимает к исполнению решения Ученого совета Университета.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Кафедра ЦГО принимает к сведению и руководствуется решениями учебно-метод</w:t>
      </w:r>
      <w:r>
        <w:rPr>
          <w:rFonts w:ascii="Times New Roman" w:hAnsi="Times New Roman" w:cs="Times New Roman"/>
          <w:sz w:val="28"/>
          <w:szCs w:val="28"/>
        </w:rPr>
        <w:t>ического совета и научного совета Университета.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Кафедра ЦГО взаимодействует </w:t>
      </w:r>
      <w:r>
        <w:rPr>
          <w:rFonts w:ascii="Times New Roman" w:hAnsi="Times New Roman" w:cs="Times New Roman"/>
          <w:color w:val="000000"/>
          <w:sz w:val="28"/>
          <w:szCs w:val="28"/>
        </w:rPr>
        <w:t>со структурными подразделениями Университета в рамках задач и функций, возложенных на нее 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0CB" w:rsidRDefault="006870CB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0CB" w:rsidRDefault="006E629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Ответственность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Ответственность за надлежащее и своевр</w:t>
      </w:r>
      <w:r>
        <w:rPr>
          <w:rFonts w:ascii="Times New Roman" w:hAnsi="Times New Roman" w:cs="Times New Roman"/>
          <w:sz w:val="28"/>
          <w:szCs w:val="28"/>
        </w:rPr>
        <w:t>еменное выполнение кафедрой ЦГО требований, предусмотренных настоящим Положением, несет заведующий кафедрой.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На заведующего кафедрой ЦГО возлагается персональная ответственность: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организацию деятельности кафедры по выполнению задач и функций, воз</w:t>
      </w:r>
      <w:r>
        <w:rPr>
          <w:rFonts w:ascii="Times New Roman" w:hAnsi="Times New Roman" w:cs="Times New Roman"/>
          <w:sz w:val="28"/>
          <w:szCs w:val="28"/>
        </w:rPr>
        <w:t>ложенных на кафедру;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на кафедре оперативной и качественной подготовки и исполнения документов, ведение делопроизводства в соответствии с действующими правилами и инструкциями;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работниками кафедры трудовой и производственной дисци</w:t>
      </w:r>
      <w:r>
        <w:rPr>
          <w:rFonts w:ascii="Times New Roman" w:hAnsi="Times New Roman" w:cs="Times New Roman"/>
          <w:sz w:val="28"/>
          <w:szCs w:val="28"/>
        </w:rPr>
        <w:t>плины;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сохранности имущества, закрепленного за кафедрой, и соблюдение правил пожарной безопасности;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законодательству Российской Федерации и локальным нормативным актам Университета визируемых им документов.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сотрудников кафедры ЦГО устанавливается </w:t>
      </w:r>
      <w:r>
        <w:rPr>
          <w:rStyle w:val="FontStyle26"/>
          <w:sz w:val="28"/>
          <w:szCs w:val="28"/>
        </w:rPr>
        <w:lastRenderedPageBreak/>
        <w:t>трудовыми договорами, должностными инструкциями в соответствии с трудовым законодательством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0CB" w:rsidRDefault="006E6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Заведующий кафедрой ЦГО отчитывается в своей деятельности перед Ученым советом Университета, ректором, руководител</w:t>
      </w:r>
      <w:r>
        <w:rPr>
          <w:rFonts w:ascii="Times New Roman" w:hAnsi="Times New Roman" w:cs="Times New Roman"/>
          <w:sz w:val="28"/>
          <w:szCs w:val="28"/>
        </w:rPr>
        <w:t>ем ЦГО.</w:t>
      </w:r>
    </w:p>
    <w:p w:rsidR="006870CB" w:rsidRDefault="00687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0CB" w:rsidRDefault="006E6291">
      <w:pPr>
        <w:pStyle w:val="docdata"/>
        <w:widowControl w:val="0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Заключительные положения</w:t>
      </w:r>
    </w:p>
    <w:p w:rsidR="006870CB" w:rsidRDefault="006870CB">
      <w:pPr>
        <w:pStyle w:val="docdata"/>
        <w:widowControl w:val="0"/>
        <w:spacing w:before="0" w:beforeAutospacing="0" w:after="0" w:afterAutospacing="0"/>
        <w:ind w:firstLine="709"/>
        <w:jc w:val="center"/>
      </w:pPr>
    </w:p>
    <w:p w:rsidR="006870CB" w:rsidRDefault="006E6291">
      <w:pPr>
        <w:pStyle w:val="aff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7.1. В случаях, не предусмотренных настоящим Положением, правовые отношения регулируются законодательством Российской Федерации, нормативными актами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России, Уставом Университета и иными локальными нормативн</w:t>
      </w:r>
      <w:r>
        <w:rPr>
          <w:color w:val="000000"/>
          <w:sz w:val="28"/>
          <w:szCs w:val="28"/>
        </w:rPr>
        <w:t>ыми актами Университета.</w:t>
      </w:r>
    </w:p>
    <w:p w:rsidR="006870CB" w:rsidRDefault="00687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Look w:val="04A0"/>
      </w:tblPr>
      <w:tblGrid>
        <w:gridCol w:w="4644"/>
        <w:gridCol w:w="2586"/>
        <w:gridCol w:w="2546"/>
      </w:tblGrid>
      <w:tr w:rsidR="006870CB">
        <w:tc>
          <w:tcPr>
            <w:tcW w:w="4644" w:type="dxa"/>
            <w:shd w:val="clear" w:color="auto" w:fill="auto"/>
          </w:tcPr>
          <w:p w:rsidR="006870CB" w:rsidRDefault="006E6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РАЗРАБОТАНО:</w:t>
            </w:r>
          </w:p>
        </w:tc>
        <w:tc>
          <w:tcPr>
            <w:tcW w:w="2586" w:type="dxa"/>
            <w:shd w:val="clear" w:color="auto" w:fill="auto"/>
          </w:tcPr>
          <w:p w:rsidR="006870CB" w:rsidRDefault="006870CB">
            <w:pPr>
              <w:spacing w:after="0" w:line="240" w:lineRule="auto"/>
            </w:pPr>
          </w:p>
        </w:tc>
        <w:tc>
          <w:tcPr>
            <w:tcW w:w="2546" w:type="dxa"/>
            <w:shd w:val="clear" w:color="auto" w:fill="auto"/>
          </w:tcPr>
          <w:p w:rsidR="006870CB" w:rsidRDefault="006870CB">
            <w:pPr>
              <w:spacing w:after="0" w:line="240" w:lineRule="auto"/>
            </w:pPr>
          </w:p>
        </w:tc>
      </w:tr>
      <w:tr w:rsidR="006870CB">
        <w:trPr>
          <w:trHeight w:val="475"/>
        </w:trPr>
        <w:tc>
          <w:tcPr>
            <w:tcW w:w="4644" w:type="dxa"/>
            <w:shd w:val="clear" w:color="auto" w:fill="auto"/>
          </w:tcPr>
          <w:p w:rsidR="006870CB" w:rsidRDefault="00687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0CB" w:rsidRDefault="006E6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</w:p>
          <w:p w:rsidR="006870CB" w:rsidRDefault="006E6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развитию образовательных программ                                                  </w:t>
            </w:r>
          </w:p>
        </w:tc>
        <w:tc>
          <w:tcPr>
            <w:tcW w:w="2586" w:type="dxa"/>
            <w:shd w:val="clear" w:color="auto" w:fill="auto"/>
          </w:tcPr>
          <w:p w:rsidR="006870CB" w:rsidRDefault="006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6870CB" w:rsidRDefault="006E6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Е.Г. Репина</w:t>
            </w:r>
          </w:p>
        </w:tc>
      </w:tr>
      <w:tr w:rsidR="006870CB">
        <w:trPr>
          <w:trHeight w:val="475"/>
        </w:trPr>
        <w:tc>
          <w:tcPr>
            <w:tcW w:w="4644" w:type="dxa"/>
            <w:shd w:val="clear" w:color="auto" w:fill="auto"/>
          </w:tcPr>
          <w:p w:rsidR="006870CB" w:rsidRDefault="00687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0CB" w:rsidRDefault="00687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70CB" w:rsidRDefault="006E6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586" w:type="dxa"/>
            <w:shd w:val="clear" w:color="auto" w:fill="auto"/>
          </w:tcPr>
          <w:p w:rsidR="006870CB" w:rsidRDefault="006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6870CB" w:rsidRDefault="00687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0CB">
        <w:trPr>
          <w:trHeight w:val="475"/>
        </w:trPr>
        <w:tc>
          <w:tcPr>
            <w:tcW w:w="4644" w:type="dxa"/>
            <w:shd w:val="clear" w:color="auto" w:fill="auto"/>
          </w:tcPr>
          <w:p w:rsidR="006870CB" w:rsidRDefault="00687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</w:tcPr>
          <w:p w:rsidR="006870CB" w:rsidRDefault="006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6870CB" w:rsidRDefault="00687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0CB">
        <w:trPr>
          <w:trHeight w:val="475"/>
        </w:trPr>
        <w:tc>
          <w:tcPr>
            <w:tcW w:w="4644" w:type="dxa"/>
            <w:shd w:val="clear" w:color="auto" w:fill="auto"/>
          </w:tcPr>
          <w:p w:rsidR="006870CB" w:rsidRDefault="006E6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учебной и воспитательной работе</w:t>
            </w:r>
          </w:p>
        </w:tc>
        <w:tc>
          <w:tcPr>
            <w:tcW w:w="2586" w:type="dxa"/>
            <w:shd w:val="clear" w:color="auto" w:fill="auto"/>
          </w:tcPr>
          <w:p w:rsidR="006870CB" w:rsidRDefault="006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6870CB" w:rsidRDefault="006E6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 Пискунов</w:t>
            </w:r>
          </w:p>
        </w:tc>
      </w:tr>
      <w:tr w:rsidR="006870CB">
        <w:trPr>
          <w:trHeight w:val="475"/>
        </w:trPr>
        <w:tc>
          <w:tcPr>
            <w:tcW w:w="4644" w:type="dxa"/>
            <w:shd w:val="clear" w:color="auto" w:fill="auto"/>
          </w:tcPr>
          <w:p w:rsidR="006870CB" w:rsidRDefault="00687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</w:tcPr>
          <w:p w:rsidR="006870CB" w:rsidRDefault="006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6870CB" w:rsidRDefault="006870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0CB">
        <w:trPr>
          <w:trHeight w:val="475"/>
        </w:trPr>
        <w:tc>
          <w:tcPr>
            <w:tcW w:w="4644" w:type="dxa"/>
            <w:shd w:val="clear" w:color="auto" w:fill="auto"/>
          </w:tcPr>
          <w:p w:rsidR="006870CB" w:rsidRDefault="006E6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 по административной работе</w:t>
            </w:r>
          </w:p>
        </w:tc>
        <w:tc>
          <w:tcPr>
            <w:tcW w:w="2586" w:type="dxa"/>
            <w:shd w:val="clear" w:color="auto" w:fill="auto"/>
          </w:tcPr>
          <w:p w:rsidR="006870CB" w:rsidRDefault="006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6870CB" w:rsidRDefault="006E62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Кандрашина</w:t>
            </w:r>
            <w:proofErr w:type="spellEnd"/>
          </w:p>
        </w:tc>
      </w:tr>
      <w:tr w:rsidR="006870CB">
        <w:trPr>
          <w:trHeight w:val="475"/>
        </w:trPr>
        <w:tc>
          <w:tcPr>
            <w:tcW w:w="4644" w:type="dxa"/>
            <w:shd w:val="clear" w:color="auto" w:fill="auto"/>
          </w:tcPr>
          <w:p w:rsidR="006870CB" w:rsidRDefault="00687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</w:tcPr>
          <w:p w:rsidR="006870CB" w:rsidRDefault="006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6870CB" w:rsidRDefault="00687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0CB">
        <w:trPr>
          <w:trHeight w:val="475"/>
        </w:trPr>
        <w:tc>
          <w:tcPr>
            <w:tcW w:w="4644" w:type="dxa"/>
            <w:shd w:val="clear" w:color="auto" w:fill="auto"/>
          </w:tcPr>
          <w:p w:rsidR="006870CB" w:rsidRDefault="006E6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 по научной работе и инновационному развитию</w:t>
            </w:r>
          </w:p>
        </w:tc>
        <w:tc>
          <w:tcPr>
            <w:tcW w:w="2586" w:type="dxa"/>
            <w:shd w:val="clear" w:color="auto" w:fill="auto"/>
          </w:tcPr>
          <w:p w:rsidR="006870CB" w:rsidRDefault="006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6870CB" w:rsidRDefault="006E6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М.С. Гусева</w:t>
            </w:r>
          </w:p>
        </w:tc>
      </w:tr>
      <w:tr w:rsidR="006870CB">
        <w:trPr>
          <w:trHeight w:val="475"/>
        </w:trPr>
        <w:tc>
          <w:tcPr>
            <w:tcW w:w="4644" w:type="dxa"/>
            <w:shd w:val="clear" w:color="auto" w:fill="auto"/>
          </w:tcPr>
          <w:p w:rsidR="006870CB" w:rsidRDefault="00687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</w:tcPr>
          <w:p w:rsidR="006870CB" w:rsidRDefault="006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6870CB" w:rsidRDefault="00687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0CB">
        <w:trPr>
          <w:trHeight w:val="475"/>
        </w:trPr>
        <w:tc>
          <w:tcPr>
            <w:tcW w:w="4644" w:type="dxa"/>
            <w:shd w:val="clear" w:color="auto" w:fill="auto"/>
          </w:tcPr>
          <w:p w:rsidR="006870CB" w:rsidRDefault="006E6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правового управления</w:t>
            </w:r>
          </w:p>
        </w:tc>
        <w:tc>
          <w:tcPr>
            <w:tcW w:w="2586" w:type="dxa"/>
            <w:shd w:val="clear" w:color="auto" w:fill="auto"/>
          </w:tcPr>
          <w:p w:rsidR="006870CB" w:rsidRDefault="006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6870CB" w:rsidRDefault="006E6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 Александрова</w:t>
            </w:r>
          </w:p>
        </w:tc>
      </w:tr>
      <w:tr w:rsidR="006870CB">
        <w:trPr>
          <w:trHeight w:val="475"/>
        </w:trPr>
        <w:tc>
          <w:tcPr>
            <w:tcW w:w="4644" w:type="dxa"/>
            <w:shd w:val="clear" w:color="auto" w:fill="auto"/>
          </w:tcPr>
          <w:p w:rsidR="006870CB" w:rsidRDefault="00687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6" w:type="dxa"/>
            <w:shd w:val="clear" w:color="auto" w:fill="auto"/>
          </w:tcPr>
          <w:p w:rsidR="006870CB" w:rsidRDefault="006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6870CB" w:rsidRDefault="006870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70CB">
        <w:trPr>
          <w:trHeight w:val="475"/>
        </w:trPr>
        <w:tc>
          <w:tcPr>
            <w:tcW w:w="4644" w:type="dxa"/>
            <w:shd w:val="clear" w:color="auto" w:fill="auto"/>
          </w:tcPr>
          <w:p w:rsidR="006870CB" w:rsidRDefault="006E6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кадров</w:t>
            </w:r>
          </w:p>
        </w:tc>
        <w:tc>
          <w:tcPr>
            <w:tcW w:w="2586" w:type="dxa"/>
            <w:shd w:val="clear" w:color="auto" w:fill="auto"/>
          </w:tcPr>
          <w:p w:rsidR="006870CB" w:rsidRDefault="006870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6" w:type="dxa"/>
            <w:shd w:val="clear" w:color="auto" w:fill="auto"/>
            <w:vAlign w:val="bottom"/>
          </w:tcPr>
          <w:p w:rsidR="006870CB" w:rsidRDefault="006E62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О.Н.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Ломовицкая</w:t>
            </w:r>
            <w:proofErr w:type="spellEnd"/>
          </w:p>
        </w:tc>
      </w:tr>
    </w:tbl>
    <w:p w:rsidR="006870CB" w:rsidRDefault="006E6291">
      <w:pPr>
        <w:pStyle w:val="ConsPlusNormal"/>
        <w:jc w:val="both"/>
      </w:pPr>
      <w:r>
        <w:t xml:space="preserve">         </w:t>
      </w:r>
    </w:p>
    <w:p w:rsidR="006870CB" w:rsidRDefault="006870CB">
      <w:pPr>
        <w:pStyle w:val="ConsPlusNormal"/>
        <w:jc w:val="both"/>
      </w:pPr>
    </w:p>
    <w:p w:rsidR="006870CB" w:rsidRDefault="006870CB">
      <w:pPr>
        <w:pStyle w:val="ConsPlusNormal"/>
        <w:jc w:val="both"/>
      </w:pPr>
    </w:p>
    <w:sectPr w:rsidR="006870CB" w:rsidSect="006870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291" w:rsidRDefault="006E6291">
      <w:pPr>
        <w:spacing w:after="0" w:line="240" w:lineRule="auto"/>
      </w:pPr>
      <w:r>
        <w:separator/>
      </w:r>
    </w:p>
  </w:endnote>
  <w:endnote w:type="continuationSeparator" w:id="0">
    <w:p w:rsidR="006E6291" w:rsidRDefault="006E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291" w:rsidRDefault="006E6291">
      <w:pPr>
        <w:spacing w:after="0" w:line="240" w:lineRule="auto"/>
      </w:pPr>
      <w:r>
        <w:separator/>
      </w:r>
    </w:p>
  </w:footnote>
  <w:footnote w:type="continuationSeparator" w:id="0">
    <w:p w:rsidR="006E6291" w:rsidRDefault="006E6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07D"/>
    <w:multiLevelType w:val="multilevel"/>
    <w:tmpl w:val="BC6AC4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290150C7"/>
    <w:multiLevelType w:val="hybridMultilevel"/>
    <w:tmpl w:val="5522885C"/>
    <w:lvl w:ilvl="0" w:tplc="D228D5E2">
      <w:start w:val="1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  <w:lvl w:ilvl="1" w:tplc="BB649D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78AE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1EC91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CD6D1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9C68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DA1E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E244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5249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755340E2"/>
    <w:multiLevelType w:val="multilevel"/>
    <w:tmpl w:val="855829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0CB"/>
    <w:rsid w:val="003F1F6C"/>
    <w:rsid w:val="006870CB"/>
    <w:rsid w:val="006E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6870C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6870C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6870C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6870C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6870C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6870C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6870C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6870C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6870C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6870CB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6870CB"/>
    <w:rPr>
      <w:sz w:val="24"/>
      <w:szCs w:val="24"/>
    </w:rPr>
  </w:style>
  <w:style w:type="character" w:customStyle="1" w:styleId="QuoteChar">
    <w:name w:val="Quote Char"/>
    <w:link w:val="2"/>
    <w:uiPriority w:val="29"/>
    <w:rsid w:val="006870CB"/>
    <w:rPr>
      <w:i/>
    </w:rPr>
  </w:style>
  <w:style w:type="character" w:customStyle="1" w:styleId="IntenseQuoteChar">
    <w:name w:val="Intense Quote Char"/>
    <w:link w:val="a5"/>
    <w:uiPriority w:val="30"/>
    <w:rsid w:val="006870CB"/>
    <w:rPr>
      <w:i/>
    </w:rPr>
  </w:style>
  <w:style w:type="character" w:customStyle="1" w:styleId="HeaderChar">
    <w:name w:val="Header Char"/>
    <w:basedOn w:val="a0"/>
    <w:link w:val="Header"/>
    <w:uiPriority w:val="99"/>
    <w:rsid w:val="006870CB"/>
  </w:style>
  <w:style w:type="character" w:customStyle="1" w:styleId="CaptionChar">
    <w:name w:val="Caption Char"/>
    <w:link w:val="Footer"/>
    <w:uiPriority w:val="99"/>
    <w:rsid w:val="006870CB"/>
  </w:style>
  <w:style w:type="character" w:customStyle="1" w:styleId="FootnoteTextChar">
    <w:name w:val="Footnote Text Char"/>
    <w:link w:val="a6"/>
    <w:uiPriority w:val="99"/>
    <w:rsid w:val="006870CB"/>
    <w:rPr>
      <w:sz w:val="18"/>
    </w:rPr>
  </w:style>
  <w:style w:type="character" w:customStyle="1" w:styleId="EndnoteTextChar">
    <w:name w:val="Endnote Text Char"/>
    <w:link w:val="a7"/>
    <w:uiPriority w:val="99"/>
    <w:rsid w:val="006870CB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6870C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6870C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6870C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6870C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6870C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6870C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6870C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6870C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6870C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6870C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6870CB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6870CB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6870CB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6870CB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6870CB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6870C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6870CB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6870CB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6870CB"/>
    <w:pPr>
      <w:ind w:left="720"/>
      <w:contextualSpacing/>
    </w:pPr>
  </w:style>
  <w:style w:type="paragraph" w:styleId="a9">
    <w:name w:val="No Spacing"/>
    <w:uiPriority w:val="1"/>
    <w:qFormat/>
    <w:rsid w:val="006870CB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6870CB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6870CB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6870CB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6870CB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6870CB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6870CB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6870C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6870CB"/>
    <w:rPr>
      <w:i/>
    </w:rPr>
  </w:style>
  <w:style w:type="paragraph" w:customStyle="1" w:styleId="Header">
    <w:name w:val="Header"/>
    <w:basedOn w:val="a"/>
    <w:link w:val="ad"/>
    <w:uiPriority w:val="99"/>
    <w:unhideWhenUsed/>
    <w:rsid w:val="006870C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Header"/>
    <w:uiPriority w:val="99"/>
    <w:rsid w:val="006870CB"/>
  </w:style>
  <w:style w:type="paragraph" w:customStyle="1" w:styleId="Footer">
    <w:name w:val="Footer"/>
    <w:basedOn w:val="a"/>
    <w:link w:val="ae"/>
    <w:uiPriority w:val="99"/>
    <w:unhideWhenUsed/>
    <w:rsid w:val="006870C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870C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870C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Footer"/>
    <w:uiPriority w:val="99"/>
    <w:rsid w:val="006870CB"/>
  </w:style>
  <w:style w:type="table" w:customStyle="1" w:styleId="TableGridLight">
    <w:name w:val="Table Grid Light"/>
    <w:basedOn w:val="a1"/>
    <w:uiPriority w:val="59"/>
    <w:rsid w:val="006870C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870C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6870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870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6870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6870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6870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6870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6870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6870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6870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6870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6870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6870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6870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6870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6870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870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6870CB"/>
    <w:rPr>
      <w:color w:val="0563C1" w:themeColor="hyperlink"/>
      <w:u w:val="single"/>
    </w:rPr>
  </w:style>
  <w:style w:type="paragraph" w:styleId="a6">
    <w:name w:val="footnote text"/>
    <w:basedOn w:val="a"/>
    <w:link w:val="af0"/>
    <w:uiPriority w:val="99"/>
    <w:semiHidden/>
    <w:unhideWhenUsed/>
    <w:rsid w:val="006870CB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6"/>
    <w:uiPriority w:val="99"/>
    <w:rsid w:val="006870CB"/>
    <w:rPr>
      <w:sz w:val="18"/>
    </w:rPr>
  </w:style>
  <w:style w:type="character" w:styleId="af1">
    <w:name w:val="footnote reference"/>
    <w:basedOn w:val="a0"/>
    <w:uiPriority w:val="99"/>
    <w:unhideWhenUsed/>
    <w:rsid w:val="006870CB"/>
    <w:rPr>
      <w:vertAlign w:val="superscript"/>
    </w:rPr>
  </w:style>
  <w:style w:type="paragraph" w:styleId="a7">
    <w:name w:val="endnote text"/>
    <w:basedOn w:val="a"/>
    <w:link w:val="af2"/>
    <w:uiPriority w:val="99"/>
    <w:semiHidden/>
    <w:unhideWhenUsed/>
    <w:rsid w:val="006870CB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7"/>
    <w:uiPriority w:val="99"/>
    <w:rsid w:val="006870CB"/>
    <w:rPr>
      <w:sz w:val="20"/>
    </w:rPr>
  </w:style>
  <w:style w:type="character" w:styleId="af3">
    <w:name w:val="endnote reference"/>
    <w:basedOn w:val="a0"/>
    <w:uiPriority w:val="99"/>
    <w:semiHidden/>
    <w:unhideWhenUsed/>
    <w:rsid w:val="006870CB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6870CB"/>
    <w:pPr>
      <w:spacing w:after="57"/>
    </w:pPr>
  </w:style>
  <w:style w:type="paragraph" w:styleId="22">
    <w:name w:val="toc 2"/>
    <w:basedOn w:val="a"/>
    <w:next w:val="a"/>
    <w:uiPriority w:val="39"/>
    <w:unhideWhenUsed/>
    <w:rsid w:val="006870CB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870CB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6870CB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6870CB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6870CB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6870CB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6870CB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6870CB"/>
    <w:pPr>
      <w:spacing w:after="57"/>
      <w:ind w:left="2268"/>
    </w:pPr>
  </w:style>
  <w:style w:type="paragraph" w:styleId="af4">
    <w:name w:val="TOC Heading"/>
    <w:uiPriority w:val="39"/>
    <w:unhideWhenUsed/>
    <w:rsid w:val="006870CB"/>
  </w:style>
  <w:style w:type="paragraph" w:styleId="af5">
    <w:name w:val="table of figures"/>
    <w:basedOn w:val="a"/>
    <w:next w:val="a"/>
    <w:uiPriority w:val="99"/>
    <w:unhideWhenUsed/>
    <w:rsid w:val="006870CB"/>
    <w:pPr>
      <w:spacing w:after="0"/>
    </w:pPr>
  </w:style>
  <w:style w:type="paragraph" w:customStyle="1" w:styleId="ConsPlusNormal">
    <w:name w:val="ConsPlusNormal"/>
    <w:rsid w:val="006870CB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6870C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870CB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f6">
    <w:name w:val="Table Grid"/>
    <w:basedOn w:val="a1"/>
    <w:uiPriority w:val="39"/>
    <w:rsid w:val="006870C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uiPriority w:val="99"/>
    <w:rsid w:val="006870C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6870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870CB"/>
    <w:pPr>
      <w:widowControl w:val="0"/>
      <w:spacing w:after="0" w:line="322" w:lineRule="exact"/>
      <w:ind w:firstLine="61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870CB"/>
    <w:pPr>
      <w:widowControl w:val="0"/>
      <w:spacing w:after="0" w:line="302" w:lineRule="exact"/>
      <w:ind w:firstLine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870CB"/>
    <w:pPr>
      <w:widowControl w:val="0"/>
      <w:spacing w:after="0" w:line="30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870CB"/>
    <w:pPr>
      <w:widowControl w:val="0"/>
      <w:spacing w:after="0" w:line="302" w:lineRule="exact"/>
      <w:ind w:hanging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870CB"/>
    <w:pPr>
      <w:widowControl w:val="0"/>
      <w:spacing w:after="0" w:line="302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6870CB"/>
    <w:pPr>
      <w:widowControl w:val="0"/>
      <w:spacing w:after="0" w:line="300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6870CB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6870CB"/>
    <w:pPr>
      <w:widowControl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laceholder Text"/>
    <w:basedOn w:val="a0"/>
    <w:uiPriority w:val="99"/>
    <w:semiHidden/>
    <w:rsid w:val="006870CB"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rsid w:val="00687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6870CB"/>
    <w:rPr>
      <w:rFonts w:ascii="Segoe UI" w:hAnsi="Segoe UI" w:cs="Segoe UI"/>
      <w:sz w:val="18"/>
      <w:szCs w:val="18"/>
    </w:rPr>
  </w:style>
  <w:style w:type="character" w:styleId="afa">
    <w:name w:val="annotation reference"/>
    <w:basedOn w:val="a0"/>
    <w:uiPriority w:val="99"/>
    <w:semiHidden/>
    <w:unhideWhenUsed/>
    <w:rsid w:val="006870C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6870CB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6870CB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870C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870CB"/>
    <w:rPr>
      <w:b/>
      <w:bCs/>
      <w:sz w:val="20"/>
      <w:szCs w:val="20"/>
    </w:rPr>
  </w:style>
  <w:style w:type="character" w:customStyle="1" w:styleId="FontStyle19">
    <w:name w:val="Font Style19"/>
    <w:uiPriority w:val="99"/>
    <w:rsid w:val="006870CB"/>
    <w:rPr>
      <w:rFonts w:ascii="Sylfaen" w:hAnsi="Sylfaen" w:cs="Sylfaen"/>
      <w:sz w:val="22"/>
      <w:szCs w:val="22"/>
    </w:rPr>
  </w:style>
  <w:style w:type="paragraph" w:customStyle="1" w:styleId="docdata">
    <w:name w:val="docdata"/>
    <w:basedOn w:val="a"/>
    <w:rsid w:val="0068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Normal (Web)"/>
    <w:basedOn w:val="a"/>
    <w:uiPriority w:val="99"/>
    <w:semiHidden/>
    <w:unhideWhenUsed/>
    <w:rsid w:val="0068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29">
    <w:name w:val="2029"/>
    <w:basedOn w:val="a0"/>
    <w:rsid w:val="00687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consultantplus://offline/ref=0545B79B66F10D6E620B2259D1E5F8BF7C8A32B5E1BA474D77580F918CA1A837B058D57E5FEC9AF1B0009CE9E5gCKA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6D8B9-ED8E-4C09-B31A-43300ECA42C9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6D49F337-9359-4913-B888-EC2499F1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2343</Words>
  <Characters>13360</Characters>
  <Application>Microsoft Office Word</Application>
  <DocSecurity>0</DocSecurity>
  <Lines>111</Lines>
  <Paragraphs>31</Paragraphs>
  <ScaleCrop>false</ScaleCrop>
  <Company>HP</Company>
  <LinksUpToDate>false</LinksUpToDate>
  <CharactersWithSpaces>15672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Кандрашина Елена Александровна</dc:creator>
  <cp:lastModifiedBy>AjkinskayaN.I</cp:lastModifiedBy>
  <cp:revision>2</cp:revision>
  <dcterms:created xsi:type="dcterms:W3CDTF">2022-02-25T12:15:00Z</dcterms:created>
  <dcterms:modified xsi:type="dcterms:W3CDTF">2022-02-25T12:15:00Z</dcterms:modified>
</cp:coreProperties>
</file>