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7" w:type="dxa"/>
        <w:tblLayout w:type="fixed"/>
        <w:tblLook w:val="04A0" w:firstRow="1" w:lastRow="0" w:firstColumn="1" w:lastColumn="0" w:noHBand="0" w:noVBand="1"/>
      </w:tblPr>
      <w:tblGrid>
        <w:gridCol w:w="4903"/>
        <w:gridCol w:w="4734"/>
      </w:tblGrid>
      <w:tr w:rsidR="00C66F31">
        <w:tc>
          <w:tcPr>
            <w:tcW w:w="4902" w:type="dxa"/>
          </w:tcPr>
          <w:p w:rsidR="00C66F31" w:rsidRDefault="00004F47">
            <w:pPr>
              <w:pStyle w:val="Default"/>
              <w:widowControl w:val="0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УТВЕРЖДЕНО</w:t>
            </w:r>
          </w:p>
          <w:p w:rsidR="00C66F31" w:rsidRDefault="00004F47">
            <w:pPr>
              <w:pStyle w:val="Default"/>
              <w:widowControl w:val="0"/>
            </w:pPr>
            <w:r>
              <w:t>Врио ректора ФГАОУ ВО «СГЭУ»,</w:t>
            </w:r>
          </w:p>
          <w:p w:rsidR="00C66F31" w:rsidRDefault="00004F47">
            <w:pPr>
              <w:pStyle w:val="Default"/>
              <w:widowControl w:val="0"/>
            </w:pPr>
            <w:r>
              <w:t>д.э.н., профессор</w:t>
            </w:r>
          </w:p>
          <w:p w:rsidR="00C66F31" w:rsidRDefault="00004F47">
            <w:pPr>
              <w:pStyle w:val="Default"/>
              <w:widowControl w:val="0"/>
            </w:pPr>
            <w:r>
              <w:t>____________________ Е.А. Кандрашина</w:t>
            </w:r>
          </w:p>
          <w:p w:rsidR="00C66F31" w:rsidRDefault="00C66F31">
            <w:pPr>
              <w:pStyle w:val="Default"/>
              <w:widowControl w:val="0"/>
            </w:pPr>
          </w:p>
          <w:p w:rsidR="00C66F31" w:rsidRDefault="00004F47">
            <w:pPr>
              <w:pStyle w:val="Default"/>
              <w:widowControl w:val="0"/>
              <w:rPr>
                <w:b/>
              </w:rPr>
            </w:pPr>
            <w:r>
              <w:t>(приказ №             от __________2023г.)</w:t>
            </w:r>
          </w:p>
        </w:tc>
        <w:tc>
          <w:tcPr>
            <w:tcW w:w="4734" w:type="dxa"/>
          </w:tcPr>
          <w:p w:rsidR="00C66F31" w:rsidRDefault="00004F47">
            <w:pPr>
              <w:pStyle w:val="Default"/>
              <w:widowControl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ПРИЛОЖЕНИЕ 8.5</w:t>
            </w:r>
          </w:p>
          <w:p w:rsidR="00C66F31" w:rsidRDefault="00004F47">
            <w:pPr>
              <w:pStyle w:val="Default"/>
              <w:widowControl w:val="0"/>
              <w:jc w:val="both"/>
              <w:rPr>
                <w:b/>
              </w:rPr>
            </w:pPr>
            <w:r>
              <w:rPr>
                <w:color w:val="auto"/>
                <w:sz w:val="20"/>
                <w:szCs w:val="20"/>
              </w:rPr>
              <w:t xml:space="preserve">к Правилам приема на обучение по образовательным программам высшего образования - программам </w:t>
            </w:r>
            <w:r>
              <w:rPr>
                <w:color w:val="auto"/>
                <w:sz w:val="20"/>
                <w:szCs w:val="20"/>
              </w:rPr>
              <w:t>подготовки научных и научно-педагогических кадров в аспирантуре в федеральное государственное автономное образовательное учреждение высшего образования «Самарский государственный экономический университет» на 20242025 учебный год</w:t>
            </w:r>
          </w:p>
        </w:tc>
      </w:tr>
    </w:tbl>
    <w:p w:rsidR="00C66F31" w:rsidRDefault="00C66F31">
      <w:pPr>
        <w:jc w:val="center"/>
        <w:rPr>
          <w:sz w:val="28"/>
          <w:szCs w:val="28"/>
        </w:rPr>
      </w:pPr>
    </w:p>
    <w:p w:rsidR="00C66F31" w:rsidRDefault="00C66F31">
      <w:pPr>
        <w:jc w:val="center"/>
        <w:rPr>
          <w:sz w:val="28"/>
          <w:szCs w:val="28"/>
        </w:rPr>
      </w:pPr>
    </w:p>
    <w:p w:rsidR="00C66F31" w:rsidRDefault="00C66F31">
      <w:pPr>
        <w:jc w:val="center"/>
        <w:rPr>
          <w:sz w:val="28"/>
          <w:szCs w:val="28"/>
        </w:rPr>
      </w:pPr>
    </w:p>
    <w:p w:rsidR="00C66F31" w:rsidRDefault="00C66F31">
      <w:pPr>
        <w:jc w:val="center"/>
        <w:rPr>
          <w:sz w:val="28"/>
          <w:szCs w:val="28"/>
        </w:rPr>
      </w:pPr>
    </w:p>
    <w:p w:rsidR="00C66F31" w:rsidRDefault="00C66F31">
      <w:pPr>
        <w:jc w:val="center"/>
        <w:rPr>
          <w:sz w:val="28"/>
          <w:szCs w:val="28"/>
        </w:rPr>
      </w:pPr>
    </w:p>
    <w:p w:rsidR="00C66F31" w:rsidRDefault="00C66F31">
      <w:pPr>
        <w:jc w:val="center"/>
        <w:rPr>
          <w:sz w:val="28"/>
          <w:szCs w:val="28"/>
        </w:rPr>
      </w:pPr>
    </w:p>
    <w:p w:rsidR="00C66F31" w:rsidRDefault="00C66F31">
      <w:pPr>
        <w:jc w:val="center"/>
        <w:rPr>
          <w:sz w:val="28"/>
          <w:szCs w:val="28"/>
        </w:rPr>
      </w:pPr>
    </w:p>
    <w:p w:rsidR="00C66F31" w:rsidRDefault="00C66F31">
      <w:pPr>
        <w:jc w:val="center"/>
        <w:rPr>
          <w:sz w:val="28"/>
          <w:szCs w:val="28"/>
        </w:rPr>
      </w:pPr>
    </w:p>
    <w:p w:rsidR="00C66F31" w:rsidRDefault="00C66F31">
      <w:pPr>
        <w:jc w:val="center"/>
        <w:rPr>
          <w:sz w:val="28"/>
          <w:szCs w:val="28"/>
        </w:rPr>
      </w:pPr>
    </w:p>
    <w:p w:rsidR="00C66F31" w:rsidRDefault="00C66F31">
      <w:pPr>
        <w:jc w:val="center"/>
        <w:rPr>
          <w:sz w:val="28"/>
          <w:szCs w:val="28"/>
        </w:rPr>
      </w:pPr>
    </w:p>
    <w:p w:rsidR="00C66F31" w:rsidRDefault="00C66F31">
      <w:pPr>
        <w:jc w:val="center"/>
        <w:rPr>
          <w:b/>
          <w:sz w:val="28"/>
          <w:szCs w:val="28"/>
        </w:rPr>
      </w:pPr>
    </w:p>
    <w:p w:rsidR="00C66F31" w:rsidRDefault="00C66F31">
      <w:pPr>
        <w:jc w:val="center"/>
        <w:rPr>
          <w:b/>
          <w:sz w:val="28"/>
          <w:szCs w:val="28"/>
        </w:rPr>
      </w:pPr>
    </w:p>
    <w:p w:rsidR="00C66F31" w:rsidRDefault="00004F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Программа </w:t>
      </w:r>
    </w:p>
    <w:p w:rsidR="00C66F31" w:rsidRDefault="00004F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вступительных испытаний по дисциплине </w:t>
      </w:r>
    </w:p>
    <w:p w:rsidR="00C66F31" w:rsidRDefault="00004F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«Уголовно-правовые науки» </w:t>
      </w:r>
    </w:p>
    <w:p w:rsidR="00C66F31" w:rsidRDefault="00004F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поступающих на программы подготовки </w:t>
      </w:r>
    </w:p>
    <w:p w:rsidR="00C66F31" w:rsidRDefault="00004F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научных и научно-педагогических кадров в аспирантуре ФГБОУ ВО «СГЭУ»</w:t>
      </w:r>
    </w:p>
    <w:p w:rsidR="00C66F31" w:rsidRDefault="00004F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2024/2025 учебный год</w:t>
      </w:r>
    </w:p>
    <w:p w:rsidR="00C66F31" w:rsidRDefault="00C66F31">
      <w:pPr>
        <w:jc w:val="center"/>
        <w:rPr>
          <w:b/>
          <w:sz w:val="28"/>
          <w:szCs w:val="28"/>
        </w:rPr>
      </w:pPr>
    </w:p>
    <w:p w:rsidR="00C66F31" w:rsidRDefault="00C66F31">
      <w:pPr>
        <w:jc w:val="center"/>
        <w:rPr>
          <w:sz w:val="28"/>
          <w:szCs w:val="28"/>
        </w:rPr>
      </w:pPr>
    </w:p>
    <w:p w:rsidR="00C66F31" w:rsidRDefault="00C66F31">
      <w:pPr>
        <w:jc w:val="center"/>
        <w:rPr>
          <w:sz w:val="28"/>
          <w:szCs w:val="28"/>
        </w:rPr>
      </w:pPr>
    </w:p>
    <w:p w:rsidR="00C66F31" w:rsidRDefault="00C66F31">
      <w:pPr>
        <w:jc w:val="center"/>
        <w:rPr>
          <w:sz w:val="28"/>
          <w:szCs w:val="28"/>
        </w:rPr>
      </w:pPr>
    </w:p>
    <w:p w:rsidR="00C66F31" w:rsidRDefault="00C66F31">
      <w:pPr>
        <w:jc w:val="center"/>
        <w:rPr>
          <w:sz w:val="28"/>
          <w:szCs w:val="28"/>
        </w:rPr>
      </w:pPr>
    </w:p>
    <w:p w:rsidR="00C66F31" w:rsidRDefault="00C66F31">
      <w:pPr>
        <w:jc w:val="center"/>
        <w:rPr>
          <w:sz w:val="28"/>
          <w:szCs w:val="28"/>
        </w:rPr>
      </w:pPr>
    </w:p>
    <w:p w:rsidR="00C66F31" w:rsidRDefault="00C66F31">
      <w:pPr>
        <w:jc w:val="center"/>
        <w:rPr>
          <w:sz w:val="28"/>
          <w:szCs w:val="28"/>
        </w:rPr>
      </w:pPr>
    </w:p>
    <w:p w:rsidR="00C66F31" w:rsidRDefault="00C66F31">
      <w:pPr>
        <w:jc w:val="right"/>
        <w:rPr>
          <w:sz w:val="28"/>
          <w:szCs w:val="28"/>
        </w:rPr>
      </w:pPr>
    </w:p>
    <w:p w:rsidR="00C66F31" w:rsidRDefault="00C66F31">
      <w:pPr>
        <w:jc w:val="right"/>
        <w:rPr>
          <w:sz w:val="28"/>
          <w:szCs w:val="28"/>
        </w:rPr>
      </w:pPr>
    </w:p>
    <w:p w:rsidR="00C66F31" w:rsidRDefault="00C66F31">
      <w:pPr>
        <w:jc w:val="right"/>
        <w:rPr>
          <w:sz w:val="28"/>
          <w:szCs w:val="28"/>
        </w:rPr>
      </w:pPr>
    </w:p>
    <w:p w:rsidR="00C66F31" w:rsidRDefault="00C66F31">
      <w:pPr>
        <w:jc w:val="right"/>
        <w:rPr>
          <w:sz w:val="28"/>
          <w:szCs w:val="28"/>
        </w:rPr>
      </w:pPr>
    </w:p>
    <w:p w:rsidR="00C66F31" w:rsidRDefault="00C66F31">
      <w:pPr>
        <w:jc w:val="right"/>
        <w:rPr>
          <w:sz w:val="28"/>
          <w:szCs w:val="28"/>
        </w:rPr>
      </w:pPr>
    </w:p>
    <w:p w:rsidR="00C66F31" w:rsidRDefault="00C66F31">
      <w:pPr>
        <w:jc w:val="right"/>
        <w:rPr>
          <w:sz w:val="28"/>
          <w:szCs w:val="28"/>
        </w:rPr>
      </w:pPr>
    </w:p>
    <w:p w:rsidR="00C66F31" w:rsidRDefault="00C66F31">
      <w:pPr>
        <w:jc w:val="right"/>
        <w:rPr>
          <w:sz w:val="28"/>
          <w:szCs w:val="28"/>
        </w:rPr>
      </w:pPr>
    </w:p>
    <w:p w:rsidR="00C66F31" w:rsidRDefault="00C66F31">
      <w:pPr>
        <w:jc w:val="right"/>
        <w:rPr>
          <w:sz w:val="28"/>
          <w:szCs w:val="28"/>
        </w:rPr>
      </w:pPr>
    </w:p>
    <w:p w:rsidR="00C66F31" w:rsidRDefault="00C66F31">
      <w:pPr>
        <w:jc w:val="right"/>
        <w:rPr>
          <w:sz w:val="28"/>
          <w:szCs w:val="28"/>
        </w:rPr>
      </w:pPr>
    </w:p>
    <w:p w:rsidR="00C66F31" w:rsidRDefault="00C66F31">
      <w:pPr>
        <w:jc w:val="right"/>
        <w:rPr>
          <w:sz w:val="28"/>
          <w:szCs w:val="28"/>
        </w:rPr>
      </w:pPr>
    </w:p>
    <w:p w:rsidR="00C66F31" w:rsidRDefault="00004F47">
      <w:pPr>
        <w:jc w:val="center"/>
        <w:rPr>
          <w:sz w:val="28"/>
          <w:szCs w:val="28"/>
        </w:rPr>
      </w:pPr>
      <w:r>
        <w:rPr>
          <w:sz w:val="28"/>
          <w:szCs w:val="28"/>
        </w:rPr>
        <w:t>Самара 2023</w:t>
      </w:r>
    </w:p>
    <w:p w:rsidR="00C66F31" w:rsidRDefault="00C66F31">
      <w:pPr>
        <w:spacing w:line="360" w:lineRule="auto"/>
        <w:rPr>
          <w:sz w:val="28"/>
          <w:szCs w:val="28"/>
        </w:rPr>
      </w:pPr>
    </w:p>
    <w:p w:rsidR="00C66F31" w:rsidRDefault="00004F47">
      <w:pPr>
        <w:pStyle w:val="af7"/>
        <w:spacing w:line="360" w:lineRule="auto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lastRenderedPageBreak/>
        <w:t>СОДЕРЖАНИЕ</w:t>
      </w:r>
    </w:p>
    <w:sdt>
      <w:sdtPr>
        <w:id w:val="-626932851"/>
        <w:docPartObj>
          <w:docPartGallery w:val="Table of Contents"/>
          <w:docPartUnique/>
        </w:docPartObj>
      </w:sdtPr>
      <w:sdtEndPr/>
      <w:sdtContent>
        <w:p w:rsidR="00C66F31" w:rsidRDefault="00004F47">
          <w:pPr>
            <w:tabs>
              <w:tab w:val="right" w:leader="dot" w:pos="9627"/>
            </w:tabs>
            <w:spacing w:line="360" w:lineRule="auto"/>
            <w:rPr>
              <w:sz w:val="28"/>
              <w:szCs w:val="28"/>
            </w:rPr>
          </w:pPr>
          <w:r>
            <w:fldChar w:fldCharType="begin"/>
          </w:r>
          <w:r>
            <w:rPr>
              <w:rStyle w:val="a8"/>
              <w:webHidden/>
              <w:sz w:val="28"/>
              <w:szCs w:val="28"/>
            </w:rPr>
            <w:instrText xml:space="preserve"> TOC \z \o "</w:instrText>
          </w:r>
          <w:r>
            <w:rPr>
              <w:rStyle w:val="a8"/>
              <w:webHidden/>
              <w:sz w:val="28"/>
              <w:szCs w:val="28"/>
            </w:rPr>
            <w:instrText>1-3" \u \h</w:instrText>
          </w:r>
          <w:r>
            <w:rPr>
              <w:rStyle w:val="a8"/>
              <w:sz w:val="28"/>
              <w:szCs w:val="28"/>
            </w:rPr>
            <w:fldChar w:fldCharType="separate"/>
          </w:r>
          <w:hyperlink w:anchor="_Toc525804092">
            <w:r>
              <w:rPr>
                <w:rStyle w:val="a8"/>
                <w:webHidden/>
                <w:sz w:val="28"/>
                <w:szCs w:val="28"/>
              </w:rPr>
              <w:t>1.Содержание дисциплины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_Toc525804092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8"/>
                <w:sz w:val="28"/>
                <w:szCs w:val="28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 w:rsidR="00C66F31" w:rsidRDefault="00004F47">
          <w:pPr>
            <w:tabs>
              <w:tab w:val="right" w:leader="dot" w:pos="9627"/>
            </w:tabs>
            <w:spacing w:line="360" w:lineRule="auto"/>
            <w:rPr>
              <w:sz w:val="28"/>
              <w:szCs w:val="28"/>
            </w:rPr>
          </w:pPr>
          <w:hyperlink w:anchor="_Toc525804093">
            <w:r>
              <w:rPr>
                <w:rStyle w:val="a8"/>
                <w:webHidden/>
                <w:sz w:val="28"/>
                <w:szCs w:val="28"/>
              </w:rPr>
              <w:t xml:space="preserve">2. Порядок проведения вступительных испытаний. Структура </w:t>
            </w:r>
            <w:r>
              <w:rPr>
                <w:rStyle w:val="a8"/>
                <w:webHidden/>
                <w:sz w:val="28"/>
                <w:szCs w:val="28"/>
              </w:rPr>
              <w:t>и содержание экзаменационной работы. Критерии оценивания работы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_Toc525804093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8"/>
                <w:sz w:val="28"/>
                <w:szCs w:val="28"/>
              </w:rPr>
              <w:tab/>
              <w:t>11</w:t>
            </w:r>
            <w:r>
              <w:rPr>
                <w:webHidden/>
              </w:rPr>
              <w:fldChar w:fldCharType="end"/>
            </w:r>
          </w:hyperlink>
        </w:p>
        <w:p w:rsidR="00C66F31" w:rsidRDefault="00004F47">
          <w:pPr>
            <w:tabs>
              <w:tab w:val="right" w:leader="dot" w:pos="9627"/>
            </w:tabs>
            <w:spacing w:line="360" w:lineRule="auto"/>
            <w:rPr>
              <w:sz w:val="28"/>
              <w:szCs w:val="28"/>
            </w:rPr>
          </w:pPr>
          <w:hyperlink w:anchor="_Toc525804094">
            <w:r>
              <w:rPr>
                <w:rStyle w:val="a8"/>
                <w:webHidden/>
                <w:sz w:val="28"/>
                <w:szCs w:val="28"/>
              </w:rPr>
              <w:t>3. Список литературы для подготовки к сдаче вступительного испытания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_Toc525804094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8"/>
                <w:sz w:val="28"/>
                <w:szCs w:val="28"/>
              </w:rPr>
              <w:tab/>
              <w:t>13</w:t>
            </w:r>
            <w:r>
              <w:rPr>
                <w:webHidden/>
              </w:rPr>
              <w:fldChar w:fldCharType="end"/>
            </w:r>
          </w:hyperlink>
          <w:r>
            <w:rPr>
              <w:rStyle w:val="a8"/>
              <w:sz w:val="28"/>
              <w:szCs w:val="28"/>
            </w:rPr>
            <w:fldChar w:fldCharType="end"/>
          </w:r>
        </w:p>
      </w:sdtContent>
    </w:sdt>
    <w:p w:rsidR="00C66F31" w:rsidRDefault="00C66F31">
      <w:pPr>
        <w:spacing w:line="360" w:lineRule="auto"/>
      </w:pPr>
    </w:p>
    <w:p w:rsidR="00C66F31" w:rsidRDefault="00C66F31">
      <w:pPr>
        <w:spacing w:line="360" w:lineRule="auto"/>
      </w:pPr>
    </w:p>
    <w:p w:rsidR="00C66F31" w:rsidRDefault="00004F47">
      <w:pPr>
        <w:pStyle w:val="6"/>
        <w:jc w:val="center"/>
      </w:pPr>
      <w:r>
        <w:br w:type="page"/>
      </w:r>
    </w:p>
    <w:p w:rsidR="00C66F31" w:rsidRDefault="00004F47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Toc525122778"/>
      <w:bookmarkStart w:id="2" w:name="_Toc525804092"/>
      <w:r>
        <w:rPr>
          <w:rFonts w:ascii="Times New Roman" w:hAnsi="Times New Roman" w:cs="Times New Roman"/>
          <w:sz w:val="28"/>
          <w:szCs w:val="28"/>
        </w:rPr>
        <w:lastRenderedPageBreak/>
        <w:t>1.Содержание дисциплины</w:t>
      </w:r>
      <w:bookmarkEnd w:id="1"/>
      <w:bookmarkEnd w:id="2"/>
    </w:p>
    <w:p w:rsidR="00C66F31" w:rsidRDefault="00C66F31">
      <w:pPr>
        <w:ind w:left="360"/>
        <w:jc w:val="center"/>
        <w:rPr>
          <w:sz w:val="28"/>
          <w:szCs w:val="28"/>
        </w:rPr>
      </w:pPr>
    </w:p>
    <w:p w:rsidR="00C66F31" w:rsidRDefault="00004F47">
      <w:pPr>
        <w:pStyle w:val="6"/>
        <w:ind w:right="283" w:firstLine="709"/>
        <w:jc w:val="center"/>
      </w:pPr>
      <w:r>
        <w:t xml:space="preserve">Раздел 1. </w:t>
      </w:r>
      <w:r>
        <w:rPr>
          <w:shd w:val="clear" w:color="auto" w:fill="FFFFFF"/>
        </w:rPr>
        <w:t>Общая часть</w:t>
      </w:r>
    </w:p>
    <w:p w:rsidR="00C66F31" w:rsidRDefault="00C66F31">
      <w:pPr>
        <w:rPr>
          <w:sz w:val="28"/>
          <w:szCs w:val="28"/>
        </w:rPr>
      </w:pPr>
    </w:p>
    <w:p w:rsidR="00C66F31" w:rsidRDefault="00004F47">
      <w:pPr>
        <w:ind w:right="283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1. Понятие, предмет, метод, задачи уголовного права. </w:t>
      </w:r>
    </w:p>
    <w:p w:rsidR="00C66F31" w:rsidRDefault="00004F47">
      <w:pPr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Принципы российского уголовного права Уголовное право как самостоятельная отрасль российского права Система уголовного права. Задач</w:t>
      </w:r>
      <w:r>
        <w:rPr>
          <w:sz w:val="28"/>
          <w:szCs w:val="28"/>
        </w:rPr>
        <w:t>и уголовного права. Уголовная политика: понятие, социальная обусловленность, тенденции развития. Роль уголовного права в ее реализации. Наука уголовного права. Уголовное право как учебная дисциплина (курс уголовного права). Принципы уголовного права: понят</w:t>
      </w:r>
      <w:r>
        <w:rPr>
          <w:sz w:val="28"/>
          <w:szCs w:val="28"/>
        </w:rPr>
        <w:t xml:space="preserve">ие, виды и значение. </w:t>
      </w:r>
    </w:p>
    <w:p w:rsidR="00C66F31" w:rsidRDefault="00C66F31">
      <w:pPr>
        <w:ind w:right="283" w:firstLine="709"/>
        <w:jc w:val="both"/>
        <w:rPr>
          <w:b/>
          <w:sz w:val="28"/>
          <w:szCs w:val="28"/>
        </w:rPr>
      </w:pPr>
    </w:p>
    <w:p w:rsidR="00C66F31" w:rsidRDefault="00004F47">
      <w:pPr>
        <w:ind w:right="283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2. Уголовный закон Уголовный закон и его специфика. </w:t>
      </w:r>
    </w:p>
    <w:p w:rsidR="00C66F31" w:rsidRDefault="00004F47">
      <w:pPr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Уголовный закон как источник уголовного права. Конституция Российской Федерации и уголовное Уголовный кодекс как источник уголовного права. Структура уголовного законодательст</w:t>
      </w:r>
      <w:r>
        <w:rPr>
          <w:sz w:val="28"/>
          <w:szCs w:val="28"/>
        </w:rPr>
        <w:t>ва. Строение и система уголовного закона. Структура уголовно-правовой нормы. Содержание и назначение уголовно-правовых норм. Современное российской уголовное законодательство. Действие уголовного закона в пространстве. Действие уголовного закона во времени</w:t>
      </w:r>
      <w:r>
        <w:rPr>
          <w:sz w:val="28"/>
          <w:szCs w:val="28"/>
        </w:rPr>
        <w:t xml:space="preserve">. Обратная сила уголовного закона: понятие и пределы. Выдача лиц, совершивших преступление. Толкование уголовного закона. Виды толкования. </w:t>
      </w:r>
    </w:p>
    <w:p w:rsidR="00C66F31" w:rsidRDefault="00C66F31">
      <w:pPr>
        <w:ind w:right="283" w:firstLine="709"/>
        <w:jc w:val="both"/>
        <w:rPr>
          <w:b/>
          <w:sz w:val="28"/>
          <w:szCs w:val="28"/>
        </w:rPr>
      </w:pPr>
    </w:p>
    <w:p w:rsidR="00C66F31" w:rsidRDefault="00004F47">
      <w:pPr>
        <w:ind w:right="283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3. Преступление. </w:t>
      </w:r>
    </w:p>
    <w:p w:rsidR="00C66F31" w:rsidRDefault="00004F47">
      <w:pPr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Понятие и признаки. Социальная природа преступления. Понятие преступления в УК. Признаки пре</w:t>
      </w:r>
      <w:r>
        <w:rPr>
          <w:sz w:val="28"/>
          <w:szCs w:val="28"/>
        </w:rPr>
        <w:t xml:space="preserve">ступления. Малозначительность. Преступление и состав преступления. Категории преступлений. Соотношение преступлений, проступков, правонарушений. </w:t>
      </w:r>
    </w:p>
    <w:p w:rsidR="00C66F31" w:rsidRDefault="00C66F31">
      <w:pPr>
        <w:ind w:right="283" w:firstLine="709"/>
        <w:jc w:val="both"/>
        <w:rPr>
          <w:sz w:val="28"/>
          <w:szCs w:val="28"/>
        </w:rPr>
      </w:pPr>
    </w:p>
    <w:p w:rsidR="00C66F31" w:rsidRDefault="00004F47">
      <w:pPr>
        <w:ind w:right="283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4. Уголовная ответственность и её основания. </w:t>
      </w:r>
    </w:p>
    <w:p w:rsidR="00C66F31" w:rsidRDefault="00004F47">
      <w:pPr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и содержание уголовной ответственности. Понятие и содержание уголовно-правовых отношений. Основания возникновения уголовной ответственности. Формы реализации уголовной ответственности. Основания прекращения уголовной ответственности. </w:t>
      </w:r>
    </w:p>
    <w:p w:rsidR="00C66F31" w:rsidRDefault="00C66F31">
      <w:pPr>
        <w:ind w:right="283" w:firstLine="709"/>
        <w:jc w:val="both"/>
        <w:rPr>
          <w:b/>
          <w:sz w:val="28"/>
          <w:szCs w:val="28"/>
        </w:rPr>
      </w:pPr>
    </w:p>
    <w:p w:rsidR="00C66F31" w:rsidRDefault="00004F47">
      <w:pPr>
        <w:ind w:right="283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5. Сост</w:t>
      </w:r>
      <w:r>
        <w:rPr>
          <w:b/>
          <w:sz w:val="28"/>
          <w:szCs w:val="28"/>
        </w:rPr>
        <w:t xml:space="preserve">ав преступления. </w:t>
      </w:r>
    </w:p>
    <w:p w:rsidR="00C66F31" w:rsidRDefault="00004F47">
      <w:pPr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Объект преступления. Понятие состава преступления. Классификация составов преступления. Виды составов. Элементы состава преступления. Обязательные (основные) и факультативные (дополнительные) признаки. Уголовно-правовое значение состава п</w:t>
      </w:r>
      <w:r>
        <w:rPr>
          <w:sz w:val="28"/>
          <w:szCs w:val="28"/>
        </w:rPr>
        <w:t>реступления. Понятие объекта преступления по уголовному праву. Характеристика объекта преступления. Классификация объектов по вертикали. Классификация непосредственных объектов по горизонтали. Понятие предмета преступления. Понятие потерпевшего преступлени</w:t>
      </w:r>
      <w:r>
        <w:rPr>
          <w:sz w:val="28"/>
          <w:szCs w:val="28"/>
        </w:rPr>
        <w:t xml:space="preserve">я. </w:t>
      </w:r>
    </w:p>
    <w:p w:rsidR="00C66F31" w:rsidRDefault="00C66F31">
      <w:pPr>
        <w:ind w:right="283" w:firstLine="709"/>
        <w:jc w:val="both"/>
        <w:rPr>
          <w:sz w:val="28"/>
          <w:szCs w:val="28"/>
        </w:rPr>
      </w:pPr>
    </w:p>
    <w:p w:rsidR="00C66F31" w:rsidRDefault="00004F47">
      <w:pPr>
        <w:ind w:right="283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Тема 6. Объективная сторона преступления. </w:t>
      </w:r>
    </w:p>
    <w:p w:rsidR="00C66F31" w:rsidRDefault="00004F47">
      <w:pPr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Понятие и содержание объективной стороны состава преступления. Признаки объективной стороны состава преступления: основные и факультативные. Общественно опасное деяние: понятие и признаки. Понятие непреодолим</w:t>
      </w:r>
      <w:r>
        <w:rPr>
          <w:sz w:val="28"/>
          <w:szCs w:val="28"/>
        </w:rPr>
        <w:t xml:space="preserve">ой силы, физического и психического принуждения. Общественно опасные последствия. Виды последствий. Формальные и материальные составы. Причинно-следственная связь: понятие и значение. </w:t>
      </w:r>
    </w:p>
    <w:p w:rsidR="00C66F31" w:rsidRDefault="00C66F31">
      <w:pPr>
        <w:ind w:right="283" w:firstLine="709"/>
        <w:jc w:val="both"/>
        <w:rPr>
          <w:b/>
          <w:sz w:val="28"/>
          <w:szCs w:val="28"/>
        </w:rPr>
      </w:pPr>
    </w:p>
    <w:p w:rsidR="00C66F31" w:rsidRDefault="00004F47">
      <w:pPr>
        <w:ind w:right="283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7. Субъект преступления. </w:t>
      </w:r>
    </w:p>
    <w:p w:rsidR="00C66F31" w:rsidRDefault="00004F47">
      <w:pPr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Понятие субъекта преступления. Субъект преступления и личность преступника. Признаки субъекта преступления: основные и факультативные. Возраст уголовной ответственности. Понятие вменяемости. Понятие невменяемости. Критерии невменяемости: медицинский (биоло</w:t>
      </w:r>
      <w:r>
        <w:rPr>
          <w:sz w:val="28"/>
          <w:szCs w:val="28"/>
        </w:rPr>
        <w:t xml:space="preserve">гический) и психологический (юридический). </w:t>
      </w:r>
    </w:p>
    <w:p w:rsidR="00C66F31" w:rsidRDefault="00C66F31">
      <w:pPr>
        <w:ind w:right="283" w:firstLine="709"/>
        <w:jc w:val="both"/>
        <w:rPr>
          <w:sz w:val="28"/>
          <w:szCs w:val="28"/>
        </w:rPr>
      </w:pPr>
    </w:p>
    <w:p w:rsidR="00C66F31" w:rsidRDefault="00004F47">
      <w:pPr>
        <w:ind w:right="283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8. Субъективная сторона преступления. </w:t>
      </w:r>
    </w:p>
    <w:p w:rsidR="00C66F31" w:rsidRDefault="00004F47">
      <w:pPr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Понятие субъективной стороны преступления. Обязательные и факультативные признаки субъективной стороны. Вина: её уголовно-правовое значение. Формы вины и их содержание</w:t>
      </w:r>
      <w:r>
        <w:rPr>
          <w:sz w:val="28"/>
          <w:szCs w:val="28"/>
        </w:rPr>
        <w:t xml:space="preserve">. Умысел как форма вины: интеллектуальный и волевой признак умысла. Прямой и косвенный умысел. Неосторожность как форма вины. Легкомыслие и небрежность. Понятие ошибки и её значение для уголовной ответственности. Юридическая и фактическая ошибки. </w:t>
      </w:r>
    </w:p>
    <w:p w:rsidR="00C66F31" w:rsidRDefault="00C66F31">
      <w:pPr>
        <w:ind w:right="283" w:firstLine="709"/>
        <w:jc w:val="both"/>
        <w:rPr>
          <w:b/>
          <w:sz w:val="28"/>
          <w:szCs w:val="28"/>
        </w:rPr>
      </w:pPr>
    </w:p>
    <w:p w:rsidR="00C66F31" w:rsidRDefault="00004F47">
      <w:pPr>
        <w:ind w:right="283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9.</w:t>
      </w:r>
      <w:r>
        <w:rPr>
          <w:b/>
          <w:sz w:val="28"/>
          <w:szCs w:val="28"/>
        </w:rPr>
        <w:t xml:space="preserve"> Стадии совершения преступления. </w:t>
      </w:r>
    </w:p>
    <w:p w:rsidR="00C66F31" w:rsidRDefault="00004F47">
      <w:pPr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Оконченное преступление: понятие и признаки. Понятие стадии совершения преступления. Виды стадий. Момент окончания преступления: юридические и фактические характеристики. Приготовление к преступлению. Формы приготовления. </w:t>
      </w:r>
      <w:r>
        <w:rPr>
          <w:sz w:val="28"/>
          <w:szCs w:val="28"/>
        </w:rPr>
        <w:t>Основание уголовной ответственности за приготовление к преступлению. Покушение на преступление. Виды покушения и их характеристики. Негодное покушение. Назначение наказания за неоконченное преступление. Добровольный отказ от преступления: понятие, сущность</w:t>
      </w:r>
      <w:r>
        <w:rPr>
          <w:sz w:val="28"/>
          <w:szCs w:val="28"/>
        </w:rPr>
        <w:t xml:space="preserve">, признаки. Отличие добровольного отказа от деятельного раскаяния. </w:t>
      </w:r>
    </w:p>
    <w:p w:rsidR="00C66F31" w:rsidRDefault="00C66F31">
      <w:pPr>
        <w:ind w:right="283" w:firstLine="709"/>
        <w:jc w:val="both"/>
        <w:rPr>
          <w:sz w:val="28"/>
          <w:szCs w:val="28"/>
        </w:rPr>
      </w:pPr>
    </w:p>
    <w:p w:rsidR="00C66F31" w:rsidRDefault="00004F47">
      <w:pPr>
        <w:ind w:right="283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10. Соучастие в преступлении. </w:t>
      </w:r>
    </w:p>
    <w:p w:rsidR="00C66F31" w:rsidRDefault="00004F47">
      <w:pPr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Понятие соучастия в преступлении и его признаки. Виды соучастников. Исполнитель. Организатор. Подстрекатель. Пособник. Виды исполнителей. Ответственнос</w:t>
      </w:r>
      <w:r>
        <w:rPr>
          <w:sz w:val="28"/>
          <w:szCs w:val="28"/>
        </w:rPr>
        <w:t>ть соучастников преступления и особенности квалификации их действий. Эксцесс исполнителя. Понятие эксцесса. Ответственность при эксцессе исполнителя. Виды и формы соучастия в преступлении. Совершение преступления: группой лиц, группой лиц по предварительно</w:t>
      </w:r>
      <w:r>
        <w:rPr>
          <w:sz w:val="28"/>
          <w:szCs w:val="28"/>
        </w:rPr>
        <w:t xml:space="preserve">му сговору, организованной группой, преступным сообществом (преступной организацией). Основания и пределы ответственности соучастников. Тема </w:t>
      </w:r>
    </w:p>
    <w:p w:rsidR="00C66F31" w:rsidRDefault="00C66F31">
      <w:pPr>
        <w:ind w:right="283" w:firstLine="709"/>
        <w:jc w:val="both"/>
        <w:rPr>
          <w:sz w:val="28"/>
          <w:szCs w:val="28"/>
        </w:rPr>
      </w:pPr>
    </w:p>
    <w:p w:rsidR="00C66F31" w:rsidRDefault="00004F47">
      <w:pPr>
        <w:ind w:right="283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11. Обстоятельства, исключающие преступность деяния. </w:t>
      </w:r>
    </w:p>
    <w:p w:rsidR="00C66F31" w:rsidRDefault="00004F47">
      <w:pPr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Понятие и виды обстоятельств, исключающих преступность деян</w:t>
      </w:r>
      <w:r>
        <w:rPr>
          <w:sz w:val="28"/>
          <w:szCs w:val="28"/>
        </w:rPr>
        <w:t>ия, Необходимая оборона. Понятие и содержание необходимой обороны. Условия правомерности необходимой обороны. Понятие мнимой обороны. Превышение пределов необходимой обороны, её сущность. Крайняя необходимость: понятие и содержание. Условия правомерности к</w:t>
      </w:r>
      <w:r>
        <w:rPr>
          <w:sz w:val="28"/>
          <w:szCs w:val="28"/>
        </w:rPr>
        <w:t xml:space="preserve">райней необходимости. Причинение вреда при задержании лица, совершившего преступление. Понятие причинения вреда. Условия правомерности причинения вреда лицу, совершившему преступления. Физическое или психическое принуждение: понятие и содержание. Условия, </w:t>
      </w:r>
      <w:r>
        <w:rPr>
          <w:sz w:val="28"/>
          <w:szCs w:val="28"/>
        </w:rPr>
        <w:t>при которых исключается преступность деяния, совершённого при физическом или психическом принуждении. Обоснованный риск. Понятие обоснованного риска. Ответственность за необоснованный риск. Исполнение приказа или распоряжения: понятие и содержание. Условия</w:t>
      </w:r>
      <w:r>
        <w:rPr>
          <w:sz w:val="28"/>
          <w:szCs w:val="28"/>
        </w:rPr>
        <w:t xml:space="preserve"> ответственности за совершение деяния при исполнения или распоряжения. </w:t>
      </w:r>
    </w:p>
    <w:p w:rsidR="00C66F31" w:rsidRDefault="00C66F31">
      <w:pPr>
        <w:ind w:right="283" w:firstLine="709"/>
        <w:jc w:val="both"/>
        <w:rPr>
          <w:sz w:val="28"/>
          <w:szCs w:val="28"/>
        </w:rPr>
      </w:pPr>
    </w:p>
    <w:p w:rsidR="00C66F31" w:rsidRDefault="00004F47">
      <w:pPr>
        <w:ind w:right="283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12. Понятие и цели наказания. </w:t>
      </w:r>
    </w:p>
    <w:p w:rsidR="00C66F31" w:rsidRDefault="00004F47">
      <w:pPr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Уголовное наказание: понятие, содержание и признаки. Наказание и иные меры уголовно-правового характера. Система уголовных наказаний. Виды уголовны</w:t>
      </w:r>
      <w:r>
        <w:rPr>
          <w:sz w:val="28"/>
          <w:szCs w:val="28"/>
        </w:rPr>
        <w:t>х наказаний: штраф, лишение права занимать определённые должности или заниматься определённой деятельностью, лишение специального, воинского или почётного звания, классного чина и государственных наград; обязательные работы, исправительные работы, ограниче</w:t>
      </w:r>
      <w:r>
        <w:rPr>
          <w:sz w:val="28"/>
          <w:szCs w:val="28"/>
        </w:rPr>
        <w:t xml:space="preserve">ние по военной службе, ограничение свободы, принудительные работы, арест, содержание в дисциплинарной воинской части, лишение свободы на определённый срок, пожизненное лишение свободы, смертная казнь. Классификация видов наказаний по различным основаниям. </w:t>
      </w:r>
    </w:p>
    <w:p w:rsidR="00C66F31" w:rsidRDefault="00C66F31">
      <w:pPr>
        <w:ind w:right="283" w:firstLine="709"/>
        <w:jc w:val="both"/>
        <w:rPr>
          <w:sz w:val="28"/>
          <w:szCs w:val="28"/>
        </w:rPr>
      </w:pPr>
    </w:p>
    <w:p w:rsidR="00C66F31" w:rsidRDefault="00004F47">
      <w:pPr>
        <w:ind w:right="283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13. Назначение наказания.</w:t>
      </w:r>
      <w:r>
        <w:rPr>
          <w:sz w:val="28"/>
          <w:szCs w:val="28"/>
        </w:rPr>
        <w:t xml:space="preserve"> </w:t>
      </w:r>
    </w:p>
    <w:p w:rsidR="00C66F31" w:rsidRDefault="00004F47">
      <w:pPr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Общие начала назначения наказания: понятие, содержание, значение. Обстоятельства, смягчающие и отягчающие наказание. Назначение наказания за преступление, совершённое в соучастии. Назначение более мягкого наказания, чем пр</w:t>
      </w:r>
      <w:r>
        <w:rPr>
          <w:sz w:val="28"/>
          <w:szCs w:val="28"/>
        </w:rPr>
        <w:t>едусмотрено за данное преступление. Назначение наказания при рецидиве преступлений. Назначение наказания при вердикте присяжных заседателей. Назначение наказания по совокупности преступлений. Назначение наказаний по совокупности приговоров. Условное осужде</w:t>
      </w:r>
      <w:r>
        <w:rPr>
          <w:sz w:val="28"/>
          <w:szCs w:val="28"/>
        </w:rPr>
        <w:t xml:space="preserve">ние. Основание применения условного осуждения. Основания и порядок отмены условного осуждения. </w:t>
      </w:r>
    </w:p>
    <w:p w:rsidR="00C66F31" w:rsidRDefault="00C66F31">
      <w:pPr>
        <w:ind w:right="283" w:firstLine="709"/>
        <w:jc w:val="both"/>
        <w:rPr>
          <w:sz w:val="28"/>
          <w:szCs w:val="28"/>
        </w:rPr>
      </w:pPr>
    </w:p>
    <w:p w:rsidR="00C66F31" w:rsidRDefault="00C66F31">
      <w:pPr>
        <w:ind w:right="283" w:firstLine="709"/>
        <w:jc w:val="both"/>
        <w:rPr>
          <w:b/>
          <w:sz w:val="28"/>
          <w:szCs w:val="28"/>
        </w:rPr>
      </w:pPr>
    </w:p>
    <w:p w:rsidR="00C66F31" w:rsidRDefault="00C66F31">
      <w:pPr>
        <w:ind w:right="283" w:firstLine="709"/>
        <w:jc w:val="both"/>
        <w:rPr>
          <w:b/>
          <w:sz w:val="28"/>
          <w:szCs w:val="28"/>
        </w:rPr>
      </w:pPr>
    </w:p>
    <w:p w:rsidR="00C66F31" w:rsidRDefault="00004F47">
      <w:pPr>
        <w:ind w:right="283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14. Освобождение от уголовной ответственности и от наказания. </w:t>
      </w:r>
    </w:p>
    <w:p w:rsidR="00C66F31" w:rsidRDefault="00004F47">
      <w:pPr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Амнистия. Помилование. Судимость. Понятие и виды освобождения от уголовной ответственности. Освобождение от уголовной ответственности в </w:t>
      </w:r>
      <w:r>
        <w:rPr>
          <w:sz w:val="28"/>
          <w:szCs w:val="28"/>
        </w:rPr>
        <w:lastRenderedPageBreak/>
        <w:t>связи с деятельным раскаянием. Освобождение от уголовной ответственности в связи с примирением с потерпевшим. Освобожден</w:t>
      </w:r>
      <w:r>
        <w:rPr>
          <w:sz w:val="28"/>
          <w:szCs w:val="28"/>
        </w:rPr>
        <w:t xml:space="preserve">ие от уголовной ответственности в связи с истечением сроков давности. Понятие и виды освобождения от наказания. Условно-досрочное освобождение от наказания. Замена неотбытой части наказания более мягким видом наказания. Освобождение от наказания в связи с </w:t>
      </w:r>
      <w:r>
        <w:rPr>
          <w:sz w:val="28"/>
          <w:szCs w:val="28"/>
        </w:rPr>
        <w:t>изменением обстановки. Освобождение от наказания в связи с болезнью. Отсрочка отбывания наказания. Освобождение от отбывания наказания в связи с истечением сроков давности обвинительного приговора суда. Амнистия, Помилование. Основания и порядок применения</w:t>
      </w:r>
      <w:r>
        <w:rPr>
          <w:sz w:val="28"/>
          <w:szCs w:val="28"/>
        </w:rPr>
        <w:t xml:space="preserve"> амнистии и помилования. Судимость. Понятие, сущность и значение. Погашение судимости. </w:t>
      </w:r>
    </w:p>
    <w:p w:rsidR="00C66F31" w:rsidRDefault="00C66F31">
      <w:pPr>
        <w:ind w:right="283" w:firstLine="709"/>
        <w:jc w:val="both"/>
        <w:rPr>
          <w:sz w:val="28"/>
          <w:szCs w:val="28"/>
        </w:rPr>
      </w:pPr>
    </w:p>
    <w:p w:rsidR="00C66F31" w:rsidRDefault="00004F47">
      <w:pPr>
        <w:ind w:right="283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15. Уголовная ответственность и наказание несовершеннолетних. </w:t>
      </w:r>
    </w:p>
    <w:p w:rsidR="00C66F31" w:rsidRDefault="00004F47">
      <w:pPr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Общие положения уголовной ответственности несовершеннолетних. Система и виды наказаний, назначаемых</w:t>
      </w:r>
      <w:r>
        <w:rPr>
          <w:sz w:val="28"/>
          <w:szCs w:val="28"/>
        </w:rPr>
        <w:t xml:space="preserve"> несовершеннолетним. Освобождение несовершеннолетних от уголовной ответственности и наказания. Применение к несовершеннолетним принудительных мер воспитательного воздействия. Условно-досрочное освобождение от отбывания наказания. Сроки давности и погашения</w:t>
      </w:r>
      <w:r>
        <w:rPr>
          <w:sz w:val="28"/>
          <w:szCs w:val="28"/>
        </w:rPr>
        <w:t xml:space="preserve"> судимости. </w:t>
      </w:r>
    </w:p>
    <w:p w:rsidR="00C66F31" w:rsidRDefault="00C66F31">
      <w:pPr>
        <w:ind w:right="283" w:firstLine="709"/>
        <w:jc w:val="both"/>
        <w:rPr>
          <w:sz w:val="28"/>
          <w:szCs w:val="28"/>
        </w:rPr>
      </w:pPr>
    </w:p>
    <w:p w:rsidR="00C66F31" w:rsidRDefault="00004F47">
      <w:pPr>
        <w:ind w:right="283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16. Иные меры уголовно-правового характера. </w:t>
      </w:r>
    </w:p>
    <w:p w:rsidR="00C66F31" w:rsidRDefault="00004F47">
      <w:pPr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Основания применения принудительных мер медицинского характера. Виды принудительных мер медицинского характера. Продление, изменение и прекращение применения принудительных мер медицинского ха</w:t>
      </w:r>
      <w:r>
        <w:rPr>
          <w:sz w:val="28"/>
          <w:szCs w:val="28"/>
        </w:rPr>
        <w:t>рактера. Конфискация имущества: основание и содержание.</w:t>
      </w:r>
    </w:p>
    <w:p w:rsidR="00C66F31" w:rsidRDefault="00C66F31">
      <w:pPr>
        <w:pStyle w:val="6"/>
        <w:ind w:right="283" w:firstLine="709"/>
        <w:jc w:val="center"/>
      </w:pPr>
    </w:p>
    <w:p w:rsidR="00C66F31" w:rsidRDefault="00004F47">
      <w:pPr>
        <w:pStyle w:val="6"/>
        <w:ind w:right="283" w:firstLine="709"/>
        <w:jc w:val="center"/>
      </w:pPr>
      <w:r>
        <w:t>Раздел 2. Особенная часть</w:t>
      </w:r>
    </w:p>
    <w:p w:rsidR="00C66F31" w:rsidRDefault="00C66F31">
      <w:pPr>
        <w:ind w:right="283" w:firstLine="709"/>
        <w:jc w:val="both"/>
        <w:rPr>
          <w:sz w:val="28"/>
          <w:szCs w:val="28"/>
        </w:rPr>
      </w:pPr>
    </w:p>
    <w:p w:rsidR="00C66F31" w:rsidRDefault="00004F47">
      <w:pPr>
        <w:shd w:val="clear" w:color="auto" w:fill="FFFFFF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17. Понятие, система и значение особенной части уголовного права.</w:t>
      </w:r>
    </w:p>
    <w:p w:rsidR="00C66F31" w:rsidRDefault="00004F4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Понятие и система Особенной части уголовного права. Соотношение Общей и Особенной частей уголовного п</w:t>
      </w:r>
      <w:r>
        <w:rPr>
          <w:sz w:val="28"/>
          <w:szCs w:val="28"/>
        </w:rPr>
        <w:t xml:space="preserve">рава. Квалификация преступлений. Этапы и основные приёмы квалификации преступлений. </w:t>
      </w:r>
    </w:p>
    <w:p w:rsidR="00C66F31" w:rsidRDefault="00C66F3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C66F31" w:rsidRDefault="00004F4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18. Преступления против жизни и здоровья.</w:t>
      </w:r>
      <w:r>
        <w:rPr>
          <w:sz w:val="28"/>
          <w:szCs w:val="28"/>
        </w:rPr>
        <w:t xml:space="preserve"> </w:t>
      </w:r>
    </w:p>
    <w:p w:rsidR="00C66F31" w:rsidRDefault="00004F4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Преступления против жизни и здоровья в системе преступлений против личности. Уголовно-правовое понятие личности. Личность </w:t>
      </w:r>
      <w:r>
        <w:rPr>
          <w:sz w:val="28"/>
          <w:szCs w:val="28"/>
        </w:rPr>
        <w:t xml:space="preserve">как объект охраны уголовно-правовых отношений. Система преступлений против личности. Понятие преступлений против жизни: убийство, убийство при квалифицирующих обстоятельствах, убийство при смягчающих обстоятельствах (привилегированные виды убийства). Иные </w:t>
      </w:r>
      <w:r>
        <w:rPr>
          <w:sz w:val="28"/>
          <w:szCs w:val="28"/>
        </w:rPr>
        <w:t xml:space="preserve">преступления против жизни. Преступления против здоровья. Классификация преступлений против здоровья. Понятие здоровья. Здоровье как объект посягательства. Понятие вреда здоровью, </w:t>
      </w:r>
      <w:r>
        <w:rPr>
          <w:sz w:val="28"/>
          <w:szCs w:val="28"/>
        </w:rPr>
        <w:lastRenderedPageBreak/>
        <w:t>виды вреда. Побои. Истязание. Причинение тяжкого вреда здоровью по неосторожн</w:t>
      </w:r>
      <w:r>
        <w:rPr>
          <w:sz w:val="28"/>
          <w:szCs w:val="28"/>
        </w:rPr>
        <w:t xml:space="preserve">ости. Иные преступления против здоровья. Тема </w:t>
      </w:r>
    </w:p>
    <w:p w:rsidR="00C66F31" w:rsidRDefault="00C66F3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C66F31" w:rsidRDefault="00004F47">
      <w:pPr>
        <w:shd w:val="clear" w:color="auto" w:fill="FFFFFF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19. Преступления против свободы, чести и достоинства личности.</w:t>
      </w:r>
    </w:p>
    <w:p w:rsidR="00C66F31" w:rsidRDefault="00004F4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Система преступлений против свободы, чести и достоинства личности. Особенности состава преступлений. Преступления против личной свободы. Похищен</w:t>
      </w:r>
      <w:r>
        <w:rPr>
          <w:sz w:val="28"/>
          <w:szCs w:val="28"/>
        </w:rPr>
        <w:t>ие человека. Разграничение похищения человека от смежных составов. Незаконное лишение свободы. Отграничение незаконного лишения свободы от других преступлений. Торговля людьми. Использование рабского труда. Преступления против чести и достоинства личности.</w:t>
      </w:r>
      <w:r>
        <w:rPr>
          <w:sz w:val="28"/>
          <w:szCs w:val="28"/>
        </w:rPr>
        <w:t xml:space="preserve"> </w:t>
      </w:r>
    </w:p>
    <w:p w:rsidR="00C66F31" w:rsidRDefault="00C66F3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C66F31" w:rsidRDefault="00004F47">
      <w:pPr>
        <w:shd w:val="clear" w:color="auto" w:fill="FFFFFF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20. Преступления против половой неприкосновенности и половой свободы личности. </w:t>
      </w:r>
    </w:p>
    <w:p w:rsidR="00C66F31" w:rsidRDefault="00004F4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Понятие и виды преступлений против половой неприкосновенности и половой свободы личности. Преступления против половой свободы личности. Изнасилование. Отличие понуждения к действиям сексуального характера от изнасилования и насильственных действий сексуаль</w:t>
      </w:r>
      <w:r>
        <w:rPr>
          <w:sz w:val="28"/>
          <w:szCs w:val="28"/>
        </w:rPr>
        <w:t xml:space="preserve">ного характера. </w:t>
      </w:r>
    </w:p>
    <w:p w:rsidR="00C66F31" w:rsidRDefault="00C66F3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C66F31" w:rsidRDefault="00004F47">
      <w:pPr>
        <w:shd w:val="clear" w:color="auto" w:fill="FFFFFF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21. Преступления против конституционных прав и свобод человека и гражданина. </w:t>
      </w:r>
    </w:p>
    <w:p w:rsidR="00C66F31" w:rsidRDefault="00004F4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Характеристика преступлений против конституционных прав и свобод человека и гражданина. Классификация преступлений против конституционных прав и свобод чел</w:t>
      </w:r>
      <w:r>
        <w:rPr>
          <w:sz w:val="28"/>
          <w:szCs w:val="28"/>
        </w:rPr>
        <w:t>овека и гражданина и её основания. Преступления против политических прав и свобод. Преступления против социально-экономических прав и свобод человека и гражданина. Преступления против личных прав и свобод. Особенности правовой оценки частной жизни, тайны с</w:t>
      </w:r>
      <w:r>
        <w:rPr>
          <w:sz w:val="28"/>
          <w:szCs w:val="28"/>
        </w:rPr>
        <w:t xml:space="preserve">ообщений, неприкосновенности жилища, свободы совести и вероисповеданий. </w:t>
      </w:r>
    </w:p>
    <w:p w:rsidR="00C66F31" w:rsidRDefault="00C66F3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C66F31" w:rsidRDefault="00004F47">
      <w:pPr>
        <w:shd w:val="clear" w:color="auto" w:fill="FFFFFF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22. Преступления против семьи и несовершеннолетних. </w:t>
      </w:r>
    </w:p>
    <w:p w:rsidR="00C66F31" w:rsidRDefault="00004F4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Понятие и виды преступлений против семьи и несовершеннолетних. Вовлечение несовершеннолетних в совершение преступления. Подм</w:t>
      </w:r>
      <w:r>
        <w:rPr>
          <w:sz w:val="28"/>
          <w:szCs w:val="28"/>
        </w:rPr>
        <w:t xml:space="preserve">ена ребенка. Незаконное усыновление (удочерение). Разглашение тайны усыновления (удочерения). Неисполнение обязанностей по воспитанию несовершеннолетнего. Понятие жестокого обращения с несовершеннолетним. Злостное уклонение от уплаты средств на содержание </w:t>
      </w:r>
      <w:r>
        <w:rPr>
          <w:sz w:val="28"/>
          <w:szCs w:val="28"/>
        </w:rPr>
        <w:t xml:space="preserve">детей или нетрудоспособных родителей. </w:t>
      </w:r>
    </w:p>
    <w:p w:rsidR="00C66F31" w:rsidRDefault="00C66F3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C66F31" w:rsidRDefault="00004F47">
      <w:pPr>
        <w:shd w:val="clear" w:color="auto" w:fill="FFFFFF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23. Преступления против собственности. </w:t>
      </w:r>
    </w:p>
    <w:p w:rsidR="00C66F31" w:rsidRDefault="00004F4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Собственность как объект уголовно-правовой охраны. Система преступлений против собственности. Понятие хищения чужого имущества. Признаки хищения. Особенности и виды класси</w:t>
      </w:r>
      <w:r>
        <w:rPr>
          <w:sz w:val="28"/>
          <w:szCs w:val="28"/>
        </w:rPr>
        <w:t xml:space="preserve">фикации преступлений против собственности. Формы и виды хищения. Кража. Мошенничество. Растрата. Грабеж. Разбой. Вымогательство. Разграничение данных составов от иных форм хищения, злоупотребления полномочиями и злоупотребления должностными полномочиями. </w:t>
      </w:r>
    </w:p>
    <w:p w:rsidR="00C66F31" w:rsidRDefault="00C66F3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C66F31" w:rsidRDefault="00004F47">
      <w:pPr>
        <w:shd w:val="clear" w:color="auto" w:fill="FFFFFF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24. Преступления в сфере экономической деятельности. </w:t>
      </w:r>
    </w:p>
    <w:p w:rsidR="00C66F31" w:rsidRDefault="00004F4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характеристика преступлений в сфере экономической деятельности. Общие и особенные признаки составов этих преступлений. Преступления против общего порядка экономической деятельности. Преступления против правил кредитных отношений. Преступления против </w:t>
      </w:r>
      <w:r>
        <w:rPr>
          <w:sz w:val="28"/>
          <w:szCs w:val="28"/>
        </w:rPr>
        <w:t>порядка законной конкуренции на рынке. Преступления против финансовой системы. Преступления против внешнеторговой деятельности. Преступления порядка оборота валютных ценностей. Преступления против порядка уплаты таможенных платежей и налогов. Разграничение</w:t>
      </w:r>
      <w:r>
        <w:rPr>
          <w:sz w:val="28"/>
          <w:szCs w:val="28"/>
        </w:rPr>
        <w:t xml:space="preserve"> смежных составов. </w:t>
      </w:r>
    </w:p>
    <w:p w:rsidR="00C66F31" w:rsidRDefault="00C66F3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C66F31" w:rsidRDefault="00004F47">
      <w:pPr>
        <w:shd w:val="clear" w:color="auto" w:fill="FFFFFF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25. Преступления против интересов службы в коммерческих и иных организациях. </w:t>
      </w:r>
    </w:p>
    <w:p w:rsidR="00C66F31" w:rsidRDefault="00004F4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характеристика преступлений против интересов службы в коммерческих и иных организациях. Злоупотребление полномочиями. Понятие коммерческой и иной </w:t>
      </w:r>
      <w:r>
        <w:rPr>
          <w:sz w:val="28"/>
          <w:szCs w:val="28"/>
        </w:rPr>
        <w:t xml:space="preserve">организации. Злоупотребление полномочиями частными нотариусами и аудиторами. Разграничение смежных составов. Коммерческий подкуп. Понятие и правовая характеристика незаконности вознаграждения в условиях предпринимательской деятельности. </w:t>
      </w:r>
    </w:p>
    <w:p w:rsidR="00C66F31" w:rsidRDefault="00C66F3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C66F31" w:rsidRDefault="00004F47">
      <w:pPr>
        <w:shd w:val="clear" w:color="auto" w:fill="FFFFFF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26. Преступл</w:t>
      </w:r>
      <w:r>
        <w:rPr>
          <w:b/>
          <w:sz w:val="28"/>
          <w:szCs w:val="28"/>
        </w:rPr>
        <w:t xml:space="preserve">ения против общественной безопасности и общественной безопасности. </w:t>
      </w:r>
    </w:p>
    <w:p w:rsidR="00C66F31" w:rsidRDefault="00004F4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Понятие общественной безопасности и ее видов. Общая характеристика преступлений против общественной безопасности, их система. Преступления против общей безопасности. Преступления против об</w:t>
      </w:r>
      <w:r>
        <w:rPr>
          <w:sz w:val="28"/>
          <w:szCs w:val="28"/>
        </w:rPr>
        <w:t xml:space="preserve">щественного порядка. Преступления, связанные с нарушением специальных правил производства работ или деятельности. Преступления, связанные с нарушением правил обращения с общеопасными предметами. </w:t>
      </w:r>
    </w:p>
    <w:p w:rsidR="00C66F31" w:rsidRDefault="00C66F3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C66F31" w:rsidRDefault="00004F47">
      <w:pPr>
        <w:shd w:val="clear" w:color="auto" w:fill="FFFFFF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27. Преступления против здоровья населения и обществен</w:t>
      </w:r>
      <w:r>
        <w:rPr>
          <w:b/>
          <w:sz w:val="28"/>
          <w:szCs w:val="28"/>
        </w:rPr>
        <w:t xml:space="preserve">ной нравственности. </w:t>
      </w:r>
    </w:p>
    <w:p w:rsidR="00C66F31" w:rsidRDefault="00004F4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Понятие и виды преступлений против здоровья населения и общественной нравственности. Преступления против здоровья населения: общие виды. Преступления против здоровья населения, образуемые незаконными действиями с наркотическими средств</w:t>
      </w:r>
      <w:r>
        <w:rPr>
          <w:sz w:val="28"/>
          <w:szCs w:val="28"/>
        </w:rPr>
        <w:t xml:space="preserve">ами, психотропными веществами или их аналогами, сильнодействующими и ядовитыми веществами. Преступления против общественной нравственности. </w:t>
      </w:r>
    </w:p>
    <w:p w:rsidR="00C66F31" w:rsidRDefault="00C66F3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C66F31" w:rsidRDefault="00004F47">
      <w:pPr>
        <w:shd w:val="clear" w:color="auto" w:fill="FFFFFF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28. Экологические преступления. </w:t>
      </w:r>
    </w:p>
    <w:p w:rsidR="00C66F31" w:rsidRDefault="00004F4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Понятие и признаки экологического преступления. Виды экологических преступле</w:t>
      </w:r>
      <w:r>
        <w:rPr>
          <w:sz w:val="28"/>
          <w:szCs w:val="28"/>
        </w:rPr>
        <w:t xml:space="preserve">ний. Особенности предмета преступления. Соотношение экологических преступлений и административных проступков. </w:t>
      </w:r>
    </w:p>
    <w:p w:rsidR="00C66F31" w:rsidRDefault="00C66F3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C66F31" w:rsidRDefault="00004F47">
      <w:pPr>
        <w:shd w:val="clear" w:color="auto" w:fill="FFFFFF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29. Преступления против безопасности движения и эксплуатации транспорта. </w:t>
      </w:r>
    </w:p>
    <w:p w:rsidR="00C66F31" w:rsidRDefault="00004F4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Понятие преступлений против безопасности движения и эксплуатации транспорта. Круг источников права, раскрывающих содержание правил безопасности движения и эксплуатации транспорта. Преступления, связанные с нарушением правил безопасности движения и эксплуат</w:t>
      </w:r>
      <w:r>
        <w:rPr>
          <w:sz w:val="28"/>
          <w:szCs w:val="28"/>
        </w:rPr>
        <w:t xml:space="preserve">ации транспорта. Иные преступления, связанные с функционированием транспорта. </w:t>
      </w:r>
    </w:p>
    <w:p w:rsidR="00C66F31" w:rsidRDefault="00C66F3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C66F31" w:rsidRDefault="00004F47">
      <w:pPr>
        <w:shd w:val="clear" w:color="auto" w:fill="FFFFFF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30. Преступления в сфере компьютерной информации. </w:t>
      </w:r>
    </w:p>
    <w:p w:rsidR="00C66F31" w:rsidRDefault="00004F4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Понятие преступлений в сфере компьютерной информации и их место среди иных преступлений, совершаемых с использованием ко</w:t>
      </w:r>
      <w:r>
        <w:rPr>
          <w:sz w:val="28"/>
          <w:szCs w:val="28"/>
        </w:rPr>
        <w:t xml:space="preserve">мпьютерной техники и технологий. Неправомерный доступ к компьютерной информации. Создание, использование и распространение вредоносных программ для ЭВМ. Нарушение правил эксплуатации ЭВМ, системы ЭВМ или их сети. </w:t>
      </w:r>
    </w:p>
    <w:p w:rsidR="00C66F31" w:rsidRDefault="00C66F3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C66F31" w:rsidRDefault="00004F47">
      <w:pPr>
        <w:shd w:val="clear" w:color="auto" w:fill="FFFFFF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31. Преступления против основ консти</w:t>
      </w:r>
      <w:r>
        <w:rPr>
          <w:b/>
          <w:sz w:val="28"/>
          <w:szCs w:val="28"/>
        </w:rPr>
        <w:t xml:space="preserve">туционного строя и безопасности государства. </w:t>
      </w:r>
    </w:p>
    <w:p w:rsidR="00C66F31" w:rsidRDefault="00004F4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Понятие и признаки преступлений против основ конституционного строя и безопасности государства. Основы конституционного строя как объект преступления. Понятие безопасности государства как объекта преступления и</w:t>
      </w:r>
      <w:r>
        <w:rPr>
          <w:sz w:val="28"/>
          <w:szCs w:val="28"/>
        </w:rPr>
        <w:t xml:space="preserve"> ее виды. Преступления против внешней безопасности Российской Федерации. Преступления против конституционных основ политической системы Российской Федерации. Преступления против основ экономической безопасности и обороноспособности РФ. Преступления против </w:t>
      </w:r>
      <w:r>
        <w:rPr>
          <w:sz w:val="28"/>
          <w:szCs w:val="28"/>
        </w:rPr>
        <w:t xml:space="preserve">основ общественной безопасности государства. </w:t>
      </w:r>
    </w:p>
    <w:p w:rsidR="00C66F31" w:rsidRDefault="00C66F3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C66F31" w:rsidRDefault="00004F47">
      <w:pPr>
        <w:shd w:val="clear" w:color="auto" w:fill="FFFFFF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32. Преступления против государственной власти, интересов государственной службы и службы в органах местного самоуправления. </w:t>
      </w:r>
    </w:p>
    <w:p w:rsidR="00C66F31" w:rsidRDefault="00004F4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характеристика преступлений против государственной власти, интересов гос</w:t>
      </w:r>
      <w:r>
        <w:rPr>
          <w:sz w:val="28"/>
          <w:szCs w:val="28"/>
        </w:rPr>
        <w:t>ударственной службы и службы в органах местного самоуправления. Механизм осуществления государственной власти, госслужбы и службы в органах местного самоуправления. Понятие и содержания правовых благ, охраняемых уголовных законом. Злоупотребление должностн</w:t>
      </w:r>
      <w:r>
        <w:rPr>
          <w:sz w:val="28"/>
          <w:szCs w:val="28"/>
        </w:rPr>
        <w:t xml:space="preserve">ыми полномочиями. Нецелевое расходование бюджетных средств. Превышение должностных полномочий. Незаконное участие в предпринимательской деятельности. Служебный подлог. Халатность. </w:t>
      </w:r>
    </w:p>
    <w:p w:rsidR="00C66F31" w:rsidRDefault="00C66F3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C66F31" w:rsidRDefault="00004F47">
      <w:pPr>
        <w:shd w:val="clear" w:color="auto" w:fill="FFFFFF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33. Преступления против правосудия. </w:t>
      </w:r>
    </w:p>
    <w:p w:rsidR="00C66F31" w:rsidRDefault="00004F4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характеристика преступлени</w:t>
      </w:r>
      <w:r>
        <w:rPr>
          <w:sz w:val="28"/>
          <w:szCs w:val="28"/>
        </w:rPr>
        <w:t>й против правосудия их виды. Преступления против жизни, здоровья, чести и достоинства лиц, участвующих в производстве по делу. Посягательства в сфере выполнения обязанностей должностными лицами системы правосудия. Посягательства, направленные на воспрепятс</w:t>
      </w:r>
      <w:r>
        <w:rPr>
          <w:sz w:val="28"/>
          <w:szCs w:val="28"/>
        </w:rPr>
        <w:t xml:space="preserve">твование законной деятельности должностных лиц по осуществлению правосудия. Посягательства, направленные на воспрепятствование исполнению приговоров и иных актов правосудия. </w:t>
      </w:r>
    </w:p>
    <w:p w:rsidR="00C66F31" w:rsidRDefault="00C66F3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C66F31" w:rsidRDefault="00004F47">
      <w:pPr>
        <w:shd w:val="clear" w:color="auto" w:fill="FFFFFF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34. Преступления против порядка управления. </w:t>
      </w:r>
    </w:p>
    <w:p w:rsidR="00C66F31" w:rsidRDefault="00004F4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характеристика и виды пр</w:t>
      </w:r>
      <w:r>
        <w:rPr>
          <w:sz w:val="28"/>
          <w:szCs w:val="28"/>
        </w:rPr>
        <w:t>еступлений против порядка управления. Преступления против нормальной деятельности государственного аппарата и органов местного самоуправления. Преступления, посягающие на общественные отношения, регламентированные специальными правилами порядка управления.</w:t>
      </w:r>
      <w:r>
        <w:rPr>
          <w:sz w:val="28"/>
          <w:szCs w:val="28"/>
        </w:rPr>
        <w:t xml:space="preserve"> Преступления против установленного порядка ведения выдачи и ведения официальной документации. </w:t>
      </w:r>
    </w:p>
    <w:p w:rsidR="00C66F31" w:rsidRDefault="00C66F3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C66F31" w:rsidRDefault="00004F47">
      <w:pPr>
        <w:shd w:val="clear" w:color="auto" w:fill="FFFFFF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35. Преступления против военной службы. </w:t>
      </w:r>
    </w:p>
    <w:p w:rsidR="00C66F31" w:rsidRDefault="00004F4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преступлений против военной службы и их виды. Понятие периода военной службы. Военнослужащие, проходящие </w:t>
      </w:r>
      <w:r>
        <w:rPr>
          <w:sz w:val="28"/>
          <w:szCs w:val="28"/>
        </w:rPr>
        <w:t>военную службу по призыву и контракту. Отличие военных преступлений от преступлений против военной службы. Преступления против уставных взаимоотношений военнослужащих. Преступления против воинской чести. Преступления против выполнения обязанностей по прохо</w:t>
      </w:r>
      <w:r>
        <w:rPr>
          <w:sz w:val="28"/>
          <w:szCs w:val="28"/>
        </w:rPr>
        <w:t>ждению военной службы. Преступления, посягающие на отношения, обеспечивающие несение специальных служб, дежурства или патрулирования. Преступления против сбережения военного имущества. Преступления против безопасного обращения с оружием или военной технико</w:t>
      </w:r>
      <w:r>
        <w:rPr>
          <w:sz w:val="28"/>
          <w:szCs w:val="28"/>
        </w:rPr>
        <w:t xml:space="preserve">й. </w:t>
      </w:r>
    </w:p>
    <w:p w:rsidR="00C66F31" w:rsidRDefault="00C66F3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C66F31" w:rsidRDefault="00004F47">
      <w:pPr>
        <w:shd w:val="clear" w:color="auto" w:fill="FFFFFF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36. Преступления против мира и безопасности человечества. </w:t>
      </w:r>
    </w:p>
    <w:p w:rsidR="00C66F31" w:rsidRDefault="00004F4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Понятие и виды преступлений против мира и безопасности человечества. Преступления против мира. Преступления против безопасности человечества. Разграничение смежных составов.</w:t>
      </w:r>
    </w:p>
    <w:p w:rsidR="00C66F31" w:rsidRDefault="00004F47">
      <w:pPr>
        <w:ind w:right="283" w:firstLine="709"/>
        <w:rPr>
          <w:b/>
          <w:sz w:val="28"/>
          <w:szCs w:val="28"/>
        </w:rPr>
      </w:pPr>
      <w:r>
        <w:br w:type="page"/>
      </w:r>
    </w:p>
    <w:p w:rsidR="00C66F31" w:rsidRDefault="00004F47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_Toc525804093"/>
      <w:bookmarkStart w:id="4" w:name="_Toc525122779"/>
      <w:r>
        <w:rPr>
          <w:rFonts w:ascii="Times New Roman" w:hAnsi="Times New Roman" w:cs="Times New Roman"/>
          <w:sz w:val="28"/>
          <w:szCs w:val="28"/>
        </w:rPr>
        <w:t xml:space="preserve">2. Порядок </w:t>
      </w:r>
      <w:r>
        <w:rPr>
          <w:rFonts w:ascii="Times New Roman" w:hAnsi="Times New Roman" w:cs="Times New Roman"/>
          <w:sz w:val="28"/>
          <w:szCs w:val="28"/>
        </w:rPr>
        <w:t>проведения вступительных испытаний. Структура и содержание экзаменационной работы. Критерии оценивания работы</w:t>
      </w:r>
      <w:bookmarkEnd w:id="3"/>
      <w:bookmarkEnd w:id="4"/>
    </w:p>
    <w:p w:rsidR="00C66F31" w:rsidRDefault="00C66F31">
      <w:pPr>
        <w:ind w:firstLine="709"/>
        <w:jc w:val="both"/>
        <w:rPr>
          <w:sz w:val="28"/>
          <w:szCs w:val="28"/>
        </w:rPr>
      </w:pPr>
    </w:p>
    <w:p w:rsidR="00C66F31" w:rsidRDefault="00004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Вступительные испытания проводятся на русском языке. </w:t>
      </w:r>
    </w:p>
    <w:p w:rsidR="00C66F31" w:rsidRDefault="00004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Вступительные испытания проводятся  письменно.</w:t>
      </w:r>
    </w:p>
    <w:p w:rsidR="00C66F31" w:rsidRDefault="00004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Экзаменационное задание выполняется на </w:t>
      </w:r>
      <w:r>
        <w:rPr>
          <w:sz w:val="28"/>
          <w:szCs w:val="28"/>
        </w:rPr>
        <w:t>экзаменационных листах со штампом СГЭУ. По окончании вступительного испытания экзаменационные листы подлежат сдаче для проверки работ экзаменационной комиссией. После принятия оценки работ экзаменационной комиссией экзаменационные листы хранятся в личном д</w:t>
      </w:r>
      <w:r>
        <w:rPr>
          <w:sz w:val="28"/>
          <w:szCs w:val="28"/>
        </w:rPr>
        <w:t>еле поступающего.</w:t>
      </w:r>
    </w:p>
    <w:p w:rsidR="00C66F31" w:rsidRDefault="00004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Лица, не явившиеся на вступительное испытание по уважительной причине (болезнь или иные обстоятельства, подтвержденные документально), допускаются к ним в других группах или индивидуально в период вступительных испытаний в соответствии с </w:t>
      </w:r>
      <w:r>
        <w:rPr>
          <w:sz w:val="28"/>
          <w:szCs w:val="28"/>
        </w:rPr>
        <w:t>Правилами приема на обучение в федеральное государственное автономное образовательное учреждение высшего образования «Самарский государственный экономический университет» по образовательным программам высшего образования - программам подготовки научных и н</w:t>
      </w:r>
      <w:r>
        <w:rPr>
          <w:sz w:val="28"/>
          <w:szCs w:val="28"/>
        </w:rPr>
        <w:t xml:space="preserve">аучно-педагогических кадров в аспирантуре на 2024/2025 учебный год. </w:t>
      </w:r>
    </w:p>
    <w:p w:rsidR="00C66F31" w:rsidRDefault="00004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экзаменационной комиссии размещается на официальном сайте Университета (www.sseu.ru) и на информационном стенде приемной комиссии не позднее трех рабочих дней с момента проведения вступительного испытания.  </w:t>
      </w:r>
    </w:p>
    <w:p w:rsidR="00C66F31" w:rsidRDefault="00004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решения экзаменационной к</w:t>
      </w:r>
      <w:r>
        <w:rPr>
          <w:sz w:val="28"/>
          <w:szCs w:val="28"/>
        </w:rPr>
        <w:t>омиссии о прохождении вступительного испытания поступающий (доверенное лицо) вправе подать в апелляционную комиссию апелляцию о нарушении по мнению поступающего, установленного порядка проведения вступительного испытания и (или) о несогласии с полученной о</w:t>
      </w:r>
      <w:r>
        <w:rPr>
          <w:sz w:val="28"/>
          <w:szCs w:val="28"/>
        </w:rPr>
        <w:t>ценкой результатов вступительного испытания в соответствии с правилами приема на обучение в федеральное государственное автономное образовательное учреждение высшего образования «Самарский государственный экономический университет» по образовательным прогр</w:t>
      </w:r>
      <w:r>
        <w:rPr>
          <w:sz w:val="28"/>
          <w:szCs w:val="28"/>
        </w:rPr>
        <w:t xml:space="preserve">аммам высшего образования - программам подготовки научных и научно-педагогических кадров в аспирантуре. </w:t>
      </w:r>
    </w:p>
    <w:p w:rsidR="00C66F31" w:rsidRDefault="00004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Пересдача вступительных испытаний не допускается.  </w:t>
      </w:r>
    </w:p>
    <w:p w:rsidR="00C66F31" w:rsidRDefault="00004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Экзаменационное задание состоит из двух частей. </w:t>
      </w:r>
    </w:p>
    <w:p w:rsidR="00C66F31" w:rsidRDefault="00004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Первая часть включает 30 тестовых вопросов с выбор</w:t>
      </w:r>
      <w:r>
        <w:rPr>
          <w:sz w:val="28"/>
          <w:szCs w:val="28"/>
        </w:rPr>
        <w:t xml:space="preserve">ом одного правильного варианта ответа. </w:t>
      </w:r>
    </w:p>
    <w:p w:rsidR="00C66F31" w:rsidRDefault="00004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Вторая часть экзаменационного задания включает 7 заданий, предполагающих свободно конструируемый развернутый ответ на поставленный вопрос или ситуационную задачу. </w:t>
      </w:r>
    </w:p>
    <w:p w:rsidR="00C66F31" w:rsidRDefault="00004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Общее время выполнения работы составляет 3 астрономи</w:t>
      </w:r>
      <w:r>
        <w:rPr>
          <w:sz w:val="28"/>
          <w:szCs w:val="28"/>
        </w:rPr>
        <w:t>ческих часа (180 минут).</w:t>
      </w:r>
    </w:p>
    <w:p w:rsidR="00C66F31" w:rsidRDefault="00C66F31">
      <w:pPr>
        <w:ind w:firstLine="709"/>
        <w:jc w:val="both"/>
        <w:rPr>
          <w:sz w:val="28"/>
          <w:szCs w:val="28"/>
        </w:rPr>
      </w:pPr>
    </w:p>
    <w:p w:rsidR="00C66F31" w:rsidRDefault="00004F47">
      <w:pPr>
        <w:ind w:firstLine="709"/>
        <w:jc w:val="both"/>
        <w:rPr>
          <w:sz w:val="28"/>
          <w:szCs w:val="28"/>
        </w:rPr>
      </w:pPr>
      <w:r>
        <w:br w:type="page"/>
      </w:r>
    </w:p>
    <w:p w:rsidR="00C66F31" w:rsidRDefault="00004F47">
      <w:pPr>
        <w:spacing w:line="264" w:lineRule="auto"/>
        <w:ind w:firstLine="57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Шкала оценивания вступительных испытаний – 100 балльная.</w:t>
      </w:r>
    </w:p>
    <w:p w:rsidR="00C66F31" w:rsidRDefault="00004F47">
      <w:pPr>
        <w:spacing w:line="264" w:lineRule="auto"/>
        <w:ind w:firstLine="57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Минимальное количество баллов, подтверждающее успешное прохождение вступительного испытания – 50 баллов.</w:t>
      </w:r>
    </w:p>
    <w:p w:rsidR="00C66F31" w:rsidRDefault="00C66F31">
      <w:pPr>
        <w:spacing w:line="264" w:lineRule="auto"/>
        <w:ind w:firstLine="571"/>
        <w:jc w:val="center"/>
        <w:rPr>
          <w:b/>
          <w:sz w:val="26"/>
          <w:szCs w:val="26"/>
        </w:rPr>
      </w:pPr>
    </w:p>
    <w:p w:rsidR="00C66F31" w:rsidRDefault="00004F47">
      <w:pPr>
        <w:spacing w:line="264" w:lineRule="auto"/>
        <w:ind w:firstLine="57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Порядок оценивания тестовых заданий</w:t>
      </w:r>
    </w:p>
    <w:p w:rsidR="00C66F31" w:rsidRDefault="00004F47">
      <w:pPr>
        <w:spacing w:line="264" w:lineRule="auto"/>
        <w:ind w:firstLine="57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при приеме на обучение по обр</w:t>
      </w:r>
      <w:r>
        <w:rPr>
          <w:b/>
          <w:sz w:val="26"/>
          <w:szCs w:val="26"/>
        </w:rPr>
        <w:t>азовательным программам высшего образования – программам подготовки научно-педагогических кадров</w:t>
      </w:r>
      <w:r>
        <w:rPr>
          <w:b/>
          <w:sz w:val="26"/>
          <w:szCs w:val="26"/>
        </w:rPr>
        <w:br/>
        <w:t>в аспирантуре</w:t>
      </w:r>
    </w:p>
    <w:tbl>
      <w:tblPr>
        <w:tblW w:w="8647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1559"/>
        <w:gridCol w:w="1559"/>
        <w:gridCol w:w="1701"/>
      </w:tblGrid>
      <w:tr w:rsidR="00C66F3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31" w:rsidRDefault="00004F47">
            <w:pPr>
              <w:widowControl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Задания и шкала оценивания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31" w:rsidRDefault="00004F47">
            <w:pPr>
              <w:widowControl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Полностью верно (балл за каждое задание)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31" w:rsidRDefault="00004F47">
            <w:pPr>
              <w:widowControl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Частично верно (балл за каждое задание)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31" w:rsidRDefault="00004F47">
            <w:pPr>
              <w:widowControl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Неверно (балл за каждое задание)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31" w:rsidRDefault="00004F47">
            <w:pPr>
              <w:widowControl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Общи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й балл 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br/>
              <w:t xml:space="preserve">за все 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br/>
              <w:t>полностью верные результаты</w:t>
            </w:r>
          </w:p>
        </w:tc>
      </w:tr>
      <w:tr w:rsidR="00C66F3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31" w:rsidRDefault="00004F47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Часть 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>I</w:t>
            </w:r>
          </w:p>
          <w:p w:rsidR="00C66F31" w:rsidRDefault="00004F47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(30 заданий с выбором одного правильного варианта ответа)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31" w:rsidRDefault="00C66F31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31" w:rsidRDefault="00004F47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31" w:rsidRDefault="00004F47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31" w:rsidRDefault="00004F47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30</w:t>
            </w:r>
          </w:p>
        </w:tc>
      </w:tr>
      <w:tr w:rsidR="00C66F3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31" w:rsidRDefault="00004F47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Часть 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C66F31" w:rsidRDefault="00004F47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(7 заданий,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предполагающих свободно конструируемый развернутый ответ на поставленный вопрос или ситуационную задачу)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31" w:rsidRDefault="00004F47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31" w:rsidRDefault="00004F47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1-9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31" w:rsidRDefault="00004F47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31" w:rsidRDefault="00004F47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70</w:t>
            </w:r>
          </w:p>
        </w:tc>
      </w:tr>
      <w:tr w:rsidR="00C66F31"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31" w:rsidRDefault="00004F47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Минимальное количество баллов, подтверждающее успешное прохождение вступительного испытания – 30 баллов</w:t>
            </w:r>
          </w:p>
        </w:tc>
      </w:tr>
    </w:tbl>
    <w:p w:rsidR="00C66F31" w:rsidRDefault="00C66F31">
      <w:pPr>
        <w:ind w:firstLine="709"/>
        <w:jc w:val="both"/>
        <w:rPr>
          <w:sz w:val="28"/>
          <w:szCs w:val="28"/>
        </w:rPr>
      </w:pPr>
    </w:p>
    <w:p w:rsidR="00C66F31" w:rsidRDefault="00004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ответе на вопросы второй части экзаменационного задания ответ оценивается как полностью верный при включении в него следующих критериев, </w:t>
      </w:r>
      <w:r>
        <w:rPr>
          <w:sz w:val="28"/>
          <w:szCs w:val="28"/>
        </w:rPr>
        <w:t>каждый из которых может оцениваться при общей оценке выполнения задания от 0 (аспект не раскрыт) до 10 (аспект полностью раскрыт) баллов:</w:t>
      </w:r>
    </w:p>
    <w:p w:rsidR="00C66F31" w:rsidRDefault="00004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знание содержания теоретического вопроса, корректное изложение смысла основных научных идей, их теоретическое обосно</w:t>
      </w:r>
      <w:r>
        <w:rPr>
          <w:sz w:val="28"/>
          <w:szCs w:val="28"/>
        </w:rPr>
        <w:t>вание и объяснение;</w:t>
      </w:r>
    </w:p>
    <w:p w:rsidR="00C66F31" w:rsidRDefault="00004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логичность и последовательность в изложении материала;</w:t>
      </w:r>
    </w:p>
    <w:p w:rsidR="00C66F31" w:rsidRDefault="00004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умение формулировать основные определения, выделять основные признаки рассматриваемых дефиниций, самостоятельно проводить классификацию различных юридических явлений;</w:t>
      </w:r>
    </w:p>
    <w:p w:rsidR="00C66F31" w:rsidRDefault="00004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современ</w:t>
      </w:r>
      <w:r>
        <w:rPr>
          <w:sz w:val="28"/>
          <w:szCs w:val="28"/>
        </w:rPr>
        <w:t>ное состояние проблемы, исследованные и неисследованные аспекты, тенденции и перспективы научного исследования проблемы;</w:t>
      </w:r>
    </w:p>
    <w:p w:rsidR="00C66F31" w:rsidRDefault="00004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наличие ссылок на научную и учебную литературу, другие источники информации, нормативные правовые акты, судебную практику, индивидуал</w:t>
      </w:r>
      <w:r>
        <w:rPr>
          <w:sz w:val="28"/>
          <w:szCs w:val="28"/>
        </w:rPr>
        <w:t>ьная точка зрения, оценка и комментарии;</w:t>
      </w:r>
    </w:p>
    <w:p w:rsidR="00C66F31" w:rsidRDefault="00004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практическая значимость научных исследований в рассматриваемой области.</w:t>
      </w:r>
    </w:p>
    <w:p w:rsidR="00C66F31" w:rsidRDefault="00004F47">
      <w:pPr>
        <w:pStyle w:val="1"/>
        <w:jc w:val="center"/>
        <w:rPr>
          <w:rStyle w:val="rvts9"/>
          <w:rFonts w:ascii="Times New Roman" w:hAnsi="Times New Roman" w:cs="Times New Roman"/>
          <w:sz w:val="28"/>
          <w:szCs w:val="28"/>
        </w:rPr>
      </w:pPr>
      <w:bookmarkStart w:id="5" w:name="_Toc525804094"/>
      <w:bookmarkStart w:id="6" w:name="_Toc525122780"/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Style w:val="rvts9"/>
          <w:rFonts w:ascii="Times New Roman" w:hAnsi="Times New Roman" w:cs="Times New Roman"/>
          <w:sz w:val="28"/>
          <w:szCs w:val="28"/>
        </w:rPr>
        <w:t>. Список литературы, рекомендуемой для подготовки к сдаче вступительного испытания</w:t>
      </w:r>
      <w:bookmarkEnd w:id="5"/>
      <w:bookmarkEnd w:id="6"/>
    </w:p>
    <w:p w:rsidR="00C66F31" w:rsidRDefault="00C66F31">
      <w:pPr>
        <w:rPr>
          <w:sz w:val="28"/>
          <w:szCs w:val="28"/>
        </w:rPr>
      </w:pPr>
    </w:p>
    <w:p w:rsidR="00C66F31" w:rsidRDefault="00004F47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Основная литература</w:t>
      </w:r>
    </w:p>
    <w:p w:rsidR="00C66F31" w:rsidRDefault="00C66F31">
      <w:pPr>
        <w:rPr>
          <w:b/>
          <w:sz w:val="28"/>
          <w:szCs w:val="28"/>
        </w:rPr>
      </w:pPr>
    </w:p>
    <w:p w:rsidR="00C66F31" w:rsidRDefault="00004F47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t xml:space="preserve"> </w:t>
      </w:r>
      <w:r>
        <w:rPr>
          <w:sz w:val="28"/>
          <w:szCs w:val="28"/>
        </w:rPr>
        <w:t>Уголовное право России. Общая ча</w:t>
      </w:r>
      <w:r>
        <w:rPr>
          <w:sz w:val="28"/>
          <w:szCs w:val="28"/>
        </w:rPr>
        <w:t>сть : учебник для бакалавриата, специалитета и магистратуры / О. С. Капинус [и др.] ; под редакцией О. С. Капинус. — 2-е изд. — Москва : Издательство Юрайт, 2019. — 704 с. — (Бакалавр. Специалист. Магистр). — ISBN 978-5-534-09728-3. — Текст : электронный /</w:t>
      </w:r>
      <w:r>
        <w:rPr>
          <w:sz w:val="28"/>
          <w:szCs w:val="28"/>
        </w:rPr>
        <w:t>/ ЭБС Юрайт [сайт]. — URL: https://urait.ru/bcode/428526</w:t>
      </w:r>
    </w:p>
    <w:p w:rsidR="00C66F31" w:rsidRDefault="00004F47">
      <w:pPr>
        <w:jc w:val="both"/>
        <w:rPr>
          <w:sz w:val="28"/>
          <w:szCs w:val="28"/>
        </w:rPr>
      </w:pPr>
      <w:r>
        <w:rPr>
          <w:sz w:val="28"/>
          <w:szCs w:val="28"/>
        </w:rPr>
        <w:t>2. Уголовное право России. Особенная часть в 2 т. Том 1 : учебник для вузов / О. С. Капинус [и др.] ; под редакцией О. С. Капинус. — 2-е изд., перераб. и доп. — Москва : Издательство Юрайт, 2020. — 5</w:t>
      </w:r>
      <w:r>
        <w:rPr>
          <w:sz w:val="28"/>
          <w:szCs w:val="28"/>
        </w:rPr>
        <w:t>56 с. — (Высшее образование). — ISBN 978-5-534-09778-8. — Текст : электронный // ЭБС Юрайт [сайт]. — URL: https://urait.ru/bcode/451826</w:t>
      </w:r>
    </w:p>
    <w:p w:rsidR="00C66F31" w:rsidRDefault="00004F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Уголовное право России. Особенная часть в 2 т. Том 2 : учебник для бакалавриата, специалитета и магистратуры / О. С. </w:t>
      </w:r>
      <w:r>
        <w:rPr>
          <w:sz w:val="28"/>
          <w:szCs w:val="28"/>
        </w:rPr>
        <w:t>Капинус [и др.] ; под редакцией О. С. Капинус. — 2-е изд., перераб. и доп. — Москва : Издательство Юрайт, 2019. — 639 с. — (Бакалавр. Специалист. Магистр). — ISBN 978-5-534-09736-8. — Текст : электронный // ЭБС Юрайт [сайт]. — URL: https://urait.ru/bcode/4</w:t>
      </w:r>
      <w:r>
        <w:rPr>
          <w:sz w:val="28"/>
          <w:szCs w:val="28"/>
        </w:rPr>
        <w:t xml:space="preserve">28561 </w:t>
      </w:r>
    </w:p>
    <w:p w:rsidR="00C66F31" w:rsidRDefault="00C66F31">
      <w:pPr>
        <w:jc w:val="both"/>
        <w:rPr>
          <w:sz w:val="28"/>
          <w:szCs w:val="28"/>
        </w:rPr>
      </w:pPr>
    </w:p>
    <w:p w:rsidR="00C66F31" w:rsidRDefault="00004F47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Дополнительная литература</w:t>
      </w:r>
    </w:p>
    <w:p w:rsidR="00C66F31" w:rsidRDefault="00C66F31">
      <w:pPr>
        <w:rPr>
          <w:b/>
          <w:sz w:val="28"/>
          <w:szCs w:val="28"/>
        </w:rPr>
      </w:pPr>
    </w:p>
    <w:p w:rsidR="00C66F31" w:rsidRDefault="00004F47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t xml:space="preserve"> </w:t>
      </w:r>
      <w:r>
        <w:rPr>
          <w:sz w:val="28"/>
          <w:szCs w:val="28"/>
        </w:rPr>
        <w:t>Сверчков, В. В.  Уголовное право. Общая и Особенная части : учебник для вузов / В. В. Сверчков. — 8-е изд., перераб. и доп. — Москва : Издательство Юрайт, 2020. — 702 с. — (Высшее образование). — ISBN 978-5-534-13728-6</w:t>
      </w:r>
      <w:r>
        <w:rPr>
          <w:sz w:val="28"/>
          <w:szCs w:val="28"/>
        </w:rPr>
        <w:t>. — Текст : электронный // ЭБС Юрайт [сайт]. — URL: https://urait.ru/bcode/466585</w:t>
      </w:r>
    </w:p>
    <w:p w:rsidR="00C66F31" w:rsidRDefault="00004F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Боровиков, В. Б.  Уголовное право. Общая часть : учебник для вузов / В. Б. Боровиков, А. А. Смердов ; под редакцией В. Б. Боровикова. — 6-е изд., перераб. и доп. — Москва </w:t>
      </w:r>
      <w:r>
        <w:rPr>
          <w:sz w:val="28"/>
          <w:szCs w:val="28"/>
        </w:rPr>
        <w:t>: Издательство Юрайт, 2021. — 265 с. — (Высшее образование). — ISBN 978-5-534-14315-7. — Текст : электронный // ЭБС Юрайт [сайт]. — URL: https://urait.ru/bcode/477313</w:t>
      </w:r>
    </w:p>
    <w:p w:rsidR="00C66F31" w:rsidRDefault="00004F47">
      <w:pPr>
        <w:jc w:val="both"/>
        <w:rPr>
          <w:sz w:val="28"/>
          <w:szCs w:val="28"/>
        </w:rPr>
      </w:pPr>
      <w:r>
        <w:rPr>
          <w:sz w:val="28"/>
          <w:szCs w:val="28"/>
        </w:rPr>
        <w:t>3. Боровиков, В. Б.  Уголовное право. Особенная часть : учебник для вузов / В. Б. Боровик</w:t>
      </w:r>
      <w:r>
        <w:rPr>
          <w:sz w:val="28"/>
          <w:szCs w:val="28"/>
        </w:rPr>
        <w:t>ов, А. А. Смердов ; под редакцией В. Б. Боровикова. — 6-е изд., перераб. и доп. — Москва : Издательство Юрайт, 2021. — 473 с. — (Высшее образование). — ISBN 978-5-534-14316-4. — Текст : электронный // ЭБС Юрайт [сайт]. — URL: https://urait.ru/bcode/477314</w:t>
      </w:r>
    </w:p>
    <w:p w:rsidR="00C66F31" w:rsidRDefault="00004F47">
      <w:pPr>
        <w:jc w:val="both"/>
        <w:rPr>
          <w:sz w:val="28"/>
          <w:szCs w:val="28"/>
        </w:rPr>
      </w:pPr>
      <w:r>
        <w:rPr>
          <w:sz w:val="28"/>
          <w:szCs w:val="28"/>
        </w:rPr>
        <w:t>4. Боровиков, В. Б.  Уголовное право. Общая и особенная части. Практикум : учебное пособие для вузов / В. Б. Боровиков. — 4-е изд., перераб. и доп. — Москва : Издательство Юрайт, 2020. — 375 с. — (Высшее образование). — ISBN 978-5-534-12566-5. — Текст : эл</w:t>
      </w:r>
      <w:r>
        <w:rPr>
          <w:sz w:val="28"/>
          <w:szCs w:val="28"/>
        </w:rPr>
        <w:t xml:space="preserve">ектронный // ЭБС Юрайт [сайт]. — URL: https://urait.ru/bcode/447813  </w:t>
      </w:r>
    </w:p>
    <w:p w:rsidR="00C66F31" w:rsidRDefault="00C66F31">
      <w:pPr>
        <w:rPr>
          <w:b/>
          <w:sz w:val="28"/>
          <w:szCs w:val="28"/>
        </w:rPr>
      </w:pPr>
    </w:p>
    <w:p w:rsidR="00C66F31" w:rsidRDefault="00004F47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Периодические издания</w:t>
      </w:r>
    </w:p>
    <w:p w:rsidR="00C66F31" w:rsidRDefault="00C66F31">
      <w:pPr>
        <w:rPr>
          <w:sz w:val="28"/>
          <w:szCs w:val="28"/>
        </w:rPr>
      </w:pPr>
    </w:p>
    <w:p w:rsidR="00C66F31" w:rsidRDefault="00004F47">
      <w:pPr>
        <w:pStyle w:val="af"/>
        <w:numPr>
          <w:ilvl w:val="0"/>
          <w:numId w:val="1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Уголовное право.</w:t>
      </w:r>
    </w:p>
    <w:p w:rsidR="00C66F31" w:rsidRDefault="00004F47">
      <w:pPr>
        <w:pStyle w:val="af"/>
        <w:numPr>
          <w:ilvl w:val="0"/>
          <w:numId w:val="1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Уголовная юстиция.</w:t>
      </w:r>
    </w:p>
    <w:p w:rsidR="00C66F31" w:rsidRDefault="00004F47">
      <w:pPr>
        <w:pStyle w:val="af"/>
        <w:numPr>
          <w:ilvl w:val="0"/>
          <w:numId w:val="1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Международное уголовное право и международная юстиция.</w:t>
      </w:r>
    </w:p>
    <w:p w:rsidR="00C66F31" w:rsidRDefault="00004F47">
      <w:pPr>
        <w:pStyle w:val="af"/>
        <w:numPr>
          <w:ilvl w:val="0"/>
          <w:numId w:val="1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Государство и право. </w:t>
      </w:r>
    </w:p>
    <w:p w:rsidR="00C66F31" w:rsidRDefault="00004F47">
      <w:pPr>
        <w:pStyle w:val="af"/>
        <w:numPr>
          <w:ilvl w:val="0"/>
          <w:numId w:val="1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Журнал российского права. </w:t>
      </w:r>
    </w:p>
    <w:p w:rsidR="00C66F31" w:rsidRDefault="00004F47">
      <w:pPr>
        <w:pStyle w:val="af"/>
        <w:numPr>
          <w:ilvl w:val="0"/>
          <w:numId w:val="1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Законность. </w:t>
      </w:r>
    </w:p>
    <w:p w:rsidR="00C66F31" w:rsidRDefault="00004F47">
      <w:pPr>
        <w:pStyle w:val="af"/>
        <w:numPr>
          <w:ilvl w:val="0"/>
          <w:numId w:val="1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Ленинградский юридический журнал. </w:t>
      </w:r>
    </w:p>
    <w:p w:rsidR="00C66F31" w:rsidRDefault="00004F47">
      <w:pPr>
        <w:pStyle w:val="af"/>
        <w:numPr>
          <w:ilvl w:val="0"/>
          <w:numId w:val="1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Правовая политика.</w:t>
      </w:r>
    </w:p>
    <w:p w:rsidR="00C66F31" w:rsidRDefault="00004F47">
      <w:pPr>
        <w:pStyle w:val="af"/>
        <w:numPr>
          <w:ilvl w:val="0"/>
          <w:numId w:val="1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Правоведение.</w:t>
      </w:r>
    </w:p>
    <w:p w:rsidR="00C66F31" w:rsidRDefault="00004F47">
      <w:pPr>
        <w:pStyle w:val="af"/>
        <w:numPr>
          <w:ilvl w:val="0"/>
          <w:numId w:val="1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Правовая политика и правовая жизнь.</w:t>
      </w:r>
    </w:p>
    <w:p w:rsidR="00C66F31" w:rsidRDefault="00004F47">
      <w:pPr>
        <w:pStyle w:val="af"/>
        <w:numPr>
          <w:ilvl w:val="0"/>
          <w:numId w:val="1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Российская юстиция.</w:t>
      </w:r>
    </w:p>
    <w:p w:rsidR="00C66F31" w:rsidRDefault="00004F47">
      <w:pPr>
        <w:pStyle w:val="af"/>
        <w:numPr>
          <w:ilvl w:val="0"/>
          <w:numId w:val="1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Современное право. </w:t>
      </w:r>
    </w:p>
    <w:p w:rsidR="00C66F31" w:rsidRDefault="00C66F31">
      <w:pPr>
        <w:rPr>
          <w:b/>
          <w:sz w:val="28"/>
          <w:szCs w:val="28"/>
        </w:rPr>
      </w:pPr>
    </w:p>
    <w:p w:rsidR="00C66F31" w:rsidRDefault="00004F47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Научные ресурсы и информационно-справочные системы</w:t>
      </w:r>
    </w:p>
    <w:p w:rsidR="00C66F31" w:rsidRDefault="00C66F31">
      <w:pPr>
        <w:rPr>
          <w:b/>
          <w:sz w:val="28"/>
          <w:szCs w:val="28"/>
        </w:rPr>
      </w:pPr>
    </w:p>
    <w:p w:rsidR="00C66F31" w:rsidRDefault="00004F47">
      <w:pPr>
        <w:pStyle w:val="af"/>
        <w:numPr>
          <w:ilvl w:val="0"/>
          <w:numId w:val="2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Электронная библиотечная система «Айбукс» — </w:t>
      </w:r>
      <w:hyperlink r:id="rId8">
        <w:r>
          <w:rPr>
            <w:color w:val="auto"/>
            <w:sz w:val="28"/>
            <w:szCs w:val="28"/>
          </w:rPr>
          <w:t>http://ibooks.ru/</w:t>
        </w:r>
      </w:hyperlink>
    </w:p>
    <w:p w:rsidR="00C66F31" w:rsidRDefault="00004F47">
      <w:pPr>
        <w:pStyle w:val="af"/>
        <w:numPr>
          <w:ilvl w:val="0"/>
          <w:numId w:val="2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Электронная библиотечная система  «Юрайт» — </w:t>
      </w:r>
      <w:hyperlink r:id="rId9" w:tgtFrame="_blank">
        <w:r>
          <w:rPr>
            <w:color w:val="auto"/>
            <w:sz w:val="28"/>
            <w:szCs w:val="28"/>
          </w:rPr>
          <w:t>https://www.biblio-online.ru/ 0</w:t>
        </w:r>
      </w:hyperlink>
    </w:p>
    <w:p w:rsidR="00C66F31" w:rsidRDefault="00004F47">
      <w:pPr>
        <w:pStyle w:val="af"/>
        <w:numPr>
          <w:ilvl w:val="0"/>
          <w:numId w:val="2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Научная электронная библиотека eLIBRAR</w:t>
      </w:r>
      <w:r>
        <w:rPr>
          <w:color w:val="auto"/>
          <w:sz w:val="28"/>
          <w:szCs w:val="28"/>
        </w:rPr>
        <w:t xml:space="preserve">Y.ru — </w:t>
      </w:r>
      <w:hyperlink r:id="rId10">
        <w:r>
          <w:rPr>
            <w:color w:val="auto"/>
            <w:sz w:val="28"/>
            <w:szCs w:val="28"/>
          </w:rPr>
          <w:t>http://elibrary.ru/</w:t>
        </w:r>
      </w:hyperlink>
    </w:p>
    <w:p w:rsidR="00C66F31" w:rsidRDefault="00004F47">
      <w:pPr>
        <w:pStyle w:val="af"/>
        <w:numPr>
          <w:ilvl w:val="0"/>
          <w:numId w:val="2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Тесты Федерального агентства по образованию РФ — http://</w:t>
      </w:r>
      <w:hyperlink r:id="rId11">
        <w:r>
          <w:rPr>
            <w:color w:val="auto"/>
            <w:sz w:val="28"/>
            <w:szCs w:val="28"/>
          </w:rPr>
          <w:t>www.ast-centre.ru</w:t>
        </w:r>
      </w:hyperlink>
    </w:p>
    <w:p w:rsidR="00C66F31" w:rsidRDefault="00004F47">
      <w:pPr>
        <w:pStyle w:val="af"/>
        <w:numPr>
          <w:ilvl w:val="0"/>
          <w:numId w:val="2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Справочно-правовая система «Консультант Плюс» — </w:t>
      </w:r>
      <w:r>
        <w:rPr>
          <w:color w:val="auto"/>
          <w:sz w:val="28"/>
          <w:szCs w:val="28"/>
          <w:lang w:val="en-US"/>
        </w:rPr>
        <w:t>www</w:t>
      </w:r>
      <w:r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  <w:lang w:val="en-US"/>
        </w:rPr>
        <w:t>consultant</w:t>
      </w:r>
      <w:r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  <w:lang w:val="en-US"/>
        </w:rPr>
        <w:t>ru</w:t>
      </w:r>
    </w:p>
    <w:p w:rsidR="00C66F31" w:rsidRDefault="00004F47">
      <w:pPr>
        <w:pStyle w:val="af"/>
        <w:numPr>
          <w:ilvl w:val="0"/>
          <w:numId w:val="2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Справ</w:t>
      </w:r>
      <w:r>
        <w:rPr>
          <w:color w:val="auto"/>
          <w:sz w:val="28"/>
          <w:szCs w:val="28"/>
        </w:rPr>
        <w:t xml:space="preserve">очно-правовая система «Гарант» — </w:t>
      </w:r>
      <w:r>
        <w:rPr>
          <w:color w:val="auto"/>
          <w:sz w:val="28"/>
          <w:szCs w:val="28"/>
          <w:lang w:val="en-US"/>
        </w:rPr>
        <w:t>www</w:t>
      </w:r>
      <w:r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  <w:lang w:val="en-US"/>
        </w:rPr>
        <w:t>garant</w:t>
      </w:r>
      <w:r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  <w:lang w:val="en-US"/>
        </w:rPr>
        <w:t>ru</w:t>
      </w:r>
    </w:p>
    <w:p w:rsidR="00C66F31" w:rsidRDefault="00004F47">
      <w:pPr>
        <w:pStyle w:val="af"/>
        <w:numPr>
          <w:ilvl w:val="0"/>
          <w:numId w:val="2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Федеральный правовой портал «Юридическая Россия» — </w:t>
      </w:r>
      <w:hyperlink r:id="rId12">
        <w:r>
          <w:rPr>
            <w:color w:val="auto"/>
            <w:sz w:val="28"/>
            <w:szCs w:val="28"/>
          </w:rPr>
          <w:t>www.law.edu.ru</w:t>
        </w:r>
      </w:hyperlink>
    </w:p>
    <w:p w:rsidR="00C66F31" w:rsidRDefault="00004F47">
      <w:pPr>
        <w:pStyle w:val="af"/>
        <w:numPr>
          <w:ilvl w:val="0"/>
          <w:numId w:val="2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Юридическая научная библиотека — www.lawlibrary.ru</w:t>
      </w:r>
    </w:p>
    <w:p w:rsidR="00C66F31" w:rsidRDefault="00C66F31">
      <w:pPr>
        <w:jc w:val="both"/>
        <w:rPr>
          <w:sz w:val="28"/>
          <w:szCs w:val="28"/>
        </w:rPr>
      </w:pPr>
    </w:p>
    <w:p w:rsidR="00C66F31" w:rsidRDefault="00C66F31">
      <w:pPr>
        <w:jc w:val="both"/>
        <w:rPr>
          <w:sz w:val="28"/>
          <w:szCs w:val="28"/>
        </w:rPr>
      </w:pPr>
    </w:p>
    <w:p w:rsidR="00C66F31" w:rsidRDefault="00004F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 </w:t>
      </w:r>
    </w:p>
    <w:p w:rsidR="00C66F31" w:rsidRDefault="00004F47">
      <w:pPr>
        <w:jc w:val="both"/>
        <w:rPr>
          <w:sz w:val="28"/>
          <w:szCs w:val="28"/>
        </w:rPr>
      </w:pPr>
      <w:r>
        <w:rPr>
          <w:sz w:val="28"/>
          <w:szCs w:val="28"/>
        </w:rPr>
        <w:t>к.ю.н., доцент</w:t>
      </w:r>
    </w:p>
    <w:p w:rsidR="00C66F31" w:rsidRDefault="00004F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кафедры организации борьбы </w:t>
      </w:r>
    </w:p>
    <w:p w:rsidR="00C66F31" w:rsidRDefault="00004F47">
      <w:pPr>
        <w:jc w:val="both"/>
        <w:rPr>
          <w:sz w:val="28"/>
          <w:szCs w:val="28"/>
        </w:rPr>
      </w:pPr>
      <w:r>
        <w:rPr>
          <w:sz w:val="28"/>
          <w:szCs w:val="28"/>
        </w:rPr>
        <w:t>с экономическими преступлениями</w:t>
      </w:r>
    </w:p>
    <w:p w:rsidR="00C66F31" w:rsidRDefault="00004F47">
      <w:pPr>
        <w:jc w:val="both"/>
        <w:rPr>
          <w:sz w:val="28"/>
          <w:szCs w:val="28"/>
        </w:rPr>
      </w:pPr>
      <w:r>
        <w:rPr>
          <w:sz w:val="28"/>
          <w:szCs w:val="28"/>
        </w:rPr>
        <w:t>Милова И.Е.</w:t>
      </w:r>
    </w:p>
    <w:sectPr w:rsidR="00C66F31">
      <w:footerReference w:type="even" r:id="rId13"/>
      <w:footerReference w:type="default" r:id="rId14"/>
      <w:pgSz w:w="11906" w:h="16838"/>
      <w:pgMar w:top="1134" w:right="851" w:bottom="1134" w:left="1418" w:header="0" w:footer="708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F47" w:rsidRDefault="00004F47">
      <w:r>
        <w:separator/>
      </w:r>
    </w:p>
  </w:endnote>
  <w:endnote w:type="continuationSeparator" w:id="0">
    <w:p w:rsidR="00004F47" w:rsidRDefault="00004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1"/>
    <w:family w:val="auto"/>
    <w:pitch w:val="variable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F31" w:rsidRDefault="00004F47">
    <w:pPr>
      <w:pStyle w:val="af5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C66F31" w:rsidRDefault="00004F47">
                          <w:pPr>
                            <w:pStyle w:val="af5"/>
                            <w:rPr>
                              <w:rStyle w:val="a3"/>
                            </w:rPr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>
                            <w:rPr>
                              <w:rStyle w:val="a3"/>
                            </w:rPr>
                            <w:t>0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Style20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F31" w:rsidRDefault="00004F47">
    <w:pPr>
      <w:pStyle w:val="af5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14" behindDoc="0" locked="0" layoutInCell="0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908685" cy="146685"/>
              <wp:effectExtent l="0" t="0" r="0" b="0"/>
              <wp:wrapSquare wrapText="bothSides"/>
              <wp:docPr id="2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8685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C66F31" w:rsidRDefault="00004F47">
                          <w:pPr>
                            <w:pStyle w:val="af5"/>
                            <w:rPr>
                              <w:rStyle w:val="a3"/>
                            </w:rPr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806381">
                            <w:rPr>
                              <w:rStyle w:val="a3"/>
                              <w:noProof/>
                            </w:rPr>
                            <w:t>2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2" o:spid="_x0000_s1027" type="#_x0000_t202" style="position:absolute;margin-left:20.35pt;margin-top:.05pt;width:71.55pt;height:11.55pt;z-index:14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" o:allowincell="f" stroked="f">
              <v:fill opacity="0"/>
              <v:textbox style="mso-fit-shape-to-text:t" inset="0,0,0,0">
                <w:txbxContent>
                  <w:p w:rsidR="00C66F31" w:rsidRDefault="00004F47">
                    <w:pPr>
                      <w:pStyle w:val="af5"/>
                      <w:rPr>
                        <w:rStyle w:val="a3"/>
                      </w:rPr>
                    </w:pPr>
                    <w:r>
                      <w:rPr>
                        <w:rStyle w:val="a3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806381">
                      <w:rPr>
                        <w:rStyle w:val="a3"/>
                        <w:noProof/>
                      </w:rPr>
                      <w:t>2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F47" w:rsidRDefault="00004F47">
      <w:r>
        <w:separator/>
      </w:r>
    </w:p>
  </w:footnote>
  <w:footnote w:type="continuationSeparator" w:id="0">
    <w:p w:rsidR="00004F47" w:rsidRDefault="00004F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E2224E"/>
    <w:multiLevelType w:val="multilevel"/>
    <w:tmpl w:val="6E0EAF4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C3C07FA"/>
    <w:multiLevelType w:val="multilevel"/>
    <w:tmpl w:val="818C4C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A1964D3"/>
    <w:multiLevelType w:val="multilevel"/>
    <w:tmpl w:val="6CFC61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F31"/>
    <w:rsid w:val="00004F47"/>
    <w:rsid w:val="00806381"/>
    <w:rsid w:val="00C66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2F38A6-6BB5-4714-A2F4-C16B2B5C6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5E3"/>
  </w:style>
  <w:style w:type="paragraph" w:styleId="1">
    <w:name w:val="heading 1"/>
    <w:basedOn w:val="a"/>
    <w:next w:val="a"/>
    <w:qFormat/>
    <w:rsid w:val="00E745E3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3">
    <w:name w:val="heading 3"/>
    <w:basedOn w:val="a"/>
    <w:next w:val="a"/>
    <w:qFormat/>
    <w:rsid w:val="00637DE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E745E3"/>
    <w:pPr>
      <w:keepNext/>
      <w:ind w:right="-766"/>
      <w:jc w:val="both"/>
      <w:outlineLvl w:val="4"/>
    </w:pPr>
    <w:rPr>
      <w:sz w:val="28"/>
      <w:szCs w:val="28"/>
    </w:rPr>
  </w:style>
  <w:style w:type="paragraph" w:styleId="6">
    <w:name w:val="heading 6"/>
    <w:basedOn w:val="a"/>
    <w:next w:val="a"/>
    <w:qFormat/>
    <w:rsid w:val="00E745E3"/>
    <w:pPr>
      <w:keepNext/>
      <w:ind w:right="-766"/>
      <w:jc w:val="both"/>
      <w:outlineLvl w:val="5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E745E3"/>
    <w:pPr>
      <w:keepNext/>
      <w:spacing w:line="218" w:lineRule="auto"/>
      <w:ind w:right="283"/>
      <w:jc w:val="both"/>
      <w:outlineLvl w:val="7"/>
    </w:pPr>
    <w:rPr>
      <w:sz w:val="28"/>
      <w:szCs w:val="28"/>
    </w:rPr>
  </w:style>
  <w:style w:type="paragraph" w:styleId="9">
    <w:name w:val="heading 9"/>
    <w:basedOn w:val="a"/>
    <w:next w:val="a"/>
    <w:qFormat/>
    <w:rsid w:val="00E745E3"/>
    <w:pPr>
      <w:keepNext/>
      <w:spacing w:before="240"/>
      <w:ind w:left="320" w:right="283"/>
      <w:jc w:val="both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FC7FDD"/>
  </w:style>
  <w:style w:type="character" w:customStyle="1" w:styleId="rvts9">
    <w:name w:val="rvts9"/>
    <w:basedOn w:val="a0"/>
    <w:qFormat/>
    <w:rsid w:val="00377C00"/>
  </w:style>
  <w:style w:type="character" w:styleId="a4">
    <w:name w:val="Strong"/>
    <w:qFormat/>
    <w:rsid w:val="001276FF"/>
    <w:rPr>
      <w:b/>
      <w:bCs/>
    </w:rPr>
  </w:style>
  <w:style w:type="character" w:styleId="a5">
    <w:name w:val="Hyperlink"/>
    <w:uiPriority w:val="99"/>
    <w:unhideWhenUsed/>
    <w:rsid w:val="005619F9"/>
    <w:rPr>
      <w:color w:val="0000FF"/>
      <w:u w:val="single"/>
    </w:rPr>
  </w:style>
  <w:style w:type="character" w:customStyle="1" w:styleId="a6">
    <w:name w:val="Текст выноски Знак"/>
    <w:link w:val="a7"/>
    <w:qFormat/>
    <w:rsid w:val="00AC1101"/>
    <w:rPr>
      <w:rFonts w:ascii="Segoe UI" w:hAnsi="Segoe UI" w:cs="Segoe UI"/>
      <w:sz w:val="18"/>
      <w:szCs w:val="18"/>
    </w:rPr>
  </w:style>
  <w:style w:type="character" w:customStyle="1" w:styleId="a8">
    <w:name w:val="Ссылка указателя"/>
    <w:qFormat/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a">
    <w:name w:val="Body Text"/>
    <w:basedOn w:val="a"/>
    <w:rsid w:val="00E745E3"/>
    <w:pPr>
      <w:spacing w:after="120"/>
    </w:pPr>
  </w:style>
  <w:style w:type="paragraph" w:styleId="ab">
    <w:name w:val="List"/>
    <w:basedOn w:val="aa"/>
    <w:rPr>
      <w:rFonts w:ascii="PT Astra Serif" w:hAnsi="PT Astra Serif" w:cs="Noto Sans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d">
    <w:name w:val="index heading"/>
    <w:basedOn w:val="a9"/>
  </w:style>
  <w:style w:type="paragraph" w:styleId="2">
    <w:name w:val="Body Text 2"/>
    <w:basedOn w:val="a"/>
    <w:qFormat/>
    <w:rsid w:val="00E745E3"/>
    <w:pPr>
      <w:jc w:val="both"/>
    </w:pPr>
    <w:rPr>
      <w:b/>
      <w:bCs/>
      <w:sz w:val="24"/>
      <w:szCs w:val="24"/>
    </w:rPr>
  </w:style>
  <w:style w:type="paragraph" w:styleId="20">
    <w:name w:val="Body Text Indent 2"/>
    <w:basedOn w:val="a"/>
    <w:qFormat/>
    <w:rsid w:val="00E745E3"/>
    <w:pPr>
      <w:spacing w:before="160" w:line="218" w:lineRule="auto"/>
      <w:ind w:right="-766" w:firstLine="240"/>
      <w:jc w:val="both"/>
    </w:pPr>
    <w:rPr>
      <w:sz w:val="28"/>
      <w:szCs w:val="28"/>
    </w:rPr>
  </w:style>
  <w:style w:type="paragraph" w:styleId="30">
    <w:name w:val="Body Text Indent 3"/>
    <w:basedOn w:val="a"/>
    <w:qFormat/>
    <w:rsid w:val="00E745E3"/>
    <w:pPr>
      <w:spacing w:before="40" w:line="218" w:lineRule="auto"/>
      <w:ind w:right="-766" w:firstLine="320"/>
      <w:jc w:val="both"/>
    </w:pPr>
    <w:rPr>
      <w:sz w:val="28"/>
      <w:szCs w:val="28"/>
    </w:rPr>
  </w:style>
  <w:style w:type="paragraph" w:styleId="ae">
    <w:name w:val="Block Text"/>
    <w:basedOn w:val="a"/>
    <w:qFormat/>
    <w:rsid w:val="00E745E3"/>
    <w:pPr>
      <w:spacing w:before="260"/>
      <w:ind w:left="280" w:right="283"/>
      <w:jc w:val="both"/>
    </w:pPr>
    <w:rPr>
      <w:sz w:val="28"/>
      <w:szCs w:val="28"/>
    </w:rPr>
  </w:style>
  <w:style w:type="paragraph" w:styleId="af">
    <w:name w:val="Normal (Web)"/>
    <w:basedOn w:val="a"/>
    <w:qFormat/>
    <w:rsid w:val="00E745E3"/>
    <w:pPr>
      <w:spacing w:beforeAutospacing="1" w:afterAutospacing="1"/>
    </w:pPr>
    <w:rPr>
      <w:color w:val="333366"/>
      <w:sz w:val="24"/>
      <w:szCs w:val="24"/>
    </w:rPr>
  </w:style>
  <w:style w:type="paragraph" w:styleId="af0">
    <w:name w:val="Body Text Indent"/>
    <w:basedOn w:val="a"/>
    <w:rsid w:val="00E745E3"/>
    <w:pPr>
      <w:ind w:firstLine="540"/>
      <w:jc w:val="both"/>
    </w:pPr>
    <w:rPr>
      <w:sz w:val="28"/>
      <w:szCs w:val="28"/>
    </w:rPr>
  </w:style>
  <w:style w:type="paragraph" w:customStyle="1" w:styleId="af1">
    <w:name w:val="Îáû÷íûé"/>
    <w:qFormat/>
    <w:rsid w:val="00E745E3"/>
    <w:rPr>
      <w:sz w:val="24"/>
    </w:rPr>
  </w:style>
  <w:style w:type="paragraph" w:customStyle="1" w:styleId="21">
    <w:name w:val="Основной текст с отступом 21"/>
    <w:basedOn w:val="af1"/>
    <w:qFormat/>
    <w:rsid w:val="00E745E3"/>
    <w:pPr>
      <w:ind w:firstLine="720"/>
      <w:jc w:val="both"/>
    </w:pPr>
    <w:rPr>
      <w:sz w:val="27"/>
    </w:rPr>
  </w:style>
  <w:style w:type="paragraph" w:customStyle="1" w:styleId="210">
    <w:name w:val="Основной текст 21"/>
    <w:basedOn w:val="af1"/>
    <w:qFormat/>
    <w:rsid w:val="00E745E3"/>
    <w:pPr>
      <w:ind w:firstLine="720"/>
      <w:jc w:val="both"/>
    </w:pPr>
    <w:rPr>
      <w:sz w:val="28"/>
    </w:rPr>
  </w:style>
  <w:style w:type="paragraph" w:customStyle="1" w:styleId="31">
    <w:name w:val="Основной текст с отступом 31"/>
    <w:basedOn w:val="af1"/>
    <w:qFormat/>
    <w:rsid w:val="00E745E3"/>
    <w:pPr>
      <w:tabs>
        <w:tab w:val="left" w:pos="1560"/>
      </w:tabs>
      <w:ind w:firstLine="1559"/>
      <w:jc w:val="both"/>
    </w:pPr>
    <w:rPr>
      <w:sz w:val="28"/>
    </w:rPr>
  </w:style>
  <w:style w:type="paragraph" w:styleId="af2">
    <w:name w:val="footnote text"/>
    <w:basedOn w:val="a"/>
    <w:semiHidden/>
    <w:rsid w:val="00E745E3"/>
    <w:rPr>
      <w:lang w:val="en-US"/>
    </w:rPr>
  </w:style>
  <w:style w:type="paragraph" w:customStyle="1" w:styleId="ConsPlusNormal">
    <w:name w:val="ConsPlusNormal"/>
    <w:qFormat/>
    <w:rsid w:val="00E745E3"/>
    <w:pPr>
      <w:widowControl w:val="0"/>
      <w:ind w:firstLine="720"/>
    </w:pPr>
    <w:rPr>
      <w:rFonts w:ascii="Arial" w:hAnsi="Arial" w:cs="Arial"/>
    </w:rPr>
  </w:style>
  <w:style w:type="paragraph" w:styleId="4">
    <w:name w:val="List Bullet 4"/>
    <w:basedOn w:val="a"/>
    <w:rsid w:val="00B83ABF"/>
    <w:pPr>
      <w:spacing w:line="360" w:lineRule="auto"/>
      <w:ind w:left="849" w:hanging="283"/>
      <w:jc w:val="both"/>
    </w:pPr>
    <w:rPr>
      <w:sz w:val="28"/>
      <w:szCs w:val="28"/>
    </w:rPr>
  </w:style>
  <w:style w:type="paragraph" w:customStyle="1" w:styleId="af3">
    <w:name w:val="Îñíîâíîé òåêñò"/>
    <w:basedOn w:val="af1"/>
    <w:qFormat/>
    <w:rsid w:val="00B83ABF"/>
    <w:pPr>
      <w:jc w:val="both"/>
    </w:pPr>
    <w:rPr>
      <w:sz w:val="27"/>
    </w:rPr>
  </w:style>
  <w:style w:type="paragraph" w:customStyle="1" w:styleId="af4">
    <w:name w:val="Колонтитул"/>
    <w:basedOn w:val="a"/>
    <w:qFormat/>
  </w:style>
  <w:style w:type="paragraph" w:styleId="af5">
    <w:name w:val="footer"/>
    <w:basedOn w:val="a"/>
    <w:rsid w:val="00FC7FDD"/>
    <w:pPr>
      <w:tabs>
        <w:tab w:val="center" w:pos="4677"/>
        <w:tab w:val="right" w:pos="9355"/>
      </w:tabs>
    </w:pPr>
  </w:style>
  <w:style w:type="paragraph" w:customStyle="1" w:styleId="rvps1">
    <w:name w:val="rvps1"/>
    <w:basedOn w:val="a"/>
    <w:qFormat/>
    <w:rsid w:val="00377C00"/>
    <w:pPr>
      <w:spacing w:beforeAutospacing="1" w:afterAutospacing="1"/>
    </w:pPr>
    <w:rPr>
      <w:sz w:val="24"/>
      <w:szCs w:val="24"/>
    </w:rPr>
  </w:style>
  <w:style w:type="paragraph" w:styleId="af6">
    <w:name w:val="List Paragraph"/>
    <w:basedOn w:val="a"/>
    <w:qFormat/>
    <w:rsid w:val="001276F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7">
    <w:name w:val="TOC Heading"/>
    <w:basedOn w:val="1"/>
    <w:next w:val="a"/>
    <w:uiPriority w:val="39"/>
    <w:semiHidden/>
    <w:unhideWhenUsed/>
    <w:qFormat/>
    <w:rsid w:val="005619F9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10">
    <w:name w:val="toc 1"/>
    <w:basedOn w:val="a"/>
    <w:next w:val="a"/>
    <w:autoRedefine/>
    <w:uiPriority w:val="39"/>
    <w:qFormat/>
    <w:rsid w:val="005619F9"/>
  </w:style>
  <w:style w:type="paragraph" w:styleId="a7">
    <w:name w:val="Balloon Text"/>
    <w:basedOn w:val="a"/>
    <w:link w:val="a6"/>
    <w:qFormat/>
    <w:rsid w:val="00AC1101"/>
    <w:rPr>
      <w:rFonts w:ascii="Segoe UI" w:hAnsi="Segoe UI"/>
      <w:sz w:val="18"/>
      <w:szCs w:val="18"/>
    </w:rPr>
  </w:style>
  <w:style w:type="paragraph" w:customStyle="1" w:styleId="Default">
    <w:name w:val="Default"/>
    <w:qFormat/>
    <w:rsid w:val="00006769"/>
    <w:rPr>
      <w:color w:val="000000"/>
      <w:sz w:val="24"/>
      <w:szCs w:val="24"/>
    </w:rPr>
  </w:style>
  <w:style w:type="paragraph" w:customStyle="1" w:styleId="af8">
    <w:name w:val="Содержимое врезки"/>
    <w:basedOn w:val="a"/>
    <w:qFormat/>
  </w:style>
  <w:style w:type="table" w:styleId="af9">
    <w:name w:val="Table Grid"/>
    <w:basedOn w:val="a1"/>
    <w:rsid w:val="00637D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59"/>
    <w:rsid w:val="001E471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books.ru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aw.edu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st-centre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elibrary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iblio-online.ru/book/2BB1AA5D-5C7C-4315-BCCF-D40E458C596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CD4238-712A-40CD-9DFD-1BD140223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4071</Words>
  <Characters>23211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27228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ktgp</dc:creator>
  <dc:description/>
  <cp:lastModifiedBy>Сидорова Анна Викторовна</cp:lastModifiedBy>
  <cp:revision>2</cp:revision>
  <cp:lastPrinted>2022-03-29T07:23:00Z</cp:lastPrinted>
  <dcterms:created xsi:type="dcterms:W3CDTF">2023-10-24T08:12:00Z</dcterms:created>
  <dcterms:modified xsi:type="dcterms:W3CDTF">2023-10-24T08:12:00Z</dcterms:modified>
  <dc:language>ru-RU</dc:language>
</cp:coreProperties>
</file>