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D8" w:rsidRDefault="00F65FD8">
      <w:pPr>
        <w:pStyle w:val="Default"/>
        <w:rPr>
          <w:rFonts w:eastAsiaTheme="minorEastAsia"/>
        </w:rPr>
      </w:pPr>
      <w:bookmarkStart w:id="0" w:name="_GoBack"/>
      <w:bookmarkEnd w:id="0"/>
    </w:p>
    <w:p w:rsidR="00F65FD8" w:rsidRDefault="00F65FD8">
      <w:pPr>
        <w:sectPr w:rsidR="00F65FD8">
          <w:pgSz w:w="11906" w:h="16838"/>
          <w:pgMar w:top="1134" w:right="850" w:bottom="1134" w:left="1701" w:header="0" w:footer="0" w:gutter="0"/>
          <w:cols w:num="2" w:space="1984"/>
          <w:formProt w:val="0"/>
          <w:docGrid w:linePitch="600" w:charSpace="32768"/>
        </w:sect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F65FD8">
        <w:tc>
          <w:tcPr>
            <w:tcW w:w="4780" w:type="dxa"/>
          </w:tcPr>
          <w:p w:rsidR="00F65FD8" w:rsidRDefault="00391C26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F65FD8" w:rsidRDefault="00391C26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F65FD8" w:rsidRDefault="00391C26">
            <w:pPr>
              <w:pStyle w:val="Default"/>
              <w:widowControl w:val="0"/>
            </w:pPr>
            <w:r>
              <w:t>д.э.н., профессор</w:t>
            </w:r>
          </w:p>
          <w:p w:rsidR="00F65FD8" w:rsidRDefault="00391C26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F65FD8" w:rsidRDefault="00F65FD8">
            <w:pPr>
              <w:pStyle w:val="Default"/>
              <w:widowControl w:val="0"/>
            </w:pPr>
          </w:p>
          <w:p w:rsidR="00F65FD8" w:rsidRDefault="00391C26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F65FD8" w:rsidRDefault="00391C26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</w:t>
            </w:r>
          </w:p>
          <w:p w:rsidR="00F65FD8" w:rsidRDefault="00391C26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</w:t>
            </w:r>
            <w:r>
              <w:rPr>
                <w:sz w:val="20"/>
                <w:szCs w:val="20"/>
              </w:rPr>
              <w:t>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F65FD8" w:rsidRDefault="00F65FD8">
      <w:pPr>
        <w:pStyle w:val="Default"/>
        <w:rPr>
          <w:rFonts w:eastAsiaTheme="minorEastAsia"/>
        </w:rPr>
      </w:pPr>
    </w:p>
    <w:p w:rsidR="00F65FD8" w:rsidRDefault="00391C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</w:t>
      </w:r>
    </w:p>
    <w:p w:rsidR="00F65FD8" w:rsidRDefault="00391C26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формах проведения вступительных испытаний, языке на котором осуществляется сдача вступительного испытания в аспирантуре</w:t>
      </w:r>
    </w:p>
    <w:p w:rsidR="00F65FD8" w:rsidRDefault="00F65FD8">
      <w:pPr>
        <w:jc w:val="center"/>
        <w:rPr>
          <w:sz w:val="28"/>
          <w:szCs w:val="28"/>
        </w:rPr>
      </w:pPr>
    </w:p>
    <w:tbl>
      <w:tblPr>
        <w:tblStyle w:val="af2"/>
        <w:tblW w:w="9360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692"/>
        <w:gridCol w:w="2268"/>
        <w:gridCol w:w="2377"/>
        <w:gridCol w:w="1657"/>
        <w:gridCol w:w="1366"/>
      </w:tblGrid>
      <w:tr w:rsidR="00F65FD8">
        <w:trPr>
          <w:jc w:val="center"/>
        </w:trPr>
        <w:tc>
          <w:tcPr>
            <w:tcW w:w="1692" w:type="dxa"/>
            <w:vAlign w:val="center"/>
          </w:tcPr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Код научной специальности</w:t>
            </w:r>
          </w:p>
        </w:tc>
        <w:tc>
          <w:tcPr>
            <w:tcW w:w="2268" w:type="dxa"/>
            <w:vAlign w:val="center"/>
          </w:tcPr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Программа подготовки научных и научно-педагогических</w:t>
            </w:r>
          </w:p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кадров в аспирантуре</w:t>
            </w:r>
          </w:p>
        </w:tc>
        <w:tc>
          <w:tcPr>
            <w:tcW w:w="2377" w:type="dxa"/>
            <w:vAlign w:val="center"/>
          </w:tcPr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Вступительное испытание</w:t>
            </w:r>
          </w:p>
          <w:p w:rsidR="00F65FD8" w:rsidRDefault="00F65FD8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57" w:type="dxa"/>
            <w:vAlign w:val="center"/>
          </w:tcPr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 xml:space="preserve">Форма </w:t>
            </w:r>
            <w:r>
              <w:rPr>
                <w:rFonts w:eastAsia="Calibri"/>
                <w:b/>
                <w:sz w:val="22"/>
                <w:lang w:eastAsia="en-US"/>
              </w:rPr>
              <w:t>проведения вступительных</w:t>
            </w:r>
          </w:p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испытаний</w:t>
            </w:r>
          </w:p>
          <w:p w:rsidR="00F65FD8" w:rsidRDefault="00F65FD8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66" w:type="dxa"/>
          </w:tcPr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Язык проведения вступительных</w:t>
            </w:r>
          </w:p>
          <w:p w:rsidR="00F65FD8" w:rsidRDefault="00391C26">
            <w:pPr>
              <w:widowControl w:val="0"/>
              <w:tabs>
                <w:tab w:val="left" w:pos="-284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испытаний</w:t>
            </w:r>
          </w:p>
        </w:tc>
      </w:tr>
      <w:tr w:rsidR="00F65FD8">
        <w:trPr>
          <w:trHeight w:val="136"/>
          <w:jc w:val="center"/>
        </w:trPr>
        <w:tc>
          <w:tcPr>
            <w:tcW w:w="3960" w:type="dxa"/>
            <w:gridSpan w:val="2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Для всех программ подготовки</w:t>
            </w:r>
          </w:p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научных и научно-педагогических</w:t>
            </w:r>
          </w:p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кадров в аспирантуре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Философия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  <w:jc w:val="both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  <w:jc w:val="both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trHeight w:val="136"/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5.1.1.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tabs>
                <w:tab w:val="left" w:pos="33"/>
              </w:tabs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lang w:eastAsia="en-US"/>
              </w:rPr>
              <w:t>Теоретико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– исторические правовые науки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proofErr w:type="spellStart"/>
            <w:r>
              <w:rPr>
                <w:sz w:val="22"/>
              </w:rPr>
              <w:t>Теоретико</w:t>
            </w:r>
            <w:proofErr w:type="spellEnd"/>
            <w:r>
              <w:rPr>
                <w:sz w:val="22"/>
              </w:rPr>
              <w:t xml:space="preserve"> – </w:t>
            </w:r>
            <w:r>
              <w:rPr>
                <w:sz w:val="22"/>
              </w:rPr>
              <w:t>исторические правовые науки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5.1.2.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Публично-правовые (государственно- правовые) науки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Публично-правовые (государственно- правовые) науки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trHeight w:val="405"/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5.1.3.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lang w:eastAsia="en-US"/>
              </w:rPr>
              <w:t>Частно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-правовые</w:t>
            </w:r>
            <w:proofErr w:type="gramEnd"/>
            <w:r>
              <w:rPr>
                <w:rFonts w:eastAsia="Calibri"/>
                <w:sz w:val="22"/>
                <w:lang w:eastAsia="en-US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цивилистические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) науки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proofErr w:type="spellStart"/>
            <w:proofErr w:type="gramStart"/>
            <w:r>
              <w:rPr>
                <w:sz w:val="22"/>
              </w:rPr>
              <w:t>Частно</w:t>
            </w:r>
            <w:proofErr w:type="spellEnd"/>
            <w:r>
              <w:rPr>
                <w:sz w:val="22"/>
              </w:rPr>
              <w:t>-правовые</w:t>
            </w:r>
            <w:proofErr w:type="gram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цивилистические</w:t>
            </w:r>
            <w:proofErr w:type="spellEnd"/>
            <w:r>
              <w:rPr>
                <w:sz w:val="22"/>
              </w:rPr>
              <w:t xml:space="preserve">) </w:t>
            </w:r>
            <w:r>
              <w:rPr>
                <w:sz w:val="22"/>
              </w:rPr>
              <w:t>науки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5.1.4.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Уголовно-правовые науки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Уголовно-правовые науки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5.1.5.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lang w:eastAsia="en-US"/>
              </w:rPr>
              <w:t>Международно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– правовые науки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proofErr w:type="spellStart"/>
            <w:r>
              <w:rPr>
                <w:sz w:val="22"/>
              </w:rPr>
              <w:t>Международно</w:t>
            </w:r>
            <w:proofErr w:type="spellEnd"/>
            <w:r>
              <w:rPr>
                <w:sz w:val="22"/>
              </w:rPr>
              <w:t xml:space="preserve"> – правовые науки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5.2.1.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Экономическая теория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Экономическая теория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5.2.2.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Математические, статистические и инструментальные методы в экономике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Математические, статистические и инструментальные методы в экономике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5.2.3.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Региональная и отраслевая экономика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Региональная и отраслевая экономика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5.2.4.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Финансы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Финансы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5.2.5.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Мировая экономика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Мировая экономика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5.2.6.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Менеджмент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Менеджмент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5.4.4.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Социальная структура, социальные институты и процессы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Социальная структура, социальные </w:t>
            </w:r>
            <w:r>
              <w:rPr>
                <w:rFonts w:eastAsia="Calibri"/>
                <w:sz w:val="22"/>
                <w:lang w:eastAsia="en-US"/>
              </w:rPr>
              <w:t>институты и процессы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  <w:tr w:rsidR="00F65FD8">
        <w:trPr>
          <w:jc w:val="center"/>
        </w:trPr>
        <w:tc>
          <w:tcPr>
            <w:tcW w:w="1692" w:type="dxa"/>
          </w:tcPr>
          <w:p w:rsidR="00F65FD8" w:rsidRDefault="00391C26">
            <w:pPr>
              <w:widowControl w:val="0"/>
              <w:tabs>
                <w:tab w:val="left" w:pos="-284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5.6.1.</w:t>
            </w:r>
          </w:p>
        </w:tc>
        <w:tc>
          <w:tcPr>
            <w:tcW w:w="2268" w:type="dxa"/>
          </w:tcPr>
          <w:p w:rsidR="00F65FD8" w:rsidRDefault="00391C26">
            <w:pPr>
              <w:widowControl w:val="0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Отечественная история</w:t>
            </w:r>
          </w:p>
        </w:tc>
        <w:tc>
          <w:tcPr>
            <w:tcW w:w="2377" w:type="dxa"/>
          </w:tcPr>
          <w:p w:rsidR="00F65FD8" w:rsidRDefault="00391C26">
            <w:pPr>
              <w:widowControl w:val="0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Отечественная история</w:t>
            </w:r>
          </w:p>
        </w:tc>
        <w:tc>
          <w:tcPr>
            <w:tcW w:w="1657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Письменно</w:t>
            </w:r>
          </w:p>
        </w:tc>
        <w:tc>
          <w:tcPr>
            <w:tcW w:w="1366" w:type="dxa"/>
          </w:tcPr>
          <w:p w:rsidR="00F65FD8" w:rsidRDefault="00391C26">
            <w:pPr>
              <w:widowControl w:val="0"/>
            </w:pPr>
            <w:r>
              <w:rPr>
                <w:sz w:val="22"/>
              </w:rPr>
              <w:t>Русский</w:t>
            </w:r>
          </w:p>
        </w:tc>
      </w:tr>
    </w:tbl>
    <w:p w:rsidR="00F65FD8" w:rsidRDefault="00F65FD8">
      <w:pPr>
        <w:spacing w:line="360" w:lineRule="auto"/>
        <w:jc w:val="both"/>
        <w:rPr>
          <w:sz w:val="28"/>
          <w:szCs w:val="28"/>
        </w:rPr>
      </w:pPr>
    </w:p>
    <w:sectPr w:rsidR="00F65FD8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D8"/>
    <w:rsid w:val="00391C26"/>
    <w:rsid w:val="00F6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D1D4A-2B83-43F9-909E-36D82EEC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8EDFC-9AC2-4217-AC8A-D195CE7E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2022-03-10T12:09:00Z</cp:lastPrinted>
  <dcterms:created xsi:type="dcterms:W3CDTF">2023-10-24T08:17:00Z</dcterms:created>
  <dcterms:modified xsi:type="dcterms:W3CDTF">2023-10-24T08:17:00Z</dcterms:modified>
  <dc:language>ru-RU</dc:language>
</cp:coreProperties>
</file>