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AB" w:rsidRPr="00E80746" w:rsidRDefault="002C6F8F" w:rsidP="002C6F8F">
      <w:pPr>
        <w:spacing w:after="0"/>
        <w:jc w:val="center"/>
        <w:rPr>
          <w:rStyle w:val="a5"/>
          <w:b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Демонстрационный вариант</w:t>
      </w:r>
    </w:p>
    <w:p w:rsidR="009F38F2" w:rsidRPr="00E80746" w:rsidRDefault="009F38F2" w:rsidP="00003B43">
      <w:pPr>
        <w:pStyle w:val="a4"/>
        <w:tabs>
          <w:tab w:val="left" w:pos="142"/>
        </w:tabs>
        <w:rPr>
          <w:rStyle w:val="a5"/>
          <w:b w:val="0"/>
        </w:rPr>
      </w:pPr>
      <w:r w:rsidRPr="00E80746">
        <w:rPr>
          <w:rStyle w:val="a5"/>
          <w:b w:val="0"/>
        </w:rPr>
        <w:t xml:space="preserve">                      </w:t>
      </w:r>
      <w:r w:rsidR="00FC72F0" w:rsidRPr="00E80746">
        <w:rPr>
          <w:rStyle w:val="a5"/>
          <w:b w:val="0"/>
        </w:rPr>
        <w:t xml:space="preserve">                        Часть 1</w:t>
      </w:r>
    </w:p>
    <w:p w:rsidR="002C6F8F" w:rsidRPr="002C6F8F" w:rsidRDefault="002C6F8F" w:rsidP="002C6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1.  Источники финансовых ресурсов корпорации, выделяемые на основе права собственности:</w:t>
      </w:r>
    </w:p>
    <w:p w:rsidR="002C6F8F" w:rsidRPr="002C6F8F" w:rsidRDefault="002C6F8F" w:rsidP="002C6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а) уставные и резервные</w:t>
      </w:r>
    </w:p>
    <w:p w:rsidR="002C6F8F" w:rsidRPr="002C6F8F" w:rsidRDefault="002C6F8F" w:rsidP="002C6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б) собственные и заемные</w:t>
      </w:r>
    </w:p>
    <w:p w:rsidR="002C6F8F" w:rsidRPr="002C6F8F" w:rsidRDefault="002C6F8F" w:rsidP="002C6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в) основные и оборотные</w:t>
      </w:r>
    </w:p>
    <w:p w:rsidR="002C6F8F" w:rsidRPr="002C6F8F" w:rsidRDefault="002C6F8F" w:rsidP="002C6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г) ликвидные и неликвидные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Наиболее ликвидный компонент оборотных активов — это:</w:t>
      </w:r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производственные запасы</w:t>
      </w:r>
    </w:p>
    <w:p w:rsidR="002C6F8F" w:rsidRPr="002C6F8F" w:rsidRDefault="002C6F8F" w:rsidP="002C6F8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дебиторская</w:t>
      </w:r>
      <w:proofErr w:type="gramEnd"/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задолженность</w:t>
      </w:r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 краткосрочные финансовые вложения</w:t>
      </w:r>
    </w:p>
    <w:p w:rsidR="002C6F8F" w:rsidRPr="002C6F8F" w:rsidRDefault="002C6F8F" w:rsidP="002C6F8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внеоборотные</w:t>
      </w:r>
      <w:proofErr w:type="gramEnd"/>
      <w:r w:rsidRPr="002C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активы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3.  Регулирование деятельности коммерческих банков в условиях двухуровневой банковской системы осуществляется преимущественно методами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а) косвенными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б) принудительными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в) административными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г) цифровыми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4. К инструментам бюджетной политики государства не относят: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а) бюджетные кредиты</w:t>
      </w:r>
      <w:r w:rsidRPr="002C6F8F">
        <w:rPr>
          <w:rFonts w:ascii="Times New Roman" w:hAnsi="Times New Roman" w:cs="Times New Roman"/>
          <w:sz w:val="24"/>
          <w:szCs w:val="24"/>
        </w:rPr>
        <w:br/>
        <w:t>б) кредиты рефинансирования Центрального банка РФ</w:t>
      </w:r>
      <w:r w:rsidRPr="002C6F8F">
        <w:rPr>
          <w:rFonts w:ascii="Times New Roman" w:hAnsi="Times New Roman" w:cs="Times New Roman"/>
          <w:sz w:val="24"/>
          <w:szCs w:val="24"/>
        </w:rPr>
        <w:br/>
        <w:t>в) операции РЕПО Федерального казначейства на финансовом рынке</w:t>
      </w:r>
      <w:r w:rsidRPr="002C6F8F">
        <w:rPr>
          <w:rFonts w:ascii="Times New Roman" w:hAnsi="Times New Roman" w:cs="Times New Roman"/>
          <w:sz w:val="24"/>
          <w:szCs w:val="24"/>
        </w:rPr>
        <w:br/>
        <w:t xml:space="preserve">г) размещение Федеральным казначейством денежных средств федерального бюджета на банковских депозитах 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5.  Основными принципами функционирования финансов организаций являются: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а) хозяйственная самостоятельность, самофинансирование, финансовый контроль</w:t>
      </w:r>
      <w:r w:rsidRPr="002C6F8F">
        <w:rPr>
          <w:rFonts w:ascii="Times New Roman" w:hAnsi="Times New Roman" w:cs="Times New Roman"/>
          <w:sz w:val="24"/>
          <w:szCs w:val="24"/>
        </w:rPr>
        <w:br/>
        <w:t>б) наличие финансовых резервов, рефинансирование, самоокупаемость</w:t>
      </w:r>
      <w:r w:rsidRPr="002C6F8F">
        <w:rPr>
          <w:rFonts w:ascii="Times New Roman" w:hAnsi="Times New Roman" w:cs="Times New Roman"/>
          <w:sz w:val="24"/>
          <w:szCs w:val="24"/>
        </w:rPr>
        <w:br/>
        <w:t>в) государственное регулирование и контроль, самоокупаемость, поддержание ликвидности</w:t>
      </w:r>
      <w:r w:rsidRPr="002C6F8F">
        <w:rPr>
          <w:rFonts w:ascii="Times New Roman" w:hAnsi="Times New Roman" w:cs="Times New Roman"/>
          <w:sz w:val="24"/>
          <w:szCs w:val="24"/>
        </w:rPr>
        <w:br/>
        <w:t>г) самофинансирование, стимулирование, оценка и минимизация рисков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t xml:space="preserve">6. </w:t>
      </w:r>
      <w:r w:rsidRPr="002C6F8F">
        <w:rPr>
          <w:rStyle w:val="a5"/>
          <w:b w:val="0"/>
        </w:rPr>
        <w:t>Результатом проведения в России денежной реформы 1922-1924 годов было: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bCs/>
        </w:rPr>
      </w:pPr>
      <w:r w:rsidRPr="002C6F8F">
        <w:rPr>
          <w:rStyle w:val="a5"/>
          <w:b w:val="0"/>
        </w:rPr>
        <w:t>а) установление золотого монометаллизма</w:t>
      </w:r>
      <w:r w:rsidRPr="002C6F8F">
        <w:rPr>
          <w:rStyle w:val="a5"/>
          <w:b w:val="0"/>
        </w:rPr>
        <w:br/>
        <w:t>б) отмена коммерческого кредита</w:t>
      </w:r>
      <w:r w:rsidRPr="002C6F8F">
        <w:rPr>
          <w:rStyle w:val="a5"/>
          <w:b w:val="0"/>
        </w:rPr>
        <w:br/>
        <w:t xml:space="preserve">в) </w:t>
      </w:r>
      <w:proofErr w:type="gramStart"/>
      <w:r w:rsidRPr="002C6F8F">
        <w:rPr>
          <w:rStyle w:val="a5"/>
          <w:b w:val="0"/>
        </w:rPr>
        <w:t>создание  ПАО</w:t>
      </w:r>
      <w:proofErr w:type="gramEnd"/>
      <w:r w:rsidRPr="002C6F8F">
        <w:rPr>
          <w:rStyle w:val="a5"/>
          <w:b w:val="0"/>
        </w:rPr>
        <w:t xml:space="preserve"> «Сбербанк  России»</w:t>
      </w:r>
      <w:r w:rsidRPr="002C6F8F">
        <w:rPr>
          <w:rStyle w:val="a5"/>
          <w:b w:val="0"/>
        </w:rPr>
        <w:br/>
        <w:t>г) выпуск в обращение бумажного червонца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7.  </w:t>
      </w:r>
      <w:r w:rsidRPr="002C6F8F">
        <w:rPr>
          <w:rFonts w:ascii="Times New Roman" w:hAnsi="Times New Roman" w:cs="Times New Roman"/>
          <w:sz w:val="24"/>
          <w:szCs w:val="24"/>
        </w:rPr>
        <w:t>Страховой фонд формируется с целью: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а) обеспечения финансовой устойчивости</w:t>
      </w:r>
      <w:r w:rsidRPr="002C6F8F">
        <w:rPr>
          <w:rFonts w:ascii="Times New Roman" w:hAnsi="Times New Roman" w:cs="Times New Roman"/>
          <w:sz w:val="24"/>
          <w:szCs w:val="24"/>
        </w:rPr>
        <w:br/>
        <w:t>б) возмещения ущерба</w:t>
      </w:r>
      <w:r w:rsidRPr="002C6F8F">
        <w:rPr>
          <w:rFonts w:ascii="Times New Roman" w:hAnsi="Times New Roman" w:cs="Times New Roman"/>
          <w:sz w:val="24"/>
          <w:szCs w:val="24"/>
        </w:rPr>
        <w:br/>
      </w:r>
      <w:r w:rsidRPr="002C6F8F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2C6F8F">
        <w:rPr>
          <w:rFonts w:ascii="Times New Roman" w:hAnsi="Times New Roman" w:cs="Times New Roman"/>
          <w:sz w:val="24"/>
          <w:szCs w:val="24"/>
        </w:rPr>
        <w:t>для  кредитования</w:t>
      </w:r>
      <w:proofErr w:type="gramEnd"/>
      <w:r w:rsidRPr="002C6F8F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</w:t>
      </w:r>
      <w:r w:rsidRPr="002C6F8F">
        <w:rPr>
          <w:rFonts w:ascii="Times New Roman" w:hAnsi="Times New Roman" w:cs="Times New Roman"/>
          <w:sz w:val="24"/>
          <w:szCs w:val="24"/>
        </w:rPr>
        <w:br/>
        <w:t>г) для выплаты дивидендов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8.  </w:t>
      </w:r>
      <w:r w:rsidRPr="002C6F8F">
        <w:rPr>
          <w:rFonts w:ascii="Times New Roman" w:hAnsi="Times New Roman" w:cs="Times New Roman"/>
          <w:sz w:val="24"/>
          <w:szCs w:val="24"/>
        </w:rPr>
        <w:t xml:space="preserve">  Контроль за состоянием кассовой дисциплины нефинансовых </w:t>
      </w:r>
      <w:proofErr w:type="gramStart"/>
      <w:r w:rsidRPr="002C6F8F">
        <w:rPr>
          <w:rFonts w:ascii="Times New Roman" w:hAnsi="Times New Roman" w:cs="Times New Roman"/>
          <w:sz w:val="24"/>
          <w:szCs w:val="24"/>
        </w:rPr>
        <w:t>организаций  осуществляется</w:t>
      </w:r>
      <w:proofErr w:type="gramEnd"/>
      <w:r w:rsidRPr="002C6F8F">
        <w:rPr>
          <w:rFonts w:ascii="Times New Roman" w:hAnsi="Times New Roman" w:cs="Times New Roman"/>
          <w:sz w:val="24"/>
          <w:szCs w:val="24"/>
        </w:rPr>
        <w:t>:</w:t>
      </w: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F">
        <w:rPr>
          <w:rFonts w:ascii="Times New Roman" w:hAnsi="Times New Roman" w:cs="Times New Roman"/>
          <w:sz w:val="24"/>
          <w:szCs w:val="24"/>
        </w:rPr>
        <w:t>а) Цент</w:t>
      </w:r>
      <w:bookmarkStart w:id="0" w:name="_GoBack"/>
      <w:bookmarkEnd w:id="0"/>
      <w:r w:rsidRPr="002C6F8F">
        <w:rPr>
          <w:rFonts w:ascii="Times New Roman" w:hAnsi="Times New Roman" w:cs="Times New Roman"/>
          <w:sz w:val="24"/>
          <w:szCs w:val="24"/>
        </w:rPr>
        <w:t>ральным банком РФ</w:t>
      </w:r>
      <w:r w:rsidRPr="002C6F8F">
        <w:rPr>
          <w:rFonts w:ascii="Times New Roman" w:hAnsi="Times New Roman" w:cs="Times New Roman"/>
          <w:sz w:val="24"/>
          <w:szCs w:val="24"/>
        </w:rPr>
        <w:br/>
        <w:t>б) налоговыми органами</w:t>
      </w:r>
      <w:r w:rsidRPr="002C6F8F">
        <w:rPr>
          <w:rFonts w:ascii="Times New Roman" w:hAnsi="Times New Roman" w:cs="Times New Roman"/>
          <w:sz w:val="24"/>
          <w:szCs w:val="24"/>
        </w:rPr>
        <w:br/>
        <w:t>в) коммерческими банками</w:t>
      </w:r>
      <w:r w:rsidRPr="002C6F8F">
        <w:rPr>
          <w:rFonts w:ascii="Times New Roman" w:hAnsi="Times New Roman" w:cs="Times New Roman"/>
          <w:sz w:val="24"/>
          <w:szCs w:val="24"/>
        </w:rPr>
        <w:br/>
        <w:t>г) саморегулирующими организациями</w:t>
      </w:r>
    </w:p>
    <w:p w:rsidR="002C6F8F" w:rsidRPr="002C6F8F" w:rsidRDefault="002C6F8F" w:rsidP="002C6F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t xml:space="preserve">9. </w:t>
      </w:r>
      <w:r w:rsidRPr="002C6F8F">
        <w:rPr>
          <w:rStyle w:val="a5"/>
          <w:b w:val="0"/>
        </w:rPr>
        <w:t xml:space="preserve">Функция кредита, проявляющаяся в возможности удовлетворения потребности в ресурсах одних хозяйствующих субъектов за счет капитала </w:t>
      </w:r>
      <w:proofErr w:type="gramStart"/>
      <w:r w:rsidRPr="002C6F8F">
        <w:rPr>
          <w:rStyle w:val="a5"/>
          <w:b w:val="0"/>
        </w:rPr>
        <w:t>других</w:t>
      </w:r>
      <w:proofErr w:type="gramEnd"/>
      <w:r w:rsidRPr="002C6F8F">
        <w:rPr>
          <w:rStyle w:val="a5"/>
          <w:b w:val="0"/>
        </w:rPr>
        <w:t xml:space="preserve"> называется: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bCs/>
        </w:rPr>
      </w:pPr>
      <w:r w:rsidRPr="002C6F8F">
        <w:rPr>
          <w:rStyle w:val="a5"/>
          <w:b w:val="0"/>
        </w:rPr>
        <w:t>а) контрольная</w:t>
      </w:r>
      <w:r w:rsidRPr="002C6F8F">
        <w:rPr>
          <w:rStyle w:val="a5"/>
          <w:b w:val="0"/>
        </w:rPr>
        <w:br/>
        <w:t>б) эмиссионная</w:t>
      </w:r>
      <w:r w:rsidRPr="002C6F8F">
        <w:rPr>
          <w:rStyle w:val="a5"/>
          <w:b w:val="0"/>
        </w:rPr>
        <w:br/>
        <w:t>в) стимулирующая</w:t>
      </w:r>
      <w:r w:rsidRPr="002C6F8F">
        <w:rPr>
          <w:rStyle w:val="a5"/>
          <w:b w:val="0"/>
        </w:rPr>
        <w:br/>
        <w:t>г) перераспределительная</w:t>
      </w: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F2">
        <w:rPr>
          <w:rFonts w:ascii="Times New Roman" w:hAnsi="Times New Roman" w:cs="Times New Roman"/>
          <w:sz w:val="24"/>
          <w:szCs w:val="24"/>
        </w:rPr>
        <w:t>10. Управление финансами – это:</w:t>
      </w: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F2">
        <w:rPr>
          <w:rFonts w:ascii="Times New Roman" w:hAnsi="Times New Roman" w:cs="Times New Roman"/>
          <w:sz w:val="24"/>
          <w:szCs w:val="24"/>
        </w:rPr>
        <w:t>а) совокупность действий органов государственной власти, местного самоуправления и хозяйствующих субъектов по обеспечению процесса расширенного воспроизводства</w:t>
      </w: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F2">
        <w:rPr>
          <w:rFonts w:ascii="Times New Roman" w:hAnsi="Times New Roman" w:cs="Times New Roman"/>
          <w:sz w:val="24"/>
          <w:szCs w:val="24"/>
        </w:rPr>
        <w:t xml:space="preserve">б) совокупность методов, </w:t>
      </w:r>
      <w:proofErr w:type="gramStart"/>
      <w:r w:rsidRPr="002454F2">
        <w:rPr>
          <w:rFonts w:ascii="Times New Roman" w:hAnsi="Times New Roman" w:cs="Times New Roman"/>
          <w:sz w:val="24"/>
          <w:szCs w:val="24"/>
        </w:rPr>
        <w:t>приемов  и</w:t>
      </w:r>
      <w:proofErr w:type="gramEnd"/>
      <w:r w:rsidRPr="002454F2">
        <w:rPr>
          <w:rFonts w:ascii="Times New Roman" w:hAnsi="Times New Roman" w:cs="Times New Roman"/>
          <w:sz w:val="24"/>
          <w:szCs w:val="24"/>
        </w:rPr>
        <w:t xml:space="preserve"> способов воздействия на финансовые отношения с целью достижения наиболее эффективного использования финансовых ресурсов</w:t>
      </w: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F2">
        <w:rPr>
          <w:rFonts w:ascii="Times New Roman" w:hAnsi="Times New Roman" w:cs="Times New Roman"/>
          <w:sz w:val="24"/>
          <w:szCs w:val="24"/>
        </w:rPr>
        <w:t>в) совокупность действий, в результате которых происходит распределение и перераспределение финансовых ресурсов организаций</w:t>
      </w:r>
    </w:p>
    <w:p w:rsidR="002C6F8F" w:rsidRPr="002454F2" w:rsidRDefault="002C6F8F" w:rsidP="002C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F2">
        <w:rPr>
          <w:rFonts w:ascii="Times New Roman" w:hAnsi="Times New Roman" w:cs="Times New Roman"/>
          <w:sz w:val="24"/>
          <w:szCs w:val="24"/>
        </w:rPr>
        <w:t>г) совокупность методов, приемов и способов нацеленных на наиболее доходное использование финансовых ресурсов</w:t>
      </w:r>
    </w:p>
    <w:p w:rsidR="00266046" w:rsidRPr="00E80746" w:rsidRDefault="009F38F2" w:rsidP="00266046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t xml:space="preserve">11. </w:t>
      </w:r>
      <w:r w:rsidR="00266046" w:rsidRPr="00E80746">
        <w:rPr>
          <w:rStyle w:val="a5"/>
          <w:b w:val="0"/>
        </w:rPr>
        <w:t>К налоговым доходам федерального бюджета не относятся:</w:t>
      </w:r>
    </w:p>
    <w:p w:rsidR="009F38F2" w:rsidRPr="00E80746" w:rsidRDefault="00266046" w:rsidP="00AD0945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t>а) налог на добавленную стоимость</w:t>
      </w:r>
      <w:r w:rsidRPr="00E80746">
        <w:br/>
      </w:r>
      <w:r w:rsidRPr="00E80746">
        <w:rPr>
          <w:rStyle w:val="a5"/>
          <w:b w:val="0"/>
        </w:rPr>
        <w:t>б) таможенные пошлины</w:t>
      </w:r>
      <w:r w:rsidRPr="00E80746">
        <w:br/>
      </w:r>
      <w:r w:rsidRPr="00E80746">
        <w:rPr>
          <w:rStyle w:val="a5"/>
          <w:b w:val="0"/>
        </w:rPr>
        <w:t>в) акцизы на табачную продукцию</w:t>
      </w:r>
      <w:r w:rsidRPr="00E80746">
        <w:br/>
      </w:r>
      <w:r w:rsidRPr="00E80746">
        <w:rPr>
          <w:rStyle w:val="a5"/>
          <w:b w:val="0"/>
        </w:rPr>
        <w:t>г) платежи за добычу полезных ископаемых</w:t>
      </w:r>
    </w:p>
    <w:p w:rsidR="00266046" w:rsidRPr="00E80746" w:rsidRDefault="00AD0945" w:rsidP="00266046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t>12</w:t>
      </w:r>
      <w:r w:rsidR="00AB7540" w:rsidRPr="00E80746">
        <w:rPr>
          <w:rStyle w:val="a5"/>
          <w:b w:val="0"/>
        </w:rPr>
        <w:t xml:space="preserve">. </w:t>
      </w:r>
      <w:r w:rsidR="00266046" w:rsidRPr="00E80746">
        <w:rPr>
          <w:rStyle w:val="a5"/>
          <w:b w:val="0"/>
        </w:rPr>
        <w:t>К активным операциям банков относят:</w:t>
      </w:r>
    </w:p>
    <w:p w:rsidR="00266046" w:rsidRPr="00E80746" w:rsidRDefault="00266046" w:rsidP="00AD0945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t>а) открытие счетов клиентам</w:t>
      </w:r>
      <w:r w:rsidRPr="00E80746">
        <w:rPr>
          <w:rStyle w:val="a5"/>
          <w:b w:val="0"/>
        </w:rPr>
        <w:br/>
        <w:t>б) выдачу кредитов физическим и юридическим лицам</w:t>
      </w:r>
      <w:r w:rsidRPr="00E80746">
        <w:rPr>
          <w:rStyle w:val="a5"/>
          <w:b w:val="0"/>
        </w:rPr>
        <w:br/>
        <w:t>в) эмиссию ценных бумаг</w:t>
      </w:r>
      <w:r w:rsidRPr="00E80746">
        <w:rPr>
          <w:rStyle w:val="a5"/>
          <w:b w:val="0"/>
        </w:rPr>
        <w:br/>
        <w:t>г) формирование страховых резервов на возможные потери.</w:t>
      </w:r>
    </w:p>
    <w:p w:rsidR="00266046" w:rsidRPr="00E80746" w:rsidRDefault="00AD0945" w:rsidP="00266046">
      <w:pPr>
        <w:pStyle w:val="a4"/>
        <w:rPr>
          <w:rStyle w:val="a5"/>
          <w:b w:val="0"/>
        </w:rPr>
      </w:pPr>
      <w:r w:rsidRPr="00E80746">
        <w:t xml:space="preserve"> 13. </w:t>
      </w:r>
      <w:r w:rsidR="00266046" w:rsidRPr="00E80746">
        <w:rPr>
          <w:rStyle w:val="a5"/>
          <w:b w:val="0"/>
        </w:rPr>
        <w:t xml:space="preserve">Что не включается в понятие межбюджетные трансферты? </w:t>
      </w:r>
    </w:p>
    <w:p w:rsidR="00AB7540" w:rsidRPr="00E80746" w:rsidRDefault="00266046" w:rsidP="00266046">
      <w:pPr>
        <w:pStyle w:val="a4"/>
        <w:rPr>
          <w:bCs/>
        </w:rPr>
      </w:pPr>
      <w:r w:rsidRPr="00E80746">
        <w:rPr>
          <w:rStyle w:val="a5"/>
          <w:b w:val="0"/>
        </w:rPr>
        <w:t>а) дотации</w:t>
      </w:r>
      <w:r w:rsidRPr="00E80746">
        <w:rPr>
          <w:rStyle w:val="a5"/>
          <w:b w:val="0"/>
        </w:rPr>
        <w:br/>
        <w:t>б) субсидии</w:t>
      </w:r>
      <w:r w:rsidRPr="00E80746">
        <w:rPr>
          <w:rStyle w:val="a5"/>
          <w:b w:val="0"/>
        </w:rPr>
        <w:br/>
        <w:t>в) субвенции</w:t>
      </w:r>
      <w:r w:rsidRPr="00E80746">
        <w:rPr>
          <w:rStyle w:val="a5"/>
          <w:b w:val="0"/>
        </w:rPr>
        <w:br/>
        <w:t>г) бюджетные кредиты</w:t>
      </w:r>
    </w:p>
    <w:p w:rsidR="00A32A62" w:rsidRPr="00E80746" w:rsidRDefault="00AB7540" w:rsidP="00A32A62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t>1</w:t>
      </w:r>
      <w:r w:rsidR="00AD0945" w:rsidRPr="00E80746">
        <w:rPr>
          <w:rStyle w:val="a5"/>
          <w:b w:val="0"/>
        </w:rPr>
        <w:t>4</w:t>
      </w:r>
      <w:r w:rsidRPr="00E80746">
        <w:rPr>
          <w:rStyle w:val="a5"/>
          <w:b w:val="0"/>
        </w:rPr>
        <w:t xml:space="preserve">. </w:t>
      </w:r>
      <w:r w:rsidR="00AD0945" w:rsidRPr="00E80746">
        <w:rPr>
          <w:rStyle w:val="a5"/>
          <w:b w:val="0"/>
        </w:rPr>
        <w:t xml:space="preserve"> </w:t>
      </w:r>
      <w:r w:rsidR="00A32A62" w:rsidRPr="00E80746">
        <w:rPr>
          <w:rStyle w:val="a5"/>
          <w:b w:val="0"/>
        </w:rPr>
        <w:t>Что из перечисленного является элементом финансовой системы:</w:t>
      </w:r>
    </w:p>
    <w:p w:rsidR="00AB7540" w:rsidRPr="00E80746" w:rsidRDefault="00A32A62" w:rsidP="00A32A62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lastRenderedPageBreak/>
        <w:t>а) заработная плата</w:t>
      </w:r>
      <w:r w:rsidRPr="00E80746">
        <w:br/>
      </w:r>
      <w:r w:rsidRPr="00E80746">
        <w:rPr>
          <w:rStyle w:val="a5"/>
          <w:b w:val="0"/>
        </w:rPr>
        <w:t>б) налоги</w:t>
      </w:r>
      <w:r w:rsidRPr="00E80746">
        <w:br/>
      </w:r>
      <w:r w:rsidRPr="00E80746">
        <w:rPr>
          <w:rStyle w:val="a5"/>
          <w:b w:val="0"/>
        </w:rPr>
        <w:t>в) государственный кредит</w:t>
      </w:r>
      <w:r w:rsidRPr="00E80746">
        <w:br/>
      </w:r>
      <w:r w:rsidRPr="00E80746">
        <w:rPr>
          <w:rStyle w:val="a5"/>
          <w:b w:val="0"/>
        </w:rPr>
        <w:t>г) ВВП</w:t>
      </w:r>
    </w:p>
    <w:p w:rsidR="00A32A62" w:rsidRPr="00E80746" w:rsidRDefault="00AD0945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15</w:t>
      </w:r>
      <w:r w:rsidR="00AB7540" w:rsidRPr="00E80746">
        <w:rPr>
          <w:rFonts w:ascii="Times New Roman" w:hAnsi="Times New Roman" w:cs="Times New Roman"/>
          <w:sz w:val="24"/>
          <w:szCs w:val="24"/>
        </w:rPr>
        <w:t xml:space="preserve">. </w:t>
      </w:r>
      <w:r w:rsidR="00A32A62" w:rsidRPr="00E80746">
        <w:rPr>
          <w:rFonts w:ascii="Times New Roman" w:hAnsi="Times New Roman" w:cs="Times New Roman"/>
          <w:sz w:val="24"/>
          <w:szCs w:val="24"/>
        </w:rPr>
        <w:t>Объектом обязательного страхования банковских депозитов в России являются:</w:t>
      </w:r>
    </w:p>
    <w:p w:rsidR="00A32A62" w:rsidRPr="00E80746" w:rsidRDefault="00A32A62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40" w:rsidRPr="00E80746" w:rsidRDefault="00A32A62" w:rsidP="00A32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 xml:space="preserve"> а) депозиты юридических лиц; срочные депозиты физических лиц</w:t>
      </w:r>
      <w:r w:rsidRPr="00E80746">
        <w:rPr>
          <w:rFonts w:ascii="Times New Roman" w:hAnsi="Times New Roman" w:cs="Times New Roman"/>
          <w:sz w:val="24"/>
          <w:szCs w:val="24"/>
        </w:rPr>
        <w:br/>
        <w:t xml:space="preserve"> б) сберегательные сертификаты физических лиц; депозиты физических лиц</w:t>
      </w:r>
      <w:r w:rsidRPr="00E80746">
        <w:rPr>
          <w:rFonts w:ascii="Times New Roman" w:hAnsi="Times New Roman" w:cs="Times New Roman"/>
          <w:sz w:val="24"/>
          <w:szCs w:val="24"/>
        </w:rPr>
        <w:br/>
        <w:t xml:space="preserve"> в) депозиты физических лиц, депозиты индивидуальных частных предпринимателей</w:t>
      </w:r>
      <w:r w:rsidRPr="00E80746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E80746">
        <w:rPr>
          <w:rFonts w:ascii="Times New Roman" w:hAnsi="Times New Roman" w:cs="Times New Roman"/>
          <w:sz w:val="24"/>
          <w:szCs w:val="24"/>
        </w:rPr>
        <w:t>г)  срочные</w:t>
      </w:r>
      <w:proofErr w:type="gramEnd"/>
      <w:r w:rsidRPr="00E80746">
        <w:rPr>
          <w:rFonts w:ascii="Times New Roman" w:hAnsi="Times New Roman" w:cs="Times New Roman"/>
          <w:sz w:val="24"/>
          <w:szCs w:val="24"/>
        </w:rPr>
        <w:t xml:space="preserve"> депозиты физических лиц, депозиты до востребования юридических лиц</w:t>
      </w:r>
    </w:p>
    <w:p w:rsidR="00266046" w:rsidRPr="00E80746" w:rsidRDefault="00AD0945" w:rsidP="00266046">
      <w:pPr>
        <w:pStyle w:val="a4"/>
        <w:rPr>
          <w:rStyle w:val="a5"/>
          <w:b w:val="0"/>
        </w:rPr>
      </w:pPr>
      <w:r w:rsidRPr="00E80746">
        <w:rPr>
          <w:rStyle w:val="a5"/>
          <w:b w:val="0"/>
        </w:rPr>
        <w:t>16</w:t>
      </w:r>
      <w:r w:rsidR="00AB7540" w:rsidRPr="00E80746">
        <w:rPr>
          <w:rStyle w:val="a5"/>
          <w:b w:val="0"/>
        </w:rPr>
        <w:t xml:space="preserve">. </w:t>
      </w:r>
      <w:r w:rsidR="00266046" w:rsidRPr="00E80746">
        <w:rPr>
          <w:rStyle w:val="a5"/>
          <w:b w:val="0"/>
        </w:rPr>
        <w:t>В состав капитала (собственных источников) банка включают:</w:t>
      </w:r>
    </w:p>
    <w:p w:rsidR="00266046" w:rsidRPr="00E80746" w:rsidRDefault="00266046" w:rsidP="00266046">
      <w:pPr>
        <w:pStyle w:val="a4"/>
      </w:pPr>
      <w:r w:rsidRPr="00E80746">
        <w:rPr>
          <w:rStyle w:val="a5"/>
          <w:b w:val="0"/>
        </w:rPr>
        <w:t>а) депозиты клиентов, уставный капитал, резервный фонд</w:t>
      </w:r>
      <w:r w:rsidRPr="00E80746">
        <w:rPr>
          <w:rStyle w:val="a5"/>
          <w:b w:val="0"/>
        </w:rPr>
        <w:br/>
        <w:t>б) уставный капитал, резервный фонд, эмиссионный доход, прибыль</w:t>
      </w:r>
      <w:r w:rsidRPr="00E80746">
        <w:rPr>
          <w:rStyle w:val="a5"/>
          <w:b w:val="0"/>
        </w:rPr>
        <w:br/>
        <w:t>в) межбанковский кредит, фонды банка, выпущенные долговые обязательства</w:t>
      </w:r>
      <w:r w:rsidRPr="00E80746">
        <w:rPr>
          <w:rStyle w:val="a5"/>
          <w:b w:val="0"/>
        </w:rPr>
        <w:br/>
        <w:t>г) уставный капитал, фонды банка, средства на корреспондентском счете в Центральном банке РФ</w:t>
      </w:r>
    </w:p>
    <w:p w:rsidR="00A32A62" w:rsidRPr="00E80746" w:rsidRDefault="009F38F2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 xml:space="preserve">17. </w:t>
      </w:r>
      <w:r w:rsidR="00A32A62" w:rsidRPr="00E80746">
        <w:rPr>
          <w:rFonts w:ascii="Times New Roman" w:hAnsi="Times New Roman" w:cs="Times New Roman"/>
          <w:sz w:val="24"/>
          <w:szCs w:val="24"/>
        </w:rPr>
        <w:t>Медицинское страхование в РФ осуществляется:</w:t>
      </w:r>
    </w:p>
    <w:p w:rsidR="009966FC" w:rsidRPr="00E80746" w:rsidRDefault="00A32A62" w:rsidP="00A32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а) только в обязательной форме</w:t>
      </w:r>
      <w:r w:rsidRPr="00E80746">
        <w:rPr>
          <w:rFonts w:ascii="Times New Roman" w:hAnsi="Times New Roman" w:cs="Times New Roman"/>
          <w:sz w:val="24"/>
          <w:szCs w:val="24"/>
        </w:rPr>
        <w:br/>
        <w:t>б) только в добровольной форме</w:t>
      </w:r>
      <w:r w:rsidRPr="00E80746">
        <w:rPr>
          <w:rFonts w:ascii="Times New Roman" w:hAnsi="Times New Roman" w:cs="Times New Roman"/>
          <w:sz w:val="24"/>
          <w:szCs w:val="24"/>
        </w:rPr>
        <w:br/>
        <w:t>в) в обязательной и добровольной форме</w:t>
      </w:r>
      <w:r w:rsidRPr="00E80746">
        <w:rPr>
          <w:rFonts w:ascii="Times New Roman" w:hAnsi="Times New Roman" w:cs="Times New Roman"/>
          <w:sz w:val="24"/>
          <w:szCs w:val="24"/>
        </w:rPr>
        <w:br/>
        <w:t xml:space="preserve">г) преимущественно в добровольной форме </w:t>
      </w:r>
    </w:p>
    <w:p w:rsidR="00A32A62" w:rsidRPr="00E80746" w:rsidRDefault="00AD0945" w:rsidP="00A32A62">
      <w:pPr>
        <w:pStyle w:val="a4"/>
        <w:rPr>
          <w:rStyle w:val="a5"/>
          <w:b w:val="0"/>
        </w:rPr>
      </w:pPr>
      <w:r w:rsidRPr="00E80746">
        <w:t>18</w:t>
      </w:r>
      <w:r w:rsidR="00562E74" w:rsidRPr="00E80746">
        <w:t xml:space="preserve">. </w:t>
      </w:r>
      <w:r w:rsidR="00A32A62" w:rsidRPr="00E80746">
        <w:rPr>
          <w:rStyle w:val="a5"/>
          <w:b w:val="0"/>
        </w:rPr>
        <w:t>В состав ликвидных активов банка не входят:</w:t>
      </w:r>
    </w:p>
    <w:p w:rsidR="00562E74" w:rsidRPr="00E80746" w:rsidRDefault="00A32A62" w:rsidP="00A32A62">
      <w:pPr>
        <w:pStyle w:val="a4"/>
        <w:rPr>
          <w:bCs/>
        </w:rPr>
      </w:pPr>
      <w:proofErr w:type="gramStart"/>
      <w:r w:rsidRPr="00E80746">
        <w:rPr>
          <w:rStyle w:val="a5"/>
          <w:b w:val="0"/>
        </w:rPr>
        <w:t xml:space="preserve">а)   </w:t>
      </w:r>
      <w:proofErr w:type="gramEnd"/>
      <w:r w:rsidRPr="00E80746">
        <w:rPr>
          <w:rStyle w:val="a5"/>
          <w:b w:val="0"/>
        </w:rPr>
        <w:t xml:space="preserve"> остатки кассовой наличности банка</w:t>
      </w:r>
      <w:r w:rsidRPr="00E80746">
        <w:rPr>
          <w:rStyle w:val="a5"/>
          <w:b w:val="0"/>
        </w:rPr>
        <w:br/>
        <w:t>б)  вложения в государственные долговые обязательства</w:t>
      </w:r>
      <w:r w:rsidRPr="00E80746">
        <w:rPr>
          <w:rStyle w:val="a5"/>
          <w:b w:val="0"/>
        </w:rPr>
        <w:br/>
        <w:t>в)  вложения в основные фонды банка</w:t>
      </w:r>
      <w:r w:rsidRPr="00E80746">
        <w:rPr>
          <w:rStyle w:val="a5"/>
          <w:b w:val="0"/>
        </w:rPr>
        <w:br/>
        <w:t>г)  вложения в драгоценные металлы</w:t>
      </w:r>
    </w:p>
    <w:p w:rsidR="00A32A62" w:rsidRPr="00E80746" w:rsidRDefault="00AD0945" w:rsidP="00A3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 xml:space="preserve">19. </w:t>
      </w:r>
      <w:r w:rsidR="00A32A62" w:rsidRPr="00E80746">
        <w:rPr>
          <w:rFonts w:ascii="Times New Roman" w:hAnsi="Times New Roman" w:cs="Times New Roman"/>
          <w:sz w:val="24"/>
          <w:szCs w:val="24"/>
        </w:rPr>
        <w:t xml:space="preserve">Укажите действующую в РФ ставку </w:t>
      </w:r>
      <w:proofErr w:type="gramStart"/>
      <w:r w:rsidR="00A32A62" w:rsidRPr="00E80746">
        <w:rPr>
          <w:rFonts w:ascii="Times New Roman" w:hAnsi="Times New Roman" w:cs="Times New Roman"/>
          <w:sz w:val="24"/>
          <w:szCs w:val="24"/>
        </w:rPr>
        <w:t>НДФЛ :</w:t>
      </w:r>
      <w:proofErr w:type="gramEnd"/>
    </w:p>
    <w:p w:rsidR="00A32A62" w:rsidRPr="00E80746" w:rsidRDefault="00A32A62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а) 10%</w:t>
      </w:r>
    </w:p>
    <w:p w:rsidR="00A32A62" w:rsidRPr="00E80746" w:rsidRDefault="00A32A62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б) 13%</w:t>
      </w:r>
    </w:p>
    <w:p w:rsidR="00A32A62" w:rsidRPr="00E80746" w:rsidRDefault="00A32A62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в) 20%</w:t>
      </w:r>
    </w:p>
    <w:p w:rsidR="00A32A62" w:rsidRPr="00E80746" w:rsidRDefault="00A32A62" w:rsidP="00A32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г) 5%</w:t>
      </w:r>
    </w:p>
    <w:p w:rsidR="00AB7540" w:rsidRPr="00E80746" w:rsidRDefault="00AB7540" w:rsidP="00AD0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046" w:rsidRPr="00E80746" w:rsidRDefault="00AD0945" w:rsidP="002660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20</w:t>
      </w:r>
      <w:r w:rsidR="00AB7540" w:rsidRPr="00E80746">
        <w:rPr>
          <w:rFonts w:ascii="Times New Roman" w:hAnsi="Times New Roman" w:cs="Times New Roman"/>
          <w:sz w:val="24"/>
          <w:szCs w:val="24"/>
        </w:rPr>
        <w:t xml:space="preserve">. </w:t>
      </w:r>
      <w:r w:rsidR="00266046" w:rsidRPr="00E80746">
        <w:rPr>
          <w:rFonts w:ascii="Times New Roman" w:hAnsi="Times New Roman" w:cs="Times New Roman"/>
          <w:sz w:val="24"/>
          <w:szCs w:val="24"/>
        </w:rPr>
        <w:t>К инструментам бюджетной политики государства не относят:</w:t>
      </w:r>
    </w:p>
    <w:p w:rsidR="00266046" w:rsidRPr="00E80746" w:rsidRDefault="00266046" w:rsidP="00AD0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746">
        <w:rPr>
          <w:rFonts w:ascii="Times New Roman" w:hAnsi="Times New Roman" w:cs="Times New Roman"/>
          <w:sz w:val="24"/>
          <w:szCs w:val="24"/>
        </w:rPr>
        <w:t>а) бюджетные кредиты</w:t>
      </w:r>
      <w:r w:rsidRPr="00E80746">
        <w:rPr>
          <w:rFonts w:ascii="Times New Roman" w:hAnsi="Times New Roman" w:cs="Times New Roman"/>
          <w:sz w:val="24"/>
          <w:szCs w:val="24"/>
        </w:rPr>
        <w:br/>
        <w:t>б) кредиты рефинансирования Центрального банка РФ</w:t>
      </w:r>
      <w:r w:rsidRPr="00E80746">
        <w:rPr>
          <w:rFonts w:ascii="Times New Roman" w:hAnsi="Times New Roman" w:cs="Times New Roman"/>
          <w:sz w:val="24"/>
          <w:szCs w:val="24"/>
        </w:rPr>
        <w:br/>
        <w:t>в) операции РЕПО Федерального казначейства на финансовом рынке</w:t>
      </w:r>
      <w:r w:rsidRPr="00E80746">
        <w:rPr>
          <w:rFonts w:ascii="Times New Roman" w:hAnsi="Times New Roman" w:cs="Times New Roman"/>
          <w:sz w:val="24"/>
          <w:szCs w:val="24"/>
        </w:rPr>
        <w:br/>
        <w:t>г) размещение Федеральным казначейством денежных средств федерального бюджета на банковских депозитах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rPr>
          <w:rStyle w:val="a5"/>
          <w:b w:val="0"/>
        </w:rPr>
        <w:t>21. В чьей компетенции находится установление и отмена налогов: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rPr>
          <w:rStyle w:val="a5"/>
          <w:b w:val="0"/>
        </w:rPr>
        <w:t xml:space="preserve">    а) Правительства РФ</w:t>
      </w:r>
      <w:r w:rsidRPr="002C6F8F">
        <w:rPr>
          <w:b/>
        </w:rPr>
        <w:br/>
      </w:r>
      <w:r w:rsidRPr="002C6F8F">
        <w:rPr>
          <w:rStyle w:val="a5"/>
          <w:b w:val="0"/>
        </w:rPr>
        <w:t xml:space="preserve">    б) Федерального Собрания РФ</w:t>
      </w:r>
      <w:r w:rsidRPr="002C6F8F">
        <w:rPr>
          <w:b/>
        </w:rPr>
        <w:br/>
      </w:r>
      <w:r w:rsidRPr="002C6F8F">
        <w:rPr>
          <w:rStyle w:val="a5"/>
          <w:b w:val="0"/>
        </w:rPr>
        <w:lastRenderedPageBreak/>
        <w:t xml:space="preserve">    в) Министерства финансов РФ</w:t>
      </w:r>
      <w:r w:rsidRPr="002C6F8F">
        <w:rPr>
          <w:b/>
        </w:rPr>
        <w:br/>
      </w:r>
      <w:r w:rsidRPr="002C6F8F">
        <w:rPr>
          <w:rStyle w:val="a5"/>
          <w:b w:val="0"/>
        </w:rPr>
        <w:t xml:space="preserve">    г) Федеральной налоговой службы РФ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2C6F8F">
        <w:rPr>
          <w:rStyle w:val="a5"/>
          <w:b w:val="0"/>
        </w:rPr>
        <w:t>22. Расчетный документ, представляющий собой поручение организации обслуживающему банку перечислить определенную сумму со своего счета:</w:t>
      </w:r>
    </w:p>
    <w:p w:rsidR="002C6F8F" w:rsidRPr="002C6F8F" w:rsidRDefault="002C6F8F" w:rsidP="002C6F8F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proofErr w:type="gramStart"/>
      <w:r w:rsidRPr="002C6F8F">
        <w:rPr>
          <w:rStyle w:val="a5"/>
          <w:b w:val="0"/>
        </w:rPr>
        <w:t>а)  платежное</w:t>
      </w:r>
      <w:proofErr w:type="gramEnd"/>
      <w:r w:rsidRPr="002C6F8F">
        <w:rPr>
          <w:rStyle w:val="a5"/>
          <w:b w:val="0"/>
        </w:rPr>
        <w:t xml:space="preserve"> требование</w:t>
      </w:r>
      <w:r w:rsidRPr="002C6F8F">
        <w:rPr>
          <w:b/>
        </w:rPr>
        <w:br/>
      </w:r>
      <w:r w:rsidRPr="002C6F8F">
        <w:rPr>
          <w:rStyle w:val="a5"/>
          <w:b w:val="0"/>
        </w:rPr>
        <w:t>б) аккредитив</w:t>
      </w:r>
      <w:r w:rsidRPr="002C6F8F">
        <w:rPr>
          <w:b/>
        </w:rPr>
        <w:br/>
      </w:r>
      <w:r w:rsidRPr="002C6F8F">
        <w:rPr>
          <w:rStyle w:val="a5"/>
          <w:b w:val="0"/>
        </w:rPr>
        <w:t>в) платежное поручение</w:t>
      </w:r>
      <w:r w:rsidRPr="002C6F8F">
        <w:rPr>
          <w:b/>
        </w:rPr>
        <w:br/>
      </w:r>
      <w:r w:rsidRPr="002C6F8F">
        <w:rPr>
          <w:rStyle w:val="a5"/>
          <w:b w:val="0"/>
        </w:rPr>
        <w:t>г) инкассовое поручение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rPr>
          <w:rStyle w:val="a5"/>
          <w:b w:val="0"/>
        </w:rPr>
        <w:t>23. В состав собственных финансовых ресурсов организаций включаются: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rPr>
          <w:rStyle w:val="a5"/>
          <w:b w:val="0"/>
        </w:rPr>
        <w:t xml:space="preserve"> а) бюджетные субсидии</w:t>
      </w:r>
      <w:r w:rsidRPr="002C6F8F">
        <w:rPr>
          <w:b/>
        </w:rPr>
        <w:br/>
      </w:r>
      <w:r w:rsidRPr="002C6F8F">
        <w:rPr>
          <w:rStyle w:val="a5"/>
          <w:b w:val="0"/>
        </w:rPr>
        <w:t xml:space="preserve"> б) страховые возмещения</w:t>
      </w:r>
      <w:r w:rsidRPr="002C6F8F">
        <w:rPr>
          <w:b/>
        </w:rPr>
        <w:br/>
      </w:r>
      <w:r w:rsidRPr="002C6F8F">
        <w:rPr>
          <w:rStyle w:val="a5"/>
          <w:b w:val="0"/>
        </w:rPr>
        <w:t xml:space="preserve"> в) ассигнования из бюджета</w:t>
      </w:r>
      <w:r w:rsidRPr="002C6F8F">
        <w:rPr>
          <w:b/>
        </w:rPr>
        <w:br/>
      </w:r>
      <w:r w:rsidRPr="002C6F8F">
        <w:rPr>
          <w:rStyle w:val="a5"/>
          <w:b w:val="0"/>
        </w:rPr>
        <w:t xml:space="preserve"> г) амортизационные отчисления 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2C6F8F">
        <w:rPr>
          <w:rStyle w:val="a5"/>
          <w:b w:val="0"/>
        </w:rPr>
        <w:t>24. Расчетный документ, представляющий собой поручение организации обслуживающему банку перечислить определенную сумму со своего счета:</w:t>
      </w:r>
    </w:p>
    <w:p w:rsidR="002C6F8F" w:rsidRPr="002C6F8F" w:rsidRDefault="002C6F8F" w:rsidP="002C6F8F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proofErr w:type="gramStart"/>
      <w:r w:rsidRPr="002C6F8F">
        <w:rPr>
          <w:rStyle w:val="a5"/>
          <w:b w:val="0"/>
        </w:rPr>
        <w:t>а)  платежное</w:t>
      </w:r>
      <w:proofErr w:type="gramEnd"/>
      <w:r w:rsidRPr="002C6F8F">
        <w:rPr>
          <w:rStyle w:val="a5"/>
          <w:b w:val="0"/>
        </w:rPr>
        <w:t xml:space="preserve"> требование</w:t>
      </w:r>
      <w:r w:rsidRPr="002C6F8F">
        <w:rPr>
          <w:b/>
        </w:rPr>
        <w:br/>
      </w:r>
      <w:r w:rsidRPr="002C6F8F">
        <w:rPr>
          <w:rStyle w:val="a5"/>
          <w:b w:val="0"/>
        </w:rPr>
        <w:t>б) аккредитив</w:t>
      </w:r>
      <w:r w:rsidRPr="002C6F8F">
        <w:rPr>
          <w:b/>
        </w:rPr>
        <w:br/>
      </w:r>
      <w:r w:rsidRPr="002C6F8F">
        <w:rPr>
          <w:rStyle w:val="a5"/>
          <w:b w:val="0"/>
        </w:rPr>
        <w:t>в) платежное поручение</w:t>
      </w:r>
      <w:r w:rsidRPr="002C6F8F">
        <w:rPr>
          <w:b/>
        </w:rPr>
        <w:br/>
      </w:r>
      <w:r w:rsidRPr="002C6F8F">
        <w:rPr>
          <w:rStyle w:val="a5"/>
          <w:b w:val="0"/>
        </w:rPr>
        <w:t>г) инкассовое поручение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r w:rsidRPr="002C6F8F">
        <w:rPr>
          <w:rStyle w:val="a5"/>
          <w:b w:val="0"/>
        </w:rPr>
        <w:t>25.  Назначением кредитов рефинансирования центральных банков является:</w:t>
      </w: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</w:p>
    <w:p w:rsidR="002C6F8F" w:rsidRPr="002C6F8F" w:rsidRDefault="002C6F8F" w:rsidP="002C6F8F">
      <w:pPr>
        <w:pStyle w:val="a4"/>
        <w:spacing w:before="0" w:beforeAutospacing="0" w:after="0" w:afterAutospacing="0"/>
        <w:rPr>
          <w:rStyle w:val="a5"/>
          <w:b w:val="0"/>
        </w:rPr>
      </w:pPr>
      <w:proofErr w:type="gramStart"/>
      <w:r w:rsidRPr="002C6F8F">
        <w:rPr>
          <w:rStyle w:val="a5"/>
          <w:b w:val="0"/>
        </w:rPr>
        <w:t>а)  повышение</w:t>
      </w:r>
      <w:proofErr w:type="gramEnd"/>
      <w:r w:rsidRPr="002C6F8F">
        <w:rPr>
          <w:rStyle w:val="a5"/>
          <w:b w:val="0"/>
        </w:rPr>
        <w:t xml:space="preserve"> доходности банка, управление ликвидностью</w:t>
      </w:r>
      <w:r w:rsidRPr="002C6F8F">
        <w:rPr>
          <w:b/>
        </w:rPr>
        <w:br/>
      </w:r>
      <w:r w:rsidRPr="002C6F8F">
        <w:rPr>
          <w:rStyle w:val="a5"/>
          <w:b w:val="0"/>
        </w:rPr>
        <w:t>б) минимизация риска, наращивание уставного капитала банка</w:t>
      </w:r>
      <w:r w:rsidRPr="002C6F8F">
        <w:rPr>
          <w:b/>
        </w:rPr>
        <w:br/>
      </w:r>
      <w:r w:rsidRPr="002C6F8F">
        <w:rPr>
          <w:rStyle w:val="a5"/>
          <w:b w:val="0"/>
        </w:rPr>
        <w:t>в) оперативное регулирование ликвидности, источник для расширения активных операций банков</w:t>
      </w:r>
      <w:r w:rsidRPr="002C6F8F">
        <w:rPr>
          <w:rStyle w:val="a5"/>
          <w:b w:val="0"/>
        </w:rPr>
        <w:br/>
        <w:t>г) расширение сферы деятельности банка, пополнение резервного фонда</w:t>
      </w:r>
    </w:p>
    <w:p w:rsidR="00AB7540" w:rsidRPr="00E80746" w:rsidRDefault="00AB7540" w:rsidP="009F38F2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F38F2" w:rsidRPr="00E80746" w:rsidRDefault="009F38F2" w:rsidP="009F3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B73" w:rsidRPr="00E80746" w:rsidRDefault="00D66B73" w:rsidP="00D66B73">
      <w:pPr>
        <w:pStyle w:val="a4"/>
        <w:jc w:val="center"/>
        <w:rPr>
          <w:rStyle w:val="a5"/>
          <w:b w:val="0"/>
        </w:rPr>
      </w:pPr>
      <w:r w:rsidRPr="00E80746">
        <w:rPr>
          <w:rStyle w:val="a5"/>
          <w:b w:val="0"/>
        </w:rPr>
        <w:t>Часть 2</w:t>
      </w:r>
    </w:p>
    <w:p w:rsidR="009F38F2" w:rsidRPr="00E80746" w:rsidRDefault="002C6F8F" w:rsidP="009F38F2">
      <w:pPr>
        <w:pStyle w:val="a4"/>
        <w:ind w:left="-284"/>
        <w:rPr>
          <w:rStyle w:val="a5"/>
          <w:b w:val="0"/>
        </w:rPr>
      </w:pPr>
      <w:r>
        <w:rPr>
          <w:rStyle w:val="a5"/>
          <w:b w:val="0"/>
        </w:rPr>
        <w:t>Содержит в себе 10 вопросов открытого типа.</w:t>
      </w:r>
    </w:p>
    <w:p w:rsidR="00FF4AB5" w:rsidRPr="00E80746" w:rsidRDefault="00FF4AB5">
      <w:pPr>
        <w:rPr>
          <w:sz w:val="24"/>
          <w:szCs w:val="24"/>
        </w:rPr>
      </w:pPr>
    </w:p>
    <w:sectPr w:rsidR="00FF4AB5" w:rsidRPr="00E80746" w:rsidSect="00FF4A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DB8" w:rsidRDefault="005C0DB8" w:rsidP="00233632">
      <w:pPr>
        <w:spacing w:after="0" w:line="240" w:lineRule="auto"/>
      </w:pPr>
      <w:r>
        <w:separator/>
      </w:r>
    </w:p>
  </w:endnote>
  <w:endnote w:type="continuationSeparator" w:id="0">
    <w:p w:rsidR="005C0DB8" w:rsidRDefault="005C0DB8" w:rsidP="0023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8297"/>
      <w:docPartObj>
        <w:docPartGallery w:val="Page Numbers (Bottom of Page)"/>
        <w:docPartUnique/>
      </w:docPartObj>
    </w:sdtPr>
    <w:sdtEndPr/>
    <w:sdtContent>
      <w:p w:rsidR="00233632" w:rsidRDefault="00495A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8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3632" w:rsidRPr="00233632" w:rsidRDefault="00233632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DB8" w:rsidRDefault="005C0DB8" w:rsidP="00233632">
      <w:pPr>
        <w:spacing w:after="0" w:line="240" w:lineRule="auto"/>
      </w:pPr>
      <w:r>
        <w:separator/>
      </w:r>
    </w:p>
  </w:footnote>
  <w:footnote w:type="continuationSeparator" w:id="0">
    <w:p w:rsidR="005C0DB8" w:rsidRDefault="005C0DB8" w:rsidP="0023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77B"/>
    <w:multiLevelType w:val="hybridMultilevel"/>
    <w:tmpl w:val="EEA4ADA0"/>
    <w:lvl w:ilvl="0" w:tplc="7EF63378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82C25"/>
    <w:multiLevelType w:val="hybridMultilevel"/>
    <w:tmpl w:val="DD046078"/>
    <w:lvl w:ilvl="0" w:tplc="3ABA7B6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A5B"/>
    <w:multiLevelType w:val="hybridMultilevel"/>
    <w:tmpl w:val="EEA4ADA0"/>
    <w:lvl w:ilvl="0" w:tplc="7EF63378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A84449"/>
    <w:multiLevelType w:val="hybridMultilevel"/>
    <w:tmpl w:val="DD046078"/>
    <w:lvl w:ilvl="0" w:tplc="3ABA7B6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3EF7"/>
    <w:multiLevelType w:val="hybridMultilevel"/>
    <w:tmpl w:val="044E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F2"/>
    <w:rsid w:val="00003B43"/>
    <w:rsid w:val="00090C33"/>
    <w:rsid w:val="00233632"/>
    <w:rsid w:val="00266046"/>
    <w:rsid w:val="002C6F8F"/>
    <w:rsid w:val="00312811"/>
    <w:rsid w:val="0035781A"/>
    <w:rsid w:val="003873A1"/>
    <w:rsid w:val="004202AB"/>
    <w:rsid w:val="00425468"/>
    <w:rsid w:val="00464877"/>
    <w:rsid w:val="00495ACF"/>
    <w:rsid w:val="00500AFF"/>
    <w:rsid w:val="00562E74"/>
    <w:rsid w:val="005C0DB8"/>
    <w:rsid w:val="0067413D"/>
    <w:rsid w:val="006A0F8D"/>
    <w:rsid w:val="007E6C27"/>
    <w:rsid w:val="00827BB2"/>
    <w:rsid w:val="00981708"/>
    <w:rsid w:val="009966FC"/>
    <w:rsid w:val="009F38F2"/>
    <w:rsid w:val="00A32A62"/>
    <w:rsid w:val="00AB7540"/>
    <w:rsid w:val="00AC247E"/>
    <w:rsid w:val="00AD0945"/>
    <w:rsid w:val="00AF3C29"/>
    <w:rsid w:val="00BD2978"/>
    <w:rsid w:val="00BE1E67"/>
    <w:rsid w:val="00C005B8"/>
    <w:rsid w:val="00C3615B"/>
    <w:rsid w:val="00D66B73"/>
    <w:rsid w:val="00DA37AF"/>
    <w:rsid w:val="00E80746"/>
    <w:rsid w:val="00E85E1C"/>
    <w:rsid w:val="00EE3858"/>
    <w:rsid w:val="00F84D15"/>
    <w:rsid w:val="00F90145"/>
    <w:rsid w:val="00F938CE"/>
    <w:rsid w:val="00FC72F0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5ACF"/>
  <w15:docId w15:val="{03EF17A1-F963-4BCC-AF5B-9C7A92D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8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8F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3632"/>
  </w:style>
  <w:style w:type="paragraph" w:styleId="a8">
    <w:name w:val="footer"/>
    <w:basedOn w:val="a"/>
    <w:link w:val="a9"/>
    <w:uiPriority w:val="99"/>
    <w:unhideWhenUsed/>
    <w:rsid w:val="002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632"/>
  </w:style>
  <w:style w:type="paragraph" w:customStyle="1" w:styleId="FR1">
    <w:name w:val="FR1"/>
    <w:rsid w:val="00E80746"/>
    <w:pPr>
      <w:widowControl w:val="0"/>
      <w:spacing w:before="100" w:after="0" w:line="2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E80746"/>
    <w:pPr>
      <w:widowControl w:val="0"/>
      <w:spacing w:after="0" w:line="260" w:lineRule="auto"/>
      <w:ind w:left="360" w:right="2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47">
    <w:name w:val="Font Style147"/>
    <w:rsid w:val="00E80746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E807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MeschanovaI.V</dc:creator>
  <cp:lastModifiedBy>Сажин Игорь Александрович</cp:lastModifiedBy>
  <cp:revision>14</cp:revision>
  <cp:lastPrinted>2019-05-21T10:55:00Z</cp:lastPrinted>
  <dcterms:created xsi:type="dcterms:W3CDTF">2019-05-21T08:34:00Z</dcterms:created>
  <dcterms:modified xsi:type="dcterms:W3CDTF">2021-08-16T14:48:00Z</dcterms:modified>
</cp:coreProperties>
</file>