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FD" w:rsidRPr="0083087A" w:rsidRDefault="00F233FD" w:rsidP="00337090">
      <w:pPr>
        <w:pStyle w:val="a3"/>
        <w:spacing w:line="360" w:lineRule="auto"/>
        <w:ind w:left="-567" w:firstLine="567"/>
        <w:jc w:val="center"/>
        <w:rPr>
          <w:sz w:val="28"/>
          <w:szCs w:val="28"/>
          <w:u w:val="none"/>
        </w:rPr>
      </w:pPr>
      <w:bookmarkStart w:id="0" w:name="_GoBack"/>
      <w:bookmarkEnd w:id="0"/>
      <w:r w:rsidRPr="0083087A">
        <w:rPr>
          <w:sz w:val="28"/>
          <w:szCs w:val="28"/>
          <w:u w:val="none"/>
        </w:rPr>
        <w:t>Темы ко</w:t>
      </w:r>
      <w:r>
        <w:rPr>
          <w:sz w:val="28"/>
          <w:szCs w:val="28"/>
          <w:u w:val="none"/>
        </w:rPr>
        <w:t>нтрольных заданий для студентов</w:t>
      </w:r>
      <w:r w:rsidRPr="0083087A">
        <w:rPr>
          <w:sz w:val="28"/>
          <w:szCs w:val="28"/>
          <w:u w:val="none"/>
        </w:rPr>
        <w:t xml:space="preserve"> второго высшего образования.</w:t>
      </w:r>
    </w:p>
    <w:p w:rsidR="00F233FD" w:rsidRPr="00E87F3D" w:rsidRDefault="00E87F3D" w:rsidP="00337090">
      <w:pPr>
        <w:spacing w:line="360" w:lineRule="auto"/>
        <w:ind w:left="-567"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Задания выполняются студентами, фамилии которых начинаются соответственно на буквы, указанные в шапке задания </w:t>
      </w:r>
      <w:r w:rsidR="00AD5A32">
        <w:rPr>
          <w:i/>
          <w:sz w:val="28"/>
          <w:szCs w:val="28"/>
        </w:rPr>
        <w:t>включительно.</w:t>
      </w:r>
    </w:p>
    <w:p w:rsidR="00F233FD" w:rsidRPr="0083087A" w:rsidRDefault="00AD5A32" w:rsidP="00337090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F233FD" w:rsidRPr="0083087A">
        <w:rPr>
          <w:b/>
          <w:sz w:val="28"/>
          <w:szCs w:val="28"/>
        </w:rPr>
        <w:t>(А</w:t>
      </w:r>
      <w:r w:rsidR="005941D3">
        <w:rPr>
          <w:b/>
          <w:sz w:val="28"/>
          <w:szCs w:val="28"/>
        </w:rPr>
        <w:t>-В</w:t>
      </w:r>
      <w:r w:rsidR="00F233FD" w:rsidRPr="0083087A">
        <w:rPr>
          <w:b/>
          <w:sz w:val="28"/>
          <w:szCs w:val="28"/>
        </w:rPr>
        <w:t xml:space="preserve">) </w:t>
      </w:r>
    </w:p>
    <w:p w:rsidR="00F233FD" w:rsidRPr="0083087A" w:rsidRDefault="00F233FD" w:rsidP="00337090">
      <w:pPr>
        <w:widowControl w:val="0"/>
        <w:spacing w:line="360" w:lineRule="auto"/>
        <w:ind w:left="-567" w:firstLine="567"/>
        <w:jc w:val="both"/>
        <w:rPr>
          <w:sz w:val="28"/>
          <w:szCs w:val="28"/>
        </w:rPr>
      </w:pPr>
      <w:r w:rsidRPr="0083087A">
        <w:rPr>
          <w:sz w:val="28"/>
          <w:szCs w:val="28"/>
        </w:rPr>
        <w:t xml:space="preserve">Городской администрацией было принято решение о строительстве </w:t>
      </w:r>
      <w:r w:rsidR="00AC58E3">
        <w:rPr>
          <w:sz w:val="28"/>
          <w:szCs w:val="28"/>
        </w:rPr>
        <w:t>дороги местного значения</w:t>
      </w:r>
      <w:r w:rsidRPr="0083087A">
        <w:rPr>
          <w:sz w:val="28"/>
          <w:szCs w:val="28"/>
        </w:rPr>
        <w:t xml:space="preserve">. </w:t>
      </w:r>
      <w:r w:rsidR="00AC58E3">
        <w:rPr>
          <w:sz w:val="28"/>
          <w:szCs w:val="28"/>
        </w:rPr>
        <w:t xml:space="preserve">Дорога частично должна пройти по территории садового товарищества </w:t>
      </w:r>
      <w:r w:rsidRPr="0083087A">
        <w:rPr>
          <w:sz w:val="28"/>
          <w:szCs w:val="28"/>
        </w:rPr>
        <w:t>«Овощевод»</w:t>
      </w:r>
      <w:r w:rsidR="00AC58E3">
        <w:rPr>
          <w:sz w:val="28"/>
          <w:szCs w:val="28"/>
        </w:rPr>
        <w:t>, в том числе по земельным участкам, предоставленным гражданам для садоводства</w:t>
      </w:r>
      <w:r w:rsidR="0027569E">
        <w:rPr>
          <w:sz w:val="28"/>
          <w:szCs w:val="28"/>
        </w:rPr>
        <w:t>,</w:t>
      </w:r>
      <w:r w:rsidR="00AC58E3">
        <w:rPr>
          <w:sz w:val="28"/>
          <w:szCs w:val="28"/>
        </w:rPr>
        <w:t xml:space="preserve"> как на праве пожизненного наследуемого владения, так и на праве собственности, а так же занять часть земельного участка, находящегося в собственности товарищества. </w:t>
      </w:r>
    </w:p>
    <w:p w:rsidR="00F233FD" w:rsidRDefault="0094514D" w:rsidP="00337090">
      <w:pPr>
        <w:widowControl w:val="0"/>
        <w:tabs>
          <w:tab w:val="num" w:pos="554"/>
        </w:tabs>
        <w:spacing w:line="360" w:lineRule="auto"/>
        <w:ind w:left="-567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Ответьте на вопросы: </w:t>
      </w:r>
    </w:p>
    <w:p w:rsidR="0094514D" w:rsidRDefault="0094514D" w:rsidP="0094514D">
      <w:pPr>
        <w:pStyle w:val="a8"/>
        <w:widowControl w:val="0"/>
        <w:numPr>
          <w:ilvl w:val="0"/>
          <w:numId w:val="29"/>
        </w:numPr>
        <w:tabs>
          <w:tab w:val="num" w:pos="554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Может ли быть изъяты у правообладателей земельные участки для строительства дороги местного значения? Какими документами должно быть обосновано решение об изъятии земельного участка для муниципальных нужд? </w:t>
      </w:r>
    </w:p>
    <w:p w:rsidR="0094514D" w:rsidRDefault="0094514D" w:rsidP="0094514D">
      <w:pPr>
        <w:pStyle w:val="a8"/>
        <w:widowControl w:val="0"/>
        <w:numPr>
          <w:ilvl w:val="0"/>
          <w:numId w:val="29"/>
        </w:numPr>
        <w:tabs>
          <w:tab w:val="num" w:pos="554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Каков порядок изъятия земельных участков в данной ситуации?</w:t>
      </w:r>
    </w:p>
    <w:p w:rsidR="0027569E" w:rsidRDefault="0027569E" w:rsidP="0094514D">
      <w:pPr>
        <w:pStyle w:val="a8"/>
        <w:widowControl w:val="0"/>
        <w:numPr>
          <w:ilvl w:val="0"/>
          <w:numId w:val="29"/>
        </w:numPr>
        <w:tabs>
          <w:tab w:val="num" w:pos="554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Могут ли быть садоводам предоставлены другие земельные участки вместо изымаемых (осуществлен обмен земельных участков). Каковы условия и порядок такого обмена?</w:t>
      </w:r>
    </w:p>
    <w:p w:rsidR="005941D3" w:rsidRDefault="0027569E" w:rsidP="0094514D">
      <w:pPr>
        <w:pStyle w:val="a8"/>
        <w:widowControl w:val="0"/>
        <w:numPr>
          <w:ilvl w:val="0"/>
          <w:numId w:val="29"/>
        </w:numPr>
        <w:tabs>
          <w:tab w:val="num" w:pos="554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Дайте характеристику правового режима садовых земельных участков, исходя из положений ФЗ «О </w:t>
      </w:r>
      <w:r w:rsidR="005941D3">
        <w:rPr>
          <w:i/>
          <w:iCs/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акты» от 29.07.2017г № 217-ФЗ.</w:t>
      </w:r>
      <w:r>
        <w:rPr>
          <w:i/>
          <w:iCs/>
          <w:sz w:val="28"/>
          <w:szCs w:val="28"/>
        </w:rPr>
        <w:t xml:space="preserve"> </w:t>
      </w:r>
      <w:r w:rsidR="005941D3">
        <w:rPr>
          <w:i/>
          <w:iCs/>
          <w:sz w:val="28"/>
          <w:szCs w:val="28"/>
        </w:rPr>
        <w:t>В состав каких категорий земель могут входить земельные участки с таким видом разрешенного использования?</w:t>
      </w:r>
    </w:p>
    <w:p w:rsidR="0094514D" w:rsidRDefault="0027569E" w:rsidP="005941D3">
      <w:pPr>
        <w:pStyle w:val="a8"/>
        <w:widowControl w:val="0"/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F233FD" w:rsidRPr="0083087A" w:rsidRDefault="00AD5A32" w:rsidP="00337090">
      <w:pPr>
        <w:pStyle w:val="2"/>
        <w:spacing w:line="360" w:lineRule="auto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3E5800">
        <w:rPr>
          <w:b/>
          <w:sz w:val="28"/>
          <w:szCs w:val="28"/>
        </w:rPr>
        <w:t xml:space="preserve">  (Г-</w:t>
      </w:r>
      <w:r>
        <w:rPr>
          <w:b/>
          <w:sz w:val="28"/>
          <w:szCs w:val="28"/>
        </w:rPr>
        <w:t>Е</w:t>
      </w:r>
      <w:r w:rsidR="00F233FD" w:rsidRPr="0083087A">
        <w:rPr>
          <w:b/>
          <w:sz w:val="28"/>
          <w:szCs w:val="28"/>
        </w:rPr>
        <w:t>)</w:t>
      </w:r>
    </w:p>
    <w:p w:rsidR="00F233FD" w:rsidRPr="0083087A" w:rsidRDefault="00F233FD" w:rsidP="00337090">
      <w:pPr>
        <w:widowControl w:val="0"/>
        <w:spacing w:line="360" w:lineRule="auto"/>
        <w:ind w:left="-567" w:firstLine="567"/>
        <w:jc w:val="both"/>
        <w:rPr>
          <w:sz w:val="28"/>
          <w:szCs w:val="28"/>
        </w:rPr>
      </w:pPr>
      <w:r w:rsidRPr="0083087A">
        <w:rPr>
          <w:sz w:val="28"/>
          <w:szCs w:val="28"/>
        </w:rPr>
        <w:t xml:space="preserve"> Сельская администраци</w:t>
      </w:r>
      <w:r w:rsidR="005941D3">
        <w:rPr>
          <w:sz w:val="28"/>
          <w:szCs w:val="28"/>
        </w:rPr>
        <w:t>я вынесла решение о</w:t>
      </w:r>
      <w:r w:rsidRPr="0083087A">
        <w:rPr>
          <w:sz w:val="28"/>
          <w:szCs w:val="28"/>
        </w:rPr>
        <w:t xml:space="preserve"> </w:t>
      </w:r>
      <w:r w:rsidR="005941D3">
        <w:rPr>
          <w:sz w:val="28"/>
          <w:szCs w:val="28"/>
        </w:rPr>
        <w:t>предоставлении</w:t>
      </w:r>
      <w:r w:rsidRPr="0083087A">
        <w:rPr>
          <w:sz w:val="28"/>
          <w:szCs w:val="28"/>
        </w:rPr>
        <w:t xml:space="preserve"> земельных участков для личного подсобного хозяйства </w:t>
      </w:r>
      <w:r w:rsidR="005941D3">
        <w:rPr>
          <w:sz w:val="28"/>
          <w:szCs w:val="28"/>
        </w:rPr>
        <w:t xml:space="preserve">на праве собственности </w:t>
      </w:r>
      <w:r w:rsidRPr="0083087A">
        <w:rPr>
          <w:sz w:val="28"/>
          <w:szCs w:val="28"/>
        </w:rPr>
        <w:t xml:space="preserve">двум жителям </w:t>
      </w:r>
      <w:r w:rsidRPr="0083087A">
        <w:rPr>
          <w:sz w:val="28"/>
          <w:szCs w:val="28"/>
        </w:rPr>
        <w:lastRenderedPageBreak/>
        <w:t xml:space="preserve">села за пределами населенного пункта, мотивируя это необходимостью компактной застройки села. </w:t>
      </w:r>
    </w:p>
    <w:p w:rsidR="00F233FD" w:rsidRPr="003E5800" w:rsidRDefault="00F233FD" w:rsidP="003E5800">
      <w:pPr>
        <w:pStyle w:val="a8"/>
        <w:widowControl w:val="0"/>
        <w:numPr>
          <w:ilvl w:val="0"/>
          <w:numId w:val="33"/>
        </w:numPr>
        <w:tabs>
          <w:tab w:val="num" w:pos="-142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3E5800">
        <w:rPr>
          <w:i/>
          <w:sz w:val="28"/>
          <w:szCs w:val="28"/>
        </w:rPr>
        <w:t>Оцен</w:t>
      </w:r>
      <w:r w:rsidR="005941D3" w:rsidRPr="003E5800">
        <w:rPr>
          <w:i/>
          <w:sz w:val="28"/>
          <w:szCs w:val="28"/>
        </w:rPr>
        <w:t>ите правомерность этого решения, используя нормы ЗК РФ</w:t>
      </w:r>
      <w:r w:rsidR="003E5800">
        <w:rPr>
          <w:i/>
          <w:sz w:val="28"/>
          <w:szCs w:val="28"/>
        </w:rPr>
        <w:t>, ГрК РФ</w:t>
      </w:r>
      <w:r w:rsidR="005941D3" w:rsidRPr="003E5800">
        <w:rPr>
          <w:i/>
          <w:sz w:val="28"/>
          <w:szCs w:val="28"/>
        </w:rPr>
        <w:t xml:space="preserve"> и ФЗ «О личном подсобном хозяйстве» от 07.07.2003г. № 112-ФЗ.</w:t>
      </w:r>
    </w:p>
    <w:p w:rsidR="00F233FD" w:rsidRDefault="005941D3" w:rsidP="003E5800">
      <w:pPr>
        <w:pStyle w:val="a8"/>
        <w:widowControl w:val="0"/>
        <w:numPr>
          <w:ilvl w:val="0"/>
          <w:numId w:val="33"/>
        </w:numPr>
        <w:tabs>
          <w:tab w:val="num" w:pos="-142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3E5800">
        <w:rPr>
          <w:i/>
          <w:sz w:val="28"/>
          <w:szCs w:val="28"/>
        </w:rPr>
        <w:t xml:space="preserve">Опишите порядок предоставления </w:t>
      </w:r>
      <w:r w:rsidR="003E5800">
        <w:rPr>
          <w:i/>
          <w:sz w:val="28"/>
          <w:szCs w:val="28"/>
        </w:rPr>
        <w:t xml:space="preserve">приусадебного </w:t>
      </w:r>
      <w:r w:rsidRPr="003E5800">
        <w:rPr>
          <w:i/>
          <w:sz w:val="28"/>
          <w:szCs w:val="28"/>
        </w:rPr>
        <w:t>земельного участка для ведения личного подсобного хозяйства, если такой участок требуется образовать.</w:t>
      </w:r>
    </w:p>
    <w:p w:rsidR="003E5800" w:rsidRPr="003E5800" w:rsidRDefault="003E5800" w:rsidP="003E5800">
      <w:pPr>
        <w:pStyle w:val="a8"/>
        <w:widowControl w:val="0"/>
        <w:numPr>
          <w:ilvl w:val="0"/>
          <w:numId w:val="33"/>
        </w:numPr>
        <w:tabs>
          <w:tab w:val="num" w:pos="-142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Дай те характеристику правового режима приусадебного земельного участка. </w:t>
      </w:r>
    </w:p>
    <w:p w:rsidR="00F233FD" w:rsidRPr="003E5800" w:rsidRDefault="003E5800" w:rsidP="003E5800">
      <w:pPr>
        <w:pStyle w:val="a8"/>
        <w:widowControl w:val="0"/>
        <w:numPr>
          <w:ilvl w:val="0"/>
          <w:numId w:val="33"/>
        </w:numPr>
        <w:tabs>
          <w:tab w:val="num" w:pos="-142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Дайте характеристику правового режима полевого земельного участка личного подсобного хозяйства. Каково соотношение норм ГК РФ, ЗК РФ и ФЗ «Об обороте земель сельскохозяйственного назначения» при совершении сделок с таким земельным участком?</w:t>
      </w:r>
    </w:p>
    <w:p w:rsidR="00F233FD" w:rsidRPr="0083087A" w:rsidRDefault="00F233FD" w:rsidP="00337090">
      <w:pPr>
        <w:pStyle w:val="2"/>
        <w:spacing w:line="360" w:lineRule="auto"/>
        <w:ind w:left="-567" w:firstLine="567"/>
        <w:rPr>
          <w:sz w:val="28"/>
          <w:szCs w:val="28"/>
        </w:rPr>
      </w:pPr>
    </w:p>
    <w:p w:rsidR="00F233FD" w:rsidRPr="0083087A" w:rsidRDefault="00AD5A32" w:rsidP="00337090">
      <w:pPr>
        <w:pStyle w:val="2"/>
        <w:spacing w:line="360" w:lineRule="auto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F233FD" w:rsidRPr="0083087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Ж-И</w:t>
      </w:r>
      <w:r w:rsidR="00F233FD" w:rsidRPr="0083087A">
        <w:rPr>
          <w:b/>
          <w:sz w:val="28"/>
          <w:szCs w:val="28"/>
        </w:rPr>
        <w:t>).</w:t>
      </w:r>
    </w:p>
    <w:p w:rsidR="00F233FD" w:rsidRPr="0083087A" w:rsidRDefault="00F233FD" w:rsidP="00337090">
      <w:pPr>
        <w:spacing w:line="360" w:lineRule="auto"/>
        <w:ind w:left="-567" w:firstLine="567"/>
        <w:jc w:val="both"/>
        <w:rPr>
          <w:sz w:val="28"/>
          <w:szCs w:val="28"/>
        </w:rPr>
      </w:pPr>
      <w:r w:rsidRPr="0083087A">
        <w:rPr>
          <w:sz w:val="28"/>
          <w:szCs w:val="28"/>
        </w:rPr>
        <w:t>По</w:t>
      </w:r>
      <w:r w:rsidR="008626FD">
        <w:rPr>
          <w:sz w:val="28"/>
          <w:szCs w:val="28"/>
        </w:rPr>
        <w:t>становлением</w:t>
      </w:r>
      <w:r w:rsidR="009847EC">
        <w:rPr>
          <w:sz w:val="28"/>
          <w:szCs w:val="28"/>
        </w:rPr>
        <w:t xml:space="preserve"> Г</w:t>
      </w:r>
      <w:r w:rsidR="00AD5A32">
        <w:rPr>
          <w:sz w:val="28"/>
          <w:szCs w:val="28"/>
        </w:rPr>
        <w:t xml:space="preserve">лавы </w:t>
      </w:r>
      <w:r w:rsidR="00A039E6">
        <w:rPr>
          <w:sz w:val="28"/>
          <w:szCs w:val="28"/>
        </w:rPr>
        <w:t>г.о.</w:t>
      </w:r>
      <w:r w:rsidR="00AD5A32">
        <w:rPr>
          <w:sz w:val="28"/>
          <w:szCs w:val="28"/>
        </w:rPr>
        <w:t xml:space="preserve"> Самары</w:t>
      </w:r>
      <w:r w:rsidRPr="0083087A">
        <w:rPr>
          <w:sz w:val="28"/>
          <w:szCs w:val="28"/>
        </w:rPr>
        <w:t xml:space="preserve"> </w:t>
      </w:r>
      <w:r w:rsidR="008626FD">
        <w:rPr>
          <w:sz w:val="28"/>
          <w:szCs w:val="28"/>
        </w:rPr>
        <w:t>был  изъят</w:t>
      </w:r>
      <w:r w:rsidR="00AD5A32">
        <w:rPr>
          <w:sz w:val="28"/>
          <w:szCs w:val="28"/>
        </w:rPr>
        <w:t xml:space="preserve"> у </w:t>
      </w:r>
      <w:r w:rsidR="008626FD">
        <w:rPr>
          <w:sz w:val="28"/>
          <w:szCs w:val="28"/>
        </w:rPr>
        <w:t xml:space="preserve">специализированного гаражного кооператива </w:t>
      </w:r>
      <w:r w:rsidR="00AD5A32">
        <w:rPr>
          <w:sz w:val="28"/>
          <w:szCs w:val="28"/>
        </w:rPr>
        <w:t xml:space="preserve"> земельн</w:t>
      </w:r>
      <w:r w:rsidR="008626FD">
        <w:rPr>
          <w:sz w:val="28"/>
          <w:szCs w:val="28"/>
        </w:rPr>
        <w:t>ый</w:t>
      </w:r>
      <w:r w:rsidR="00AD5A32">
        <w:rPr>
          <w:sz w:val="28"/>
          <w:szCs w:val="28"/>
        </w:rPr>
        <w:t xml:space="preserve"> участ</w:t>
      </w:r>
      <w:r w:rsidR="008626FD">
        <w:rPr>
          <w:sz w:val="28"/>
          <w:szCs w:val="28"/>
        </w:rPr>
        <w:t>о</w:t>
      </w:r>
      <w:r w:rsidR="00AD5A32">
        <w:rPr>
          <w:sz w:val="28"/>
          <w:szCs w:val="28"/>
        </w:rPr>
        <w:t>к, предоставленн</w:t>
      </w:r>
      <w:r w:rsidR="008626FD">
        <w:rPr>
          <w:sz w:val="28"/>
          <w:szCs w:val="28"/>
        </w:rPr>
        <w:t>ый</w:t>
      </w:r>
      <w:r w:rsidR="00AD5A32">
        <w:rPr>
          <w:sz w:val="28"/>
          <w:szCs w:val="28"/>
        </w:rPr>
        <w:t xml:space="preserve"> </w:t>
      </w:r>
      <w:r w:rsidR="00A039E6">
        <w:rPr>
          <w:sz w:val="28"/>
          <w:szCs w:val="28"/>
        </w:rPr>
        <w:t xml:space="preserve">Администрацией города Самара данному кооперативу в 1996 </w:t>
      </w:r>
      <w:r w:rsidR="008626FD">
        <w:rPr>
          <w:sz w:val="28"/>
          <w:szCs w:val="28"/>
        </w:rPr>
        <w:t xml:space="preserve">году </w:t>
      </w:r>
      <w:r w:rsidR="00A039E6">
        <w:rPr>
          <w:sz w:val="28"/>
          <w:szCs w:val="28"/>
        </w:rPr>
        <w:t xml:space="preserve">на праве постоянного (бессрочного) пользования. </w:t>
      </w:r>
      <w:r w:rsidR="008626FD">
        <w:rPr>
          <w:sz w:val="28"/>
          <w:szCs w:val="28"/>
        </w:rPr>
        <w:t>Основанием для изъятия явилось то, что что срок, установленный ФЗ «О введении в действие ЗК РФ» для переоформления права постоянного (бессрочного) пользования истек, но право переоформлено не было.</w:t>
      </w:r>
    </w:p>
    <w:p w:rsidR="00F233FD" w:rsidRDefault="008626FD" w:rsidP="008626FD">
      <w:pPr>
        <w:pStyle w:val="2"/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Дайте характеристику праву постоянного (бессрочного) пользования: субъекты, объекты, содержание, основания возникновения. Кто в настоящее время может являться землепользователем?</w:t>
      </w:r>
    </w:p>
    <w:p w:rsidR="008626FD" w:rsidRDefault="009847EC" w:rsidP="008626FD">
      <w:pPr>
        <w:pStyle w:val="2"/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Опишите основания и порядок принудительного прекращения права постоянного (бессрочного) пользования.</w:t>
      </w:r>
    </w:p>
    <w:p w:rsidR="009847EC" w:rsidRDefault="009847EC" w:rsidP="009847EC">
      <w:pPr>
        <w:pStyle w:val="2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правовые последствия не переоформления или несвоевременного переоформления права постоянного (бессрочного) пользования. Правомерны ли действия Главы г.о. Самары?</w:t>
      </w:r>
    </w:p>
    <w:p w:rsidR="009847EC" w:rsidRPr="0083087A" w:rsidRDefault="009847EC" w:rsidP="009847EC">
      <w:pPr>
        <w:pStyle w:val="2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Каков порядок переоформления права постоянного (бессрочного) пользования юридическим лицом?</w:t>
      </w:r>
    </w:p>
    <w:p w:rsidR="00F233FD" w:rsidRPr="0083087A" w:rsidRDefault="00F233FD" w:rsidP="00337090">
      <w:pPr>
        <w:pStyle w:val="2"/>
        <w:spacing w:line="360" w:lineRule="auto"/>
        <w:ind w:left="-567" w:firstLine="567"/>
        <w:rPr>
          <w:sz w:val="28"/>
          <w:szCs w:val="28"/>
        </w:rPr>
      </w:pPr>
    </w:p>
    <w:p w:rsidR="00F233FD" w:rsidRPr="0083087A" w:rsidRDefault="00F233FD" w:rsidP="00337090">
      <w:pPr>
        <w:pStyle w:val="2"/>
        <w:spacing w:line="360" w:lineRule="auto"/>
        <w:ind w:left="-567" w:firstLine="567"/>
        <w:rPr>
          <w:sz w:val="28"/>
          <w:szCs w:val="28"/>
        </w:rPr>
      </w:pPr>
      <w:r w:rsidRPr="0083087A">
        <w:rPr>
          <w:b/>
          <w:sz w:val="28"/>
          <w:szCs w:val="28"/>
        </w:rPr>
        <w:t>Тема №6  (</w:t>
      </w:r>
      <w:r w:rsidR="009847EC">
        <w:rPr>
          <w:b/>
          <w:sz w:val="28"/>
          <w:szCs w:val="28"/>
        </w:rPr>
        <w:t>К</w:t>
      </w:r>
      <w:r w:rsidRPr="0083087A">
        <w:rPr>
          <w:b/>
          <w:sz w:val="28"/>
          <w:szCs w:val="28"/>
        </w:rPr>
        <w:t>).</w:t>
      </w:r>
    </w:p>
    <w:p w:rsidR="00F233FD" w:rsidRDefault="00F233FD" w:rsidP="00337090">
      <w:pPr>
        <w:widowControl w:val="0"/>
        <w:spacing w:line="360" w:lineRule="auto"/>
        <w:ind w:left="-567" w:firstLine="567"/>
        <w:jc w:val="both"/>
        <w:rPr>
          <w:sz w:val="28"/>
          <w:szCs w:val="28"/>
        </w:rPr>
      </w:pPr>
      <w:r w:rsidRPr="0083087A">
        <w:rPr>
          <w:color w:val="000000"/>
          <w:sz w:val="28"/>
          <w:szCs w:val="28"/>
        </w:rPr>
        <w:t>Вязникова</w:t>
      </w:r>
      <w:r w:rsidRPr="0083087A">
        <w:rPr>
          <w:sz w:val="28"/>
          <w:szCs w:val="28"/>
        </w:rPr>
        <w:t xml:space="preserve"> работала зоотехником в совхозе, затем была избрана на работу в администрацию села. В 1992 году в результате приватизации совхоза, она получила документ о праве собственности на земельную долю в размере 18 га из сельскохозяйственных угодий бывшего совхоза. В 1996 г. созданное ЗАО «Урожай» заключило с Вязниковой и некоторыми другими дольщиками договор аренды земельного участка, находящегося в общей долевой собственности на срок 11 месяцев, который пролонгируется ежегодно. Решив создать крестьянское (фермерское) хозяйство, Вязникова обратилась в местную администрацию с просьбой о бесплатном предоставлении ей земельного участка для ведения крестьянского (фермерского) хозяйства. </w:t>
      </w:r>
      <w:r w:rsidR="00E87F3D">
        <w:rPr>
          <w:sz w:val="28"/>
          <w:szCs w:val="28"/>
        </w:rPr>
        <w:t>В администрации ей отказали и посоветовали выделить долю в самостоятельный земельный участок для этих целей.</w:t>
      </w:r>
    </w:p>
    <w:p w:rsidR="009847EC" w:rsidRDefault="009847EC" w:rsidP="009847EC">
      <w:pPr>
        <w:pStyle w:val="a8"/>
        <w:widowControl w:val="0"/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 w:rsidRPr="009847EC">
        <w:rPr>
          <w:i/>
          <w:sz w:val="28"/>
          <w:szCs w:val="28"/>
        </w:rPr>
        <w:t>Дайте характеристику правового режима земель сельскохозяйственного назначения.</w:t>
      </w:r>
    </w:p>
    <w:p w:rsidR="009E79D3" w:rsidRDefault="009E79D3" w:rsidP="009847EC">
      <w:pPr>
        <w:pStyle w:val="a8"/>
        <w:widowControl w:val="0"/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Определите, имеет ли Вязникова право на получение земельного участка в собственность бесплатно для целей ведения крестьянского (фермерского) хозяйства, исходя и норм федерального и регионального земельного законодательства (Закон Самарской области «О земле» от 11.03.2005г. № 94-ГД). Правомерен ли отказ местной администрации?</w:t>
      </w:r>
    </w:p>
    <w:p w:rsidR="009E79D3" w:rsidRDefault="009E79D3" w:rsidP="009847EC">
      <w:pPr>
        <w:pStyle w:val="a8"/>
        <w:widowControl w:val="0"/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Каков порядок предоставления земельного участка сельскохозяйственного назначения в собственность бесплатно?</w:t>
      </w:r>
    </w:p>
    <w:p w:rsidR="009E79D3" w:rsidRPr="009847EC" w:rsidRDefault="009E79D3" w:rsidP="009847EC">
      <w:pPr>
        <w:pStyle w:val="a8"/>
        <w:widowControl w:val="0"/>
        <w:numPr>
          <w:ilvl w:val="0"/>
          <w:numId w:val="36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Дайте правовую консультацию Вязниковой о порядке выдела доли из земельного участка сельскохозяйственного назначения.</w:t>
      </w:r>
    </w:p>
    <w:p w:rsidR="009847EC" w:rsidRPr="009847EC" w:rsidRDefault="009847EC" w:rsidP="00337090">
      <w:pPr>
        <w:widowControl w:val="0"/>
        <w:spacing w:line="360" w:lineRule="auto"/>
        <w:ind w:left="-567" w:firstLine="567"/>
        <w:jc w:val="both"/>
        <w:rPr>
          <w:i/>
          <w:sz w:val="28"/>
          <w:szCs w:val="28"/>
        </w:rPr>
      </w:pPr>
    </w:p>
    <w:p w:rsidR="00F233FD" w:rsidRPr="0083087A" w:rsidRDefault="009E79D3" w:rsidP="00337090">
      <w:pPr>
        <w:pStyle w:val="2"/>
        <w:spacing w:line="360" w:lineRule="auto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83087A">
        <w:rPr>
          <w:b/>
          <w:sz w:val="28"/>
          <w:szCs w:val="28"/>
        </w:rPr>
        <w:t xml:space="preserve"> </w:t>
      </w:r>
      <w:r w:rsidR="00F233FD" w:rsidRPr="0083087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П-С</w:t>
      </w:r>
      <w:r w:rsidR="00F233FD" w:rsidRPr="0083087A">
        <w:rPr>
          <w:b/>
          <w:sz w:val="28"/>
          <w:szCs w:val="28"/>
        </w:rPr>
        <w:t>).</w:t>
      </w:r>
    </w:p>
    <w:p w:rsidR="009F451E" w:rsidRDefault="00F233FD" w:rsidP="009F451E">
      <w:pPr>
        <w:widowControl w:val="0"/>
        <w:spacing w:line="360" w:lineRule="auto"/>
        <w:ind w:left="-567" w:firstLine="567"/>
        <w:jc w:val="both"/>
        <w:rPr>
          <w:sz w:val="28"/>
          <w:szCs w:val="28"/>
        </w:rPr>
      </w:pPr>
      <w:r w:rsidRPr="0083087A">
        <w:rPr>
          <w:sz w:val="28"/>
          <w:szCs w:val="28"/>
        </w:rPr>
        <w:lastRenderedPageBreak/>
        <w:t xml:space="preserve">Фермер Григорьев, владея на праве собственности земельным участком размером 25 га, взял </w:t>
      </w:r>
      <w:r w:rsidR="009E79D3">
        <w:rPr>
          <w:sz w:val="28"/>
          <w:szCs w:val="28"/>
        </w:rPr>
        <w:t>в аренду земельный участок</w:t>
      </w:r>
      <w:r w:rsidR="009F451E">
        <w:rPr>
          <w:sz w:val="28"/>
          <w:szCs w:val="28"/>
        </w:rPr>
        <w:t xml:space="preserve"> сельскохозяйственного назначения, находящийся в общей долевой собственности </w:t>
      </w:r>
      <w:r w:rsidRPr="0083087A">
        <w:rPr>
          <w:sz w:val="28"/>
          <w:szCs w:val="28"/>
        </w:rPr>
        <w:t xml:space="preserve">у </w:t>
      </w:r>
      <w:r w:rsidR="009F451E" w:rsidRPr="0083087A">
        <w:rPr>
          <w:sz w:val="28"/>
          <w:szCs w:val="28"/>
        </w:rPr>
        <w:t>43</w:t>
      </w:r>
      <w:r w:rsidRPr="0083087A">
        <w:rPr>
          <w:sz w:val="28"/>
          <w:szCs w:val="28"/>
        </w:rPr>
        <w:t>жителей села</w:t>
      </w:r>
      <w:r w:rsidR="009F451E">
        <w:rPr>
          <w:sz w:val="28"/>
          <w:szCs w:val="28"/>
        </w:rPr>
        <w:t>.</w:t>
      </w:r>
      <w:r w:rsidRPr="0083087A">
        <w:rPr>
          <w:sz w:val="28"/>
          <w:szCs w:val="28"/>
        </w:rPr>
        <w:t xml:space="preserve"> Через 3 года </w:t>
      </w:r>
      <w:r w:rsidR="009F451E">
        <w:rPr>
          <w:sz w:val="28"/>
          <w:szCs w:val="28"/>
        </w:rPr>
        <w:t xml:space="preserve">37 дольщиков согласилось продать земельный участок фермеру, остальные отказались от  такой сделки. </w:t>
      </w:r>
    </w:p>
    <w:p w:rsidR="00F233FD" w:rsidRPr="00D82F39" w:rsidRDefault="009F451E" w:rsidP="00D82F39">
      <w:pPr>
        <w:pStyle w:val="a8"/>
        <w:widowControl w:val="0"/>
        <w:numPr>
          <w:ilvl w:val="0"/>
          <w:numId w:val="37"/>
        </w:numPr>
        <w:spacing w:line="360" w:lineRule="auto"/>
        <w:jc w:val="both"/>
        <w:rPr>
          <w:i/>
          <w:sz w:val="28"/>
          <w:szCs w:val="28"/>
        </w:rPr>
      </w:pPr>
      <w:r w:rsidRPr="00D82F39">
        <w:rPr>
          <w:i/>
          <w:sz w:val="28"/>
          <w:szCs w:val="28"/>
        </w:rPr>
        <w:t>Дайте характеристику правовому режиму земельного участка для ведения крестьянского (фермерского) хозяйства.</w:t>
      </w:r>
    </w:p>
    <w:p w:rsidR="00F233FD" w:rsidRPr="0083087A" w:rsidRDefault="00F233FD" w:rsidP="00D82F39">
      <w:pPr>
        <w:widowControl w:val="0"/>
        <w:numPr>
          <w:ilvl w:val="0"/>
          <w:numId w:val="37"/>
        </w:numPr>
        <w:tabs>
          <w:tab w:val="num" w:pos="540"/>
          <w:tab w:val="num" w:pos="1069"/>
        </w:tabs>
        <w:spacing w:line="360" w:lineRule="auto"/>
        <w:jc w:val="both"/>
        <w:rPr>
          <w:i/>
          <w:sz w:val="28"/>
          <w:szCs w:val="28"/>
        </w:rPr>
      </w:pPr>
      <w:r w:rsidRPr="0083087A">
        <w:rPr>
          <w:i/>
          <w:sz w:val="28"/>
          <w:szCs w:val="28"/>
        </w:rPr>
        <w:t>Каков правовой режим земельной доли?</w:t>
      </w:r>
    </w:p>
    <w:p w:rsidR="00F233FD" w:rsidRDefault="00D82F39" w:rsidP="00D82F39">
      <w:pPr>
        <w:widowControl w:val="0"/>
        <w:numPr>
          <w:ilvl w:val="0"/>
          <w:numId w:val="37"/>
        </w:numPr>
        <w:tabs>
          <w:tab w:val="num" w:pos="540"/>
          <w:tab w:val="num" w:pos="1069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Предложите возможные правовые варианты реализации интересов фермера и дольщиков (выдел долей, покупка долей, понуждение к продаже через судебное решение и д.р.). </w:t>
      </w:r>
    </w:p>
    <w:p w:rsidR="009F451E" w:rsidRPr="0083087A" w:rsidRDefault="00D82F39" w:rsidP="00D82F39">
      <w:pPr>
        <w:widowControl w:val="0"/>
        <w:numPr>
          <w:ilvl w:val="0"/>
          <w:numId w:val="37"/>
        </w:numPr>
        <w:tabs>
          <w:tab w:val="num" w:pos="540"/>
          <w:tab w:val="num" w:pos="1069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Дайте разъяснение фермеру Григорьеву о правовом порядке совершения сделки купли-продажи с земельным участком сельскохозяйственного назначения.</w:t>
      </w:r>
    </w:p>
    <w:p w:rsidR="00F233FD" w:rsidRPr="0083087A" w:rsidRDefault="00F233FD" w:rsidP="00337090">
      <w:pPr>
        <w:pStyle w:val="2"/>
        <w:spacing w:line="360" w:lineRule="auto"/>
        <w:ind w:left="-567" w:firstLine="567"/>
        <w:rPr>
          <w:sz w:val="28"/>
          <w:szCs w:val="28"/>
        </w:rPr>
      </w:pPr>
    </w:p>
    <w:p w:rsidR="00F233FD" w:rsidRPr="0083087A" w:rsidRDefault="00D82F39" w:rsidP="00337090">
      <w:pPr>
        <w:pStyle w:val="2"/>
        <w:spacing w:line="360" w:lineRule="auto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83087A">
        <w:rPr>
          <w:b/>
          <w:sz w:val="28"/>
          <w:szCs w:val="28"/>
        </w:rPr>
        <w:t xml:space="preserve"> </w:t>
      </w:r>
      <w:r w:rsidR="00F233FD" w:rsidRPr="0083087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Т-Ф</w:t>
      </w:r>
      <w:r w:rsidR="00F233FD" w:rsidRPr="0083087A">
        <w:rPr>
          <w:b/>
          <w:sz w:val="28"/>
          <w:szCs w:val="28"/>
        </w:rPr>
        <w:t>).</w:t>
      </w:r>
    </w:p>
    <w:p w:rsidR="00F233FD" w:rsidRPr="0083087A" w:rsidRDefault="00F233FD" w:rsidP="00337090">
      <w:pPr>
        <w:spacing w:line="360" w:lineRule="auto"/>
        <w:ind w:left="-567" w:firstLine="567"/>
        <w:jc w:val="both"/>
        <w:rPr>
          <w:sz w:val="28"/>
          <w:szCs w:val="28"/>
        </w:rPr>
      </w:pPr>
      <w:r w:rsidRPr="0083087A">
        <w:rPr>
          <w:sz w:val="28"/>
          <w:szCs w:val="28"/>
        </w:rPr>
        <w:t xml:space="preserve">Постановление Главы поселковой администрации был установлен публичный сервитут на земельный участок, принадлежащий гражданину Мутакову на праве собственности для обеспечения проезда на грузовом автотранспорте к продовольственному магазину, принадлежащему гражданке Самгиной </w:t>
      </w:r>
      <w:r w:rsidR="001778C1">
        <w:rPr>
          <w:sz w:val="28"/>
          <w:szCs w:val="28"/>
        </w:rPr>
        <w:t xml:space="preserve">и расположенном на земельном участке, находящимся в неразграниченной государственной собственности. Самгина, являясь частным предпринимателем, арендовала данный земельный участок, договор аренды заключен сроком на 10 лет. </w:t>
      </w:r>
      <w:r w:rsidRPr="0083087A">
        <w:rPr>
          <w:sz w:val="28"/>
          <w:szCs w:val="28"/>
        </w:rPr>
        <w:t xml:space="preserve">В Постановлении установление публичного сервитута обосновывалось необходимостью бесперебойного обеспечения местного населения продуктами питания. </w:t>
      </w:r>
    </w:p>
    <w:p w:rsidR="00F233FD" w:rsidRPr="004C05E3" w:rsidRDefault="001778C1" w:rsidP="004C05E3">
      <w:pPr>
        <w:pStyle w:val="a8"/>
        <w:numPr>
          <w:ilvl w:val="0"/>
          <w:numId w:val="38"/>
        </w:numPr>
        <w:spacing w:line="360" w:lineRule="auto"/>
        <w:jc w:val="both"/>
        <w:rPr>
          <w:i/>
          <w:sz w:val="28"/>
          <w:szCs w:val="28"/>
        </w:rPr>
      </w:pPr>
      <w:r w:rsidRPr="004C05E3">
        <w:rPr>
          <w:i/>
          <w:sz w:val="28"/>
          <w:szCs w:val="28"/>
        </w:rPr>
        <w:t>Что такое публичный сервитут и каковы основания для его установления? Может ли в данной ситуации быть установлен публичный сервитут?</w:t>
      </w:r>
    </w:p>
    <w:p w:rsidR="00F233FD" w:rsidRPr="004C05E3" w:rsidRDefault="004C05E3" w:rsidP="004C05E3">
      <w:pPr>
        <w:pStyle w:val="a8"/>
        <w:numPr>
          <w:ilvl w:val="0"/>
          <w:numId w:val="38"/>
        </w:numPr>
        <w:spacing w:line="360" w:lineRule="auto"/>
        <w:jc w:val="both"/>
        <w:rPr>
          <w:i/>
          <w:sz w:val="28"/>
          <w:szCs w:val="28"/>
        </w:rPr>
      </w:pPr>
      <w:r w:rsidRPr="004C05E3">
        <w:rPr>
          <w:i/>
          <w:sz w:val="28"/>
          <w:szCs w:val="28"/>
        </w:rPr>
        <w:lastRenderedPageBreak/>
        <w:t xml:space="preserve">Может ли быть в этом случае установлен сервитут по правилам главы </w:t>
      </w:r>
      <w:r w:rsidRPr="004C05E3">
        <w:rPr>
          <w:i/>
          <w:sz w:val="28"/>
          <w:szCs w:val="28"/>
          <w:lang w:val="en-US"/>
        </w:rPr>
        <w:t>V</w:t>
      </w:r>
      <w:r w:rsidRPr="004C05E3">
        <w:rPr>
          <w:i/>
          <w:sz w:val="28"/>
          <w:szCs w:val="28"/>
        </w:rPr>
        <w:t>.3 ЗК РФ? Каков порядок установления такого сервитута?</w:t>
      </w:r>
    </w:p>
    <w:p w:rsidR="00F233FD" w:rsidRPr="004C05E3" w:rsidRDefault="004C05E3" w:rsidP="004C05E3">
      <w:pPr>
        <w:pStyle w:val="a8"/>
        <w:numPr>
          <w:ilvl w:val="0"/>
          <w:numId w:val="38"/>
        </w:numPr>
        <w:pBdr>
          <w:bottom w:val="single" w:sz="12" w:space="1" w:color="auto"/>
        </w:pBdr>
        <w:spacing w:line="360" w:lineRule="auto"/>
        <w:jc w:val="both"/>
        <w:rPr>
          <w:i/>
          <w:sz w:val="28"/>
          <w:szCs w:val="28"/>
        </w:rPr>
      </w:pPr>
      <w:r w:rsidRPr="004C05E3">
        <w:rPr>
          <w:i/>
          <w:sz w:val="28"/>
          <w:szCs w:val="28"/>
        </w:rPr>
        <w:t>Что общего и в чем разница между публичным сервитутом и сервитутом в отношении земельного участка, находящегося в государственной или муниципальной собственности.</w:t>
      </w:r>
    </w:p>
    <w:p w:rsidR="004C05E3" w:rsidRPr="004C05E3" w:rsidRDefault="004C05E3" w:rsidP="004C05E3">
      <w:pPr>
        <w:pStyle w:val="a8"/>
        <w:numPr>
          <w:ilvl w:val="0"/>
          <w:numId w:val="38"/>
        </w:numPr>
        <w:pBdr>
          <w:bottom w:val="single" w:sz="12" w:space="1" w:color="auto"/>
        </w:pBdr>
        <w:spacing w:line="360" w:lineRule="auto"/>
        <w:jc w:val="both"/>
        <w:rPr>
          <w:i/>
          <w:sz w:val="28"/>
          <w:szCs w:val="28"/>
        </w:rPr>
      </w:pPr>
      <w:r w:rsidRPr="004C05E3">
        <w:rPr>
          <w:i/>
          <w:sz w:val="28"/>
          <w:szCs w:val="28"/>
        </w:rPr>
        <w:t>Дайте характеристику правового режима неразграниченной государственной собственности.</w:t>
      </w:r>
    </w:p>
    <w:p w:rsidR="00F233FD" w:rsidRPr="0083087A" w:rsidRDefault="00F233FD" w:rsidP="00337090">
      <w:pPr>
        <w:pStyle w:val="2"/>
        <w:spacing w:line="360" w:lineRule="auto"/>
        <w:ind w:left="-567" w:firstLine="567"/>
        <w:jc w:val="both"/>
        <w:rPr>
          <w:i/>
          <w:iCs/>
          <w:sz w:val="28"/>
          <w:szCs w:val="28"/>
        </w:rPr>
      </w:pPr>
    </w:p>
    <w:p w:rsidR="00F233FD" w:rsidRPr="0083087A" w:rsidRDefault="004C05E3" w:rsidP="00337090">
      <w:pPr>
        <w:pStyle w:val="2"/>
        <w:spacing w:line="360" w:lineRule="auto"/>
        <w:ind w:left="-567"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83087A">
        <w:rPr>
          <w:b/>
          <w:bCs/>
          <w:sz w:val="28"/>
          <w:szCs w:val="28"/>
        </w:rPr>
        <w:t xml:space="preserve"> </w:t>
      </w:r>
      <w:r w:rsidR="00F233FD" w:rsidRPr="0083087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Х-Щ</w:t>
      </w:r>
      <w:r w:rsidR="00F233FD">
        <w:rPr>
          <w:b/>
          <w:bCs/>
          <w:sz w:val="28"/>
          <w:szCs w:val="28"/>
        </w:rPr>
        <w:t>)</w:t>
      </w:r>
      <w:r w:rsidR="00F233FD" w:rsidRPr="0083087A">
        <w:rPr>
          <w:b/>
          <w:bCs/>
          <w:sz w:val="28"/>
          <w:szCs w:val="28"/>
        </w:rPr>
        <w:t>.</w:t>
      </w:r>
    </w:p>
    <w:p w:rsidR="00F233FD" w:rsidRPr="0083087A" w:rsidRDefault="00F233FD" w:rsidP="00337090">
      <w:pPr>
        <w:pStyle w:val="a5"/>
        <w:spacing w:line="360" w:lineRule="auto"/>
        <w:ind w:left="-567" w:firstLine="567"/>
        <w:jc w:val="both"/>
        <w:rPr>
          <w:snapToGrid w:val="0"/>
          <w:sz w:val="28"/>
          <w:szCs w:val="28"/>
        </w:rPr>
      </w:pPr>
      <w:r w:rsidRPr="0083087A">
        <w:rPr>
          <w:i/>
          <w:iCs/>
          <w:sz w:val="28"/>
          <w:szCs w:val="28"/>
        </w:rPr>
        <w:t xml:space="preserve"> </w:t>
      </w:r>
      <w:r w:rsidRPr="0083087A">
        <w:rPr>
          <w:sz w:val="28"/>
          <w:szCs w:val="28"/>
        </w:rPr>
        <w:t>Племзавод</w:t>
      </w:r>
      <w:r w:rsidR="00236FD7">
        <w:rPr>
          <w:sz w:val="28"/>
          <w:szCs w:val="28"/>
        </w:rPr>
        <w:t xml:space="preserve"> </w:t>
      </w:r>
      <w:r w:rsidRPr="0083087A">
        <w:rPr>
          <w:sz w:val="28"/>
          <w:szCs w:val="28"/>
        </w:rPr>
        <w:t>Красногорского района Московской</w:t>
      </w:r>
      <w:r w:rsidR="00236FD7">
        <w:rPr>
          <w:sz w:val="28"/>
          <w:szCs w:val="28"/>
        </w:rPr>
        <w:t xml:space="preserve"> </w:t>
      </w:r>
      <w:r w:rsidRPr="0083087A">
        <w:rPr>
          <w:sz w:val="28"/>
          <w:szCs w:val="28"/>
        </w:rPr>
        <w:t>области</w:t>
      </w:r>
      <w:r w:rsidR="00236FD7">
        <w:rPr>
          <w:sz w:val="28"/>
          <w:szCs w:val="28"/>
        </w:rPr>
        <w:t>,</w:t>
      </w:r>
      <w:r w:rsidRPr="0083087A">
        <w:rPr>
          <w:sz w:val="28"/>
          <w:szCs w:val="28"/>
        </w:rPr>
        <w:t xml:space="preserve"> </w:t>
      </w:r>
      <w:r w:rsidR="00236FD7">
        <w:rPr>
          <w:sz w:val="28"/>
          <w:szCs w:val="28"/>
        </w:rPr>
        <w:t>обладающий земельным участком сельскохозяйственного назначения на праве собственности,</w:t>
      </w:r>
      <w:r w:rsidR="00236FD7" w:rsidRPr="0083087A">
        <w:rPr>
          <w:sz w:val="28"/>
          <w:szCs w:val="28"/>
        </w:rPr>
        <w:t xml:space="preserve"> </w:t>
      </w:r>
      <w:r w:rsidRPr="0083087A">
        <w:rPr>
          <w:sz w:val="28"/>
          <w:szCs w:val="28"/>
        </w:rPr>
        <w:t>обратился</w:t>
      </w:r>
      <w:r w:rsidR="00236FD7">
        <w:rPr>
          <w:sz w:val="28"/>
          <w:szCs w:val="28"/>
        </w:rPr>
        <w:t xml:space="preserve"> в</w:t>
      </w:r>
      <w:r w:rsidRPr="0083087A">
        <w:rPr>
          <w:sz w:val="28"/>
          <w:szCs w:val="28"/>
        </w:rPr>
        <w:t xml:space="preserve"> Администрацию Московской области с просьбой дать разъяснения по следующим вопросам: </w:t>
      </w:r>
    </w:p>
    <w:p w:rsidR="00F233FD" w:rsidRPr="0083087A" w:rsidRDefault="00F233FD" w:rsidP="00337090">
      <w:pPr>
        <w:pStyle w:val="a5"/>
        <w:numPr>
          <w:ilvl w:val="0"/>
          <w:numId w:val="2"/>
        </w:numPr>
        <w:tabs>
          <w:tab w:val="clear" w:pos="1069"/>
          <w:tab w:val="num" w:pos="360"/>
        </w:tabs>
        <w:spacing w:line="360" w:lineRule="auto"/>
        <w:ind w:left="-567" w:firstLine="567"/>
        <w:jc w:val="both"/>
        <w:rPr>
          <w:snapToGrid w:val="0"/>
          <w:sz w:val="28"/>
          <w:szCs w:val="28"/>
        </w:rPr>
      </w:pPr>
      <w:r w:rsidRPr="0083087A">
        <w:rPr>
          <w:snapToGrid w:val="0"/>
          <w:sz w:val="28"/>
          <w:szCs w:val="28"/>
        </w:rPr>
        <w:t>Влечет ли включение в черту г. Красногорска земельных участков, предоставленных работникам племзавода для личного подсобного хозяйства</w:t>
      </w:r>
      <w:r w:rsidR="00236FD7">
        <w:rPr>
          <w:snapToGrid w:val="0"/>
          <w:sz w:val="28"/>
          <w:szCs w:val="28"/>
        </w:rPr>
        <w:t>,</w:t>
      </w:r>
      <w:r w:rsidRPr="0083087A">
        <w:rPr>
          <w:snapToGrid w:val="0"/>
          <w:sz w:val="28"/>
          <w:szCs w:val="28"/>
        </w:rPr>
        <w:t xml:space="preserve"> прекращение прав на землю?</w:t>
      </w:r>
    </w:p>
    <w:p w:rsidR="00F233FD" w:rsidRPr="0083087A" w:rsidRDefault="00F233FD" w:rsidP="00337090">
      <w:pPr>
        <w:pStyle w:val="a5"/>
        <w:numPr>
          <w:ilvl w:val="0"/>
          <w:numId w:val="2"/>
        </w:numPr>
        <w:tabs>
          <w:tab w:val="clear" w:pos="1069"/>
          <w:tab w:val="num" w:pos="360"/>
        </w:tabs>
        <w:spacing w:line="360" w:lineRule="auto"/>
        <w:ind w:left="-567" w:firstLine="567"/>
        <w:jc w:val="both"/>
        <w:rPr>
          <w:snapToGrid w:val="0"/>
          <w:sz w:val="28"/>
          <w:szCs w:val="28"/>
        </w:rPr>
      </w:pPr>
      <w:r w:rsidRPr="0083087A">
        <w:rPr>
          <w:snapToGrid w:val="0"/>
          <w:sz w:val="28"/>
          <w:szCs w:val="28"/>
        </w:rPr>
        <w:t xml:space="preserve">Могут ли изъять земли племзавода, ранее предоставленные ему в </w:t>
      </w:r>
      <w:r w:rsidR="00236FD7">
        <w:rPr>
          <w:snapToGrid w:val="0"/>
          <w:sz w:val="28"/>
          <w:szCs w:val="28"/>
        </w:rPr>
        <w:t>собственность</w:t>
      </w:r>
      <w:r w:rsidRPr="0083087A">
        <w:rPr>
          <w:snapToGrid w:val="0"/>
          <w:sz w:val="28"/>
          <w:szCs w:val="28"/>
        </w:rPr>
        <w:t xml:space="preserve">, если </w:t>
      </w:r>
      <w:r w:rsidR="00236FD7">
        <w:rPr>
          <w:snapToGrid w:val="0"/>
          <w:sz w:val="28"/>
          <w:szCs w:val="28"/>
        </w:rPr>
        <w:t>они будут включены в границы</w:t>
      </w:r>
      <w:r w:rsidRPr="0083087A">
        <w:rPr>
          <w:snapToGrid w:val="0"/>
          <w:sz w:val="28"/>
          <w:szCs w:val="28"/>
        </w:rPr>
        <w:t xml:space="preserve"> г. Красногорска?</w:t>
      </w:r>
    </w:p>
    <w:p w:rsidR="00F233FD" w:rsidRPr="0083087A" w:rsidRDefault="00F233FD" w:rsidP="00337090">
      <w:pPr>
        <w:pStyle w:val="a5"/>
        <w:numPr>
          <w:ilvl w:val="0"/>
          <w:numId w:val="2"/>
        </w:numPr>
        <w:tabs>
          <w:tab w:val="clear" w:pos="1069"/>
          <w:tab w:val="num" w:pos="360"/>
        </w:tabs>
        <w:spacing w:line="360" w:lineRule="auto"/>
        <w:ind w:left="-567" w:firstLine="567"/>
        <w:jc w:val="both"/>
        <w:rPr>
          <w:snapToGrid w:val="0"/>
          <w:sz w:val="28"/>
          <w:szCs w:val="28"/>
        </w:rPr>
      </w:pPr>
      <w:r w:rsidRPr="0083087A">
        <w:rPr>
          <w:snapToGrid w:val="0"/>
          <w:sz w:val="28"/>
          <w:szCs w:val="28"/>
        </w:rPr>
        <w:t>Изменится ли правовой режим указанных земель</w:t>
      </w:r>
      <w:r w:rsidR="00236FD7">
        <w:rPr>
          <w:snapToGrid w:val="0"/>
          <w:sz w:val="28"/>
          <w:szCs w:val="28"/>
        </w:rPr>
        <w:t>ных участков</w:t>
      </w:r>
      <w:r w:rsidRPr="0083087A">
        <w:rPr>
          <w:snapToGrid w:val="0"/>
          <w:sz w:val="28"/>
          <w:szCs w:val="28"/>
        </w:rPr>
        <w:t xml:space="preserve">, в частности, </w:t>
      </w:r>
      <w:r w:rsidR="00236FD7">
        <w:rPr>
          <w:snapToGrid w:val="0"/>
          <w:sz w:val="28"/>
          <w:szCs w:val="28"/>
        </w:rPr>
        <w:t>порядок использования</w:t>
      </w:r>
      <w:r w:rsidRPr="0083087A">
        <w:rPr>
          <w:snapToGrid w:val="0"/>
          <w:sz w:val="28"/>
          <w:szCs w:val="28"/>
        </w:rPr>
        <w:t>?</w:t>
      </w:r>
    </w:p>
    <w:p w:rsidR="00F233FD" w:rsidRDefault="00F233FD" w:rsidP="00236FD7">
      <w:pPr>
        <w:pStyle w:val="a5"/>
        <w:numPr>
          <w:ilvl w:val="0"/>
          <w:numId w:val="39"/>
        </w:numPr>
        <w:spacing w:line="360" w:lineRule="auto"/>
        <w:jc w:val="both"/>
        <w:rPr>
          <w:i/>
          <w:iCs/>
          <w:snapToGrid w:val="0"/>
          <w:sz w:val="28"/>
          <w:szCs w:val="28"/>
        </w:rPr>
      </w:pPr>
      <w:r w:rsidRPr="0083087A">
        <w:rPr>
          <w:i/>
          <w:iCs/>
          <w:snapToGrid w:val="0"/>
          <w:sz w:val="28"/>
          <w:szCs w:val="28"/>
        </w:rPr>
        <w:t>Дайте разъяснение гражданам</w:t>
      </w:r>
      <w:r>
        <w:rPr>
          <w:i/>
          <w:iCs/>
          <w:snapToGrid w:val="0"/>
          <w:sz w:val="28"/>
          <w:szCs w:val="28"/>
        </w:rPr>
        <w:t xml:space="preserve"> по каждому из заданных вопросов</w:t>
      </w:r>
      <w:r w:rsidRPr="0083087A">
        <w:rPr>
          <w:i/>
          <w:iCs/>
          <w:snapToGrid w:val="0"/>
          <w:sz w:val="28"/>
          <w:szCs w:val="28"/>
        </w:rPr>
        <w:t>.</w:t>
      </w:r>
    </w:p>
    <w:p w:rsidR="00236FD7" w:rsidRDefault="00236FD7" w:rsidP="00236FD7">
      <w:pPr>
        <w:pStyle w:val="a5"/>
        <w:numPr>
          <w:ilvl w:val="0"/>
          <w:numId w:val="39"/>
        </w:numPr>
        <w:spacing w:line="360" w:lineRule="auto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Каков порядок перевода земель (земельных участков) из категории земли сельскохозяйственного назначения, в категорию земель – земли населенных пунктов?</w:t>
      </w:r>
    </w:p>
    <w:p w:rsidR="00236FD7" w:rsidRDefault="00236FD7" w:rsidP="00236FD7">
      <w:pPr>
        <w:pStyle w:val="a5"/>
        <w:numPr>
          <w:ilvl w:val="0"/>
          <w:numId w:val="39"/>
        </w:numPr>
        <w:spacing w:line="360" w:lineRule="auto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Каков порядок изменения вида разрешенного использования земельных участков, находящихся в границах населенного пункта?</w:t>
      </w:r>
    </w:p>
    <w:p w:rsidR="00F233FD" w:rsidRDefault="00F233FD" w:rsidP="00337090">
      <w:pPr>
        <w:pStyle w:val="2"/>
        <w:spacing w:line="360" w:lineRule="auto"/>
        <w:ind w:left="-567" w:firstLine="567"/>
        <w:jc w:val="both"/>
        <w:rPr>
          <w:b/>
          <w:bCs/>
          <w:sz w:val="28"/>
          <w:szCs w:val="28"/>
        </w:rPr>
      </w:pPr>
    </w:p>
    <w:p w:rsidR="00F233FD" w:rsidRDefault="00334FD6" w:rsidP="00337090">
      <w:pPr>
        <w:pStyle w:val="2"/>
        <w:spacing w:line="360" w:lineRule="auto"/>
        <w:ind w:left="-567"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</w:t>
      </w:r>
      <w:r w:rsidR="00F233FD">
        <w:rPr>
          <w:b/>
          <w:bCs/>
          <w:sz w:val="28"/>
          <w:szCs w:val="28"/>
        </w:rPr>
        <w:t>(Э-Я).</w:t>
      </w:r>
    </w:p>
    <w:p w:rsidR="00F233FD" w:rsidRPr="00B63EEC" w:rsidRDefault="00F233FD" w:rsidP="00337090">
      <w:pPr>
        <w:pBdr>
          <w:bottom w:val="single" w:sz="12" w:space="0" w:color="auto"/>
        </w:pBdr>
        <w:autoSpaceDE w:val="0"/>
        <w:autoSpaceDN w:val="0"/>
        <w:adjustRightInd w:val="0"/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C26">
        <w:rPr>
          <w:sz w:val="28"/>
          <w:szCs w:val="28"/>
        </w:rPr>
        <w:t xml:space="preserve">Общество с ограниченной ответственностью «Карнавал» обратилось в местную администрацию за выкупом земельного участка, находящегося в </w:t>
      </w:r>
      <w:r w:rsidR="00885C26">
        <w:rPr>
          <w:sz w:val="28"/>
          <w:szCs w:val="28"/>
        </w:rPr>
        <w:lastRenderedPageBreak/>
        <w:t>неразграниченно</w:t>
      </w:r>
      <w:r w:rsidR="00321675">
        <w:rPr>
          <w:sz w:val="28"/>
          <w:szCs w:val="28"/>
        </w:rPr>
        <w:t>й государственной собственности и предоставленное обществу на праве постоянного (бессрочного) пользования в 1995 году.</w:t>
      </w:r>
      <w:r w:rsidR="00885C26">
        <w:rPr>
          <w:sz w:val="28"/>
          <w:szCs w:val="28"/>
        </w:rPr>
        <w:t xml:space="preserve"> На испрашиваемом земельном участке </w:t>
      </w:r>
      <w:r w:rsidR="00321675">
        <w:rPr>
          <w:sz w:val="28"/>
          <w:szCs w:val="28"/>
        </w:rPr>
        <w:t>расположено</w:t>
      </w:r>
      <w:r w:rsidR="00885C26">
        <w:rPr>
          <w:sz w:val="28"/>
          <w:szCs w:val="28"/>
        </w:rPr>
        <w:t xml:space="preserve"> здание делового назначения</w:t>
      </w:r>
      <w:r w:rsidR="00321675">
        <w:rPr>
          <w:sz w:val="28"/>
          <w:szCs w:val="28"/>
        </w:rPr>
        <w:t>, находящееся в собственности заявителя</w:t>
      </w:r>
      <w:r w:rsidR="00885C26">
        <w:rPr>
          <w:sz w:val="28"/>
          <w:szCs w:val="28"/>
        </w:rPr>
        <w:t xml:space="preserve">. Однако общество получило отказ, обоснованный тем, что на данном земельном участке находятся еще 2 здания, одно </w:t>
      </w:r>
      <w:r w:rsidR="00321675">
        <w:rPr>
          <w:sz w:val="28"/>
          <w:szCs w:val="28"/>
        </w:rPr>
        <w:t>– в собственности индивидуального предпринимателя Петрова, а другое – в общей долевой собственности 3-х коммерческих организаций.</w:t>
      </w:r>
    </w:p>
    <w:p w:rsidR="00F233FD" w:rsidRPr="00334FD6" w:rsidRDefault="00321675" w:rsidP="00334FD6">
      <w:pPr>
        <w:pStyle w:val="a8"/>
        <w:numPr>
          <w:ilvl w:val="0"/>
          <w:numId w:val="40"/>
        </w:numPr>
        <w:pBdr>
          <w:bottom w:val="single" w:sz="12" w:space="0" w:color="auto"/>
        </w:pBd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334FD6">
        <w:rPr>
          <w:i/>
          <w:sz w:val="28"/>
          <w:szCs w:val="28"/>
        </w:rPr>
        <w:t>Правомерен ли отказ местной администрации в данной ситуации?</w:t>
      </w:r>
    </w:p>
    <w:p w:rsidR="00F233FD" w:rsidRPr="00334FD6" w:rsidRDefault="00321675" w:rsidP="00334FD6">
      <w:pPr>
        <w:pStyle w:val="a8"/>
        <w:numPr>
          <w:ilvl w:val="0"/>
          <w:numId w:val="40"/>
        </w:numPr>
        <w:pBdr>
          <w:bottom w:val="single" w:sz="12" w:space="0" w:color="auto"/>
        </w:pBd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334FD6">
        <w:rPr>
          <w:i/>
          <w:sz w:val="28"/>
          <w:szCs w:val="28"/>
        </w:rPr>
        <w:t>Может ли быть осуществлен раздел такого земельного участка</w:t>
      </w:r>
      <w:r w:rsidR="00334FD6" w:rsidRPr="00334FD6">
        <w:rPr>
          <w:i/>
          <w:sz w:val="28"/>
          <w:szCs w:val="28"/>
        </w:rPr>
        <w:t xml:space="preserve"> по инициативе ООО «Карнавал», если остальные собственники зданий не дадут согласия на такой раздел?</w:t>
      </w:r>
      <w:r w:rsidRPr="00334FD6">
        <w:rPr>
          <w:i/>
          <w:sz w:val="28"/>
          <w:szCs w:val="28"/>
        </w:rPr>
        <w:t xml:space="preserve"> </w:t>
      </w:r>
      <w:r w:rsidR="00334FD6" w:rsidRPr="00334FD6">
        <w:rPr>
          <w:i/>
          <w:sz w:val="28"/>
          <w:szCs w:val="28"/>
        </w:rPr>
        <w:t>Каков порядок образования земельного участка путем раздела в данной ситуации.</w:t>
      </w:r>
    </w:p>
    <w:p w:rsidR="00334FD6" w:rsidRPr="00334FD6" w:rsidRDefault="00334FD6" w:rsidP="00334FD6">
      <w:pPr>
        <w:pStyle w:val="a8"/>
        <w:numPr>
          <w:ilvl w:val="0"/>
          <w:numId w:val="40"/>
        </w:numPr>
        <w:pBdr>
          <w:bottom w:val="single" w:sz="12" w:space="0" w:color="auto"/>
        </w:pBd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334FD6">
        <w:rPr>
          <w:i/>
          <w:sz w:val="28"/>
          <w:szCs w:val="28"/>
        </w:rPr>
        <w:t>Каковы должны быть действия местной администрации, если ООО «Карнавал» подаст заявление о предоставлении ему данного земельного участка в аренду?</w:t>
      </w:r>
    </w:p>
    <w:p w:rsidR="00F233FD" w:rsidRPr="00334FD6" w:rsidRDefault="00334FD6" w:rsidP="00334FD6">
      <w:pPr>
        <w:pStyle w:val="a8"/>
        <w:numPr>
          <w:ilvl w:val="0"/>
          <w:numId w:val="40"/>
        </w:numPr>
        <w:pBdr>
          <w:bottom w:val="single" w:sz="12" w:space="0" w:color="auto"/>
        </w:pBd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334FD6">
        <w:rPr>
          <w:i/>
          <w:sz w:val="28"/>
          <w:szCs w:val="28"/>
        </w:rPr>
        <w:t>Дайте понятие и основные признаки земельного участка как объекта земельных и гражданских правоотношений.</w:t>
      </w:r>
    </w:p>
    <w:p w:rsidR="006F40FB" w:rsidRDefault="006F40FB" w:rsidP="00337090">
      <w:pPr>
        <w:ind w:left="-567" w:firstLine="567"/>
      </w:pPr>
    </w:p>
    <w:sectPr w:rsidR="006F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3FA"/>
    <w:multiLevelType w:val="singleLevel"/>
    <w:tmpl w:val="083C2F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0942FD"/>
    <w:multiLevelType w:val="hybridMultilevel"/>
    <w:tmpl w:val="54244E6A"/>
    <w:lvl w:ilvl="0" w:tplc="0440873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324FC"/>
    <w:multiLevelType w:val="hybridMultilevel"/>
    <w:tmpl w:val="4A9CA302"/>
    <w:lvl w:ilvl="0" w:tplc="75C6A6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3CE38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F03E1B"/>
    <w:multiLevelType w:val="hybridMultilevel"/>
    <w:tmpl w:val="2E749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14AB3"/>
    <w:multiLevelType w:val="hybridMultilevel"/>
    <w:tmpl w:val="F9EA2CC4"/>
    <w:lvl w:ilvl="0" w:tplc="10FE5E24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5" w15:restartNumberingAfterBreak="0">
    <w:nsid w:val="152C67EC"/>
    <w:multiLevelType w:val="singleLevel"/>
    <w:tmpl w:val="5EB6C4C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6B56383"/>
    <w:multiLevelType w:val="hybridMultilevel"/>
    <w:tmpl w:val="D88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200D"/>
    <w:multiLevelType w:val="singleLevel"/>
    <w:tmpl w:val="8D3CAB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93F4BDB"/>
    <w:multiLevelType w:val="singleLevel"/>
    <w:tmpl w:val="A4862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A6C4936"/>
    <w:multiLevelType w:val="hybridMultilevel"/>
    <w:tmpl w:val="D3F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9355B"/>
    <w:multiLevelType w:val="hybridMultilevel"/>
    <w:tmpl w:val="62F26ADA"/>
    <w:lvl w:ilvl="0" w:tplc="6BD68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D01490"/>
    <w:multiLevelType w:val="multilevel"/>
    <w:tmpl w:val="13A8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B3A5D"/>
    <w:multiLevelType w:val="hybridMultilevel"/>
    <w:tmpl w:val="A2B0C232"/>
    <w:lvl w:ilvl="0" w:tplc="CA4A1A76">
      <w:start w:val="1"/>
      <w:numFmt w:val="decimal"/>
      <w:lvlText w:val="%1."/>
      <w:lvlJc w:val="left"/>
      <w:pPr>
        <w:ind w:left="1215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6292"/>
    <w:multiLevelType w:val="hybridMultilevel"/>
    <w:tmpl w:val="D660CF6E"/>
    <w:lvl w:ilvl="0" w:tplc="6FEE60C4">
      <w:start w:val="1"/>
      <w:numFmt w:val="decimal"/>
      <w:lvlText w:val="%1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4" w15:restartNumberingAfterBreak="0">
    <w:nsid w:val="275C3865"/>
    <w:multiLevelType w:val="hybridMultilevel"/>
    <w:tmpl w:val="7D64C146"/>
    <w:lvl w:ilvl="0" w:tplc="5EB6C4CA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65212"/>
    <w:multiLevelType w:val="hybridMultilevel"/>
    <w:tmpl w:val="7B061CD6"/>
    <w:lvl w:ilvl="0" w:tplc="0986C866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6" w15:restartNumberingAfterBreak="0">
    <w:nsid w:val="2E2623F6"/>
    <w:multiLevelType w:val="hybridMultilevel"/>
    <w:tmpl w:val="BFFC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C113C"/>
    <w:multiLevelType w:val="hybridMultilevel"/>
    <w:tmpl w:val="3C4A74E0"/>
    <w:lvl w:ilvl="0" w:tplc="92788656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8" w15:restartNumberingAfterBreak="0">
    <w:nsid w:val="3140192E"/>
    <w:multiLevelType w:val="hybridMultilevel"/>
    <w:tmpl w:val="5BC2B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74BEB"/>
    <w:multiLevelType w:val="hybridMultilevel"/>
    <w:tmpl w:val="E56E6786"/>
    <w:lvl w:ilvl="0" w:tplc="5A305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7F2FED"/>
    <w:multiLevelType w:val="singleLevel"/>
    <w:tmpl w:val="869CA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96B6F89"/>
    <w:multiLevelType w:val="hybridMultilevel"/>
    <w:tmpl w:val="702A944A"/>
    <w:lvl w:ilvl="0" w:tplc="9912B2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0803BF6"/>
    <w:multiLevelType w:val="hybridMultilevel"/>
    <w:tmpl w:val="D5E43C9A"/>
    <w:lvl w:ilvl="0" w:tplc="B43CE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1466A05"/>
    <w:multiLevelType w:val="hybridMultilevel"/>
    <w:tmpl w:val="92C05C6E"/>
    <w:lvl w:ilvl="0" w:tplc="A65CB176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4" w15:restartNumberingAfterBreak="0">
    <w:nsid w:val="44A76B45"/>
    <w:multiLevelType w:val="hybridMultilevel"/>
    <w:tmpl w:val="2BBACB62"/>
    <w:lvl w:ilvl="0" w:tplc="92D8EB6C">
      <w:start w:val="1"/>
      <w:numFmt w:val="decimal"/>
      <w:lvlText w:val="%1)"/>
      <w:lvlJc w:val="left"/>
      <w:pPr>
        <w:tabs>
          <w:tab w:val="num" w:pos="3870"/>
        </w:tabs>
        <w:ind w:left="38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5" w15:restartNumberingAfterBreak="0">
    <w:nsid w:val="47554631"/>
    <w:multiLevelType w:val="hybridMultilevel"/>
    <w:tmpl w:val="8DF224F8"/>
    <w:lvl w:ilvl="0" w:tplc="B352D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633086"/>
    <w:multiLevelType w:val="singleLevel"/>
    <w:tmpl w:val="7376DE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4074646"/>
    <w:multiLevelType w:val="singleLevel"/>
    <w:tmpl w:val="643A8F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90F65D9"/>
    <w:multiLevelType w:val="hybridMultilevel"/>
    <w:tmpl w:val="E9E82CB4"/>
    <w:lvl w:ilvl="0" w:tplc="CA4A1A76">
      <w:start w:val="1"/>
      <w:numFmt w:val="decimal"/>
      <w:lvlText w:val="%1."/>
      <w:lvlJc w:val="left"/>
      <w:pPr>
        <w:ind w:left="1215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65D5C"/>
    <w:multiLevelType w:val="hybridMultilevel"/>
    <w:tmpl w:val="99AABDDA"/>
    <w:lvl w:ilvl="0" w:tplc="CA4A1A76">
      <w:start w:val="1"/>
      <w:numFmt w:val="decimal"/>
      <w:lvlText w:val="%1."/>
      <w:lvlJc w:val="left"/>
      <w:pPr>
        <w:ind w:left="1215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453B9"/>
    <w:multiLevelType w:val="hybridMultilevel"/>
    <w:tmpl w:val="2BB64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A3F76"/>
    <w:multiLevelType w:val="hybridMultilevel"/>
    <w:tmpl w:val="26084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34957"/>
    <w:multiLevelType w:val="hybridMultilevel"/>
    <w:tmpl w:val="90942AD0"/>
    <w:lvl w:ilvl="0" w:tplc="CA4A1A76">
      <w:start w:val="1"/>
      <w:numFmt w:val="decimal"/>
      <w:lvlText w:val="%1."/>
      <w:lvlJc w:val="left"/>
      <w:pPr>
        <w:ind w:left="1215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950D9"/>
    <w:multiLevelType w:val="hybridMultilevel"/>
    <w:tmpl w:val="F27E7760"/>
    <w:lvl w:ilvl="0" w:tplc="C8A036C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C08EA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540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9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42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82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8F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499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031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F22464"/>
    <w:multiLevelType w:val="hybridMultilevel"/>
    <w:tmpl w:val="74846B9E"/>
    <w:lvl w:ilvl="0" w:tplc="1A884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D224D23"/>
    <w:multiLevelType w:val="hybridMultilevel"/>
    <w:tmpl w:val="50F2A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A452F"/>
    <w:multiLevelType w:val="hybridMultilevel"/>
    <w:tmpl w:val="7368E5C4"/>
    <w:lvl w:ilvl="0" w:tplc="CA4A1A76">
      <w:start w:val="1"/>
      <w:numFmt w:val="decimal"/>
      <w:lvlText w:val="%1."/>
      <w:lvlJc w:val="left"/>
      <w:pPr>
        <w:ind w:left="1215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40A99"/>
    <w:multiLevelType w:val="singleLevel"/>
    <w:tmpl w:val="6A5E14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E670841"/>
    <w:multiLevelType w:val="hybridMultilevel"/>
    <w:tmpl w:val="FCD29C5A"/>
    <w:lvl w:ilvl="0" w:tplc="99AA7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FB297A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4122E2"/>
    <w:multiLevelType w:val="singleLevel"/>
    <w:tmpl w:val="D7D003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33"/>
  </w:num>
  <w:num w:numId="3">
    <w:abstractNumId w:val="11"/>
  </w:num>
  <w:num w:numId="4">
    <w:abstractNumId w:val="20"/>
  </w:num>
  <w:num w:numId="5">
    <w:abstractNumId w:val="0"/>
  </w:num>
  <w:num w:numId="6">
    <w:abstractNumId w:val="37"/>
  </w:num>
  <w:num w:numId="7">
    <w:abstractNumId w:val="39"/>
  </w:num>
  <w:num w:numId="8">
    <w:abstractNumId w:val="26"/>
  </w:num>
  <w:num w:numId="9">
    <w:abstractNumId w:val="8"/>
  </w:num>
  <w:num w:numId="10">
    <w:abstractNumId w:val="27"/>
  </w:num>
  <w:num w:numId="11">
    <w:abstractNumId w:val="7"/>
  </w:num>
  <w:num w:numId="12">
    <w:abstractNumId w:val="25"/>
  </w:num>
  <w:num w:numId="13">
    <w:abstractNumId w:val="34"/>
  </w:num>
  <w:num w:numId="14">
    <w:abstractNumId w:val="38"/>
  </w:num>
  <w:num w:numId="15">
    <w:abstractNumId w:val="3"/>
  </w:num>
  <w:num w:numId="16">
    <w:abstractNumId w:val="31"/>
  </w:num>
  <w:num w:numId="17">
    <w:abstractNumId w:val="21"/>
  </w:num>
  <w:num w:numId="18">
    <w:abstractNumId w:val="22"/>
  </w:num>
  <w:num w:numId="19">
    <w:abstractNumId w:val="10"/>
  </w:num>
  <w:num w:numId="20">
    <w:abstractNumId w:val="19"/>
  </w:num>
  <w:num w:numId="21">
    <w:abstractNumId w:val="2"/>
  </w:num>
  <w:num w:numId="22">
    <w:abstractNumId w:val="17"/>
  </w:num>
  <w:num w:numId="23">
    <w:abstractNumId w:val="1"/>
  </w:num>
  <w:num w:numId="24">
    <w:abstractNumId w:val="23"/>
  </w:num>
  <w:num w:numId="25">
    <w:abstractNumId w:val="15"/>
  </w:num>
  <w:num w:numId="26">
    <w:abstractNumId w:val="4"/>
  </w:num>
  <w:num w:numId="27">
    <w:abstractNumId w:val="24"/>
  </w:num>
  <w:num w:numId="28">
    <w:abstractNumId w:val="13"/>
  </w:num>
  <w:num w:numId="29">
    <w:abstractNumId w:val="9"/>
  </w:num>
  <w:num w:numId="30">
    <w:abstractNumId w:val="35"/>
  </w:num>
  <w:num w:numId="31">
    <w:abstractNumId w:val="30"/>
  </w:num>
  <w:num w:numId="32">
    <w:abstractNumId w:val="16"/>
  </w:num>
  <w:num w:numId="33">
    <w:abstractNumId w:val="18"/>
  </w:num>
  <w:num w:numId="34">
    <w:abstractNumId w:val="6"/>
  </w:num>
  <w:num w:numId="35">
    <w:abstractNumId w:val="14"/>
  </w:num>
  <w:num w:numId="36">
    <w:abstractNumId w:val="36"/>
  </w:num>
  <w:num w:numId="37">
    <w:abstractNumId w:val="32"/>
  </w:num>
  <w:num w:numId="38">
    <w:abstractNumId w:val="12"/>
  </w:num>
  <w:num w:numId="39">
    <w:abstractNumId w:val="2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FD"/>
    <w:rsid w:val="000424A1"/>
    <w:rsid w:val="001778C1"/>
    <w:rsid w:val="00236FD7"/>
    <w:rsid w:val="0027569E"/>
    <w:rsid w:val="00321675"/>
    <w:rsid w:val="00334FD6"/>
    <w:rsid w:val="00337090"/>
    <w:rsid w:val="003E5800"/>
    <w:rsid w:val="004C05E3"/>
    <w:rsid w:val="005941D3"/>
    <w:rsid w:val="006F40FB"/>
    <w:rsid w:val="007B7251"/>
    <w:rsid w:val="008626FD"/>
    <w:rsid w:val="00885C26"/>
    <w:rsid w:val="0094514D"/>
    <w:rsid w:val="009847EC"/>
    <w:rsid w:val="009E79D3"/>
    <w:rsid w:val="009F451E"/>
    <w:rsid w:val="00A039E6"/>
    <w:rsid w:val="00AC58E3"/>
    <w:rsid w:val="00AD5A32"/>
    <w:rsid w:val="00D82F39"/>
    <w:rsid w:val="00E01179"/>
    <w:rsid w:val="00E87F3D"/>
    <w:rsid w:val="00F2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4AC8B-6C26-4D3C-88EC-76817016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33FD"/>
    <w:pPr>
      <w:ind w:left="709"/>
    </w:pPr>
    <w:rPr>
      <w:b/>
      <w:szCs w:val="20"/>
      <w:u w:val="single"/>
    </w:rPr>
  </w:style>
  <w:style w:type="character" w:customStyle="1" w:styleId="a4">
    <w:name w:val="Основной текст с отступом Знак"/>
    <w:basedOn w:val="a0"/>
    <w:link w:val="a3"/>
    <w:rsid w:val="00F233FD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">
    <w:name w:val="Body Text Indent 2"/>
    <w:basedOn w:val="a"/>
    <w:link w:val="20"/>
    <w:rsid w:val="00F233FD"/>
    <w:pPr>
      <w:ind w:left="709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233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"/>
    <w:basedOn w:val="a"/>
    <w:rsid w:val="00F233FD"/>
    <w:pPr>
      <w:ind w:left="283" w:hanging="283"/>
    </w:pPr>
    <w:rPr>
      <w:sz w:val="20"/>
      <w:szCs w:val="20"/>
    </w:rPr>
  </w:style>
  <w:style w:type="paragraph" w:customStyle="1" w:styleId="ConsNormal">
    <w:name w:val="ConsNormal"/>
    <w:rsid w:val="00F233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0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0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Москвичева Виктория Викторовна</cp:lastModifiedBy>
  <cp:revision>2</cp:revision>
  <cp:lastPrinted>2013-10-10T07:18:00Z</cp:lastPrinted>
  <dcterms:created xsi:type="dcterms:W3CDTF">2019-02-08T10:41:00Z</dcterms:created>
  <dcterms:modified xsi:type="dcterms:W3CDTF">2019-02-08T10:41:00Z</dcterms:modified>
</cp:coreProperties>
</file>