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760F" w14:textId="77777777" w:rsidR="00450184" w:rsidRDefault="00560814" w:rsidP="00450184">
      <w:pPr>
        <w:ind w:left="541" w:firstLine="158"/>
        <w:rPr>
          <w:b/>
          <w:sz w:val="26"/>
        </w:rPr>
      </w:pPr>
      <w:r>
        <w:rPr>
          <w:b/>
          <w:sz w:val="26"/>
        </w:rPr>
        <w:t xml:space="preserve">Министерство науки и высшего образования Российской Федерации </w:t>
      </w:r>
    </w:p>
    <w:p w14:paraId="74BB0221" w14:textId="215D089F" w:rsidR="00560814" w:rsidRDefault="00560814" w:rsidP="00450184">
      <w:pPr>
        <w:ind w:left="541" w:firstLine="158"/>
        <w:rPr>
          <w:b/>
          <w:sz w:val="26"/>
        </w:rPr>
      </w:pPr>
      <w:r>
        <w:rPr>
          <w:b/>
          <w:sz w:val="26"/>
        </w:rPr>
        <w:t>Федеральное</w:t>
      </w:r>
      <w:r>
        <w:rPr>
          <w:b/>
          <w:spacing w:val="-12"/>
          <w:sz w:val="26"/>
        </w:rPr>
        <w:t xml:space="preserve"> </w:t>
      </w:r>
      <w:r>
        <w:rPr>
          <w:b/>
          <w:sz w:val="26"/>
        </w:rPr>
        <w:t>государственное</w:t>
      </w:r>
      <w:r>
        <w:rPr>
          <w:b/>
          <w:spacing w:val="-9"/>
          <w:sz w:val="26"/>
        </w:rPr>
        <w:t xml:space="preserve"> </w:t>
      </w:r>
      <w:r>
        <w:rPr>
          <w:b/>
          <w:sz w:val="26"/>
        </w:rPr>
        <w:t>автономное</w:t>
      </w:r>
      <w:r>
        <w:rPr>
          <w:b/>
          <w:spacing w:val="-12"/>
          <w:sz w:val="26"/>
        </w:rPr>
        <w:t xml:space="preserve"> </w:t>
      </w:r>
      <w:r>
        <w:rPr>
          <w:b/>
          <w:sz w:val="26"/>
        </w:rPr>
        <w:t>образовательное</w:t>
      </w:r>
      <w:r>
        <w:rPr>
          <w:b/>
          <w:spacing w:val="-9"/>
          <w:sz w:val="26"/>
        </w:rPr>
        <w:t xml:space="preserve"> </w:t>
      </w:r>
      <w:r>
        <w:rPr>
          <w:b/>
          <w:sz w:val="26"/>
        </w:rPr>
        <w:t>учреждение</w:t>
      </w:r>
    </w:p>
    <w:p w14:paraId="454DA047" w14:textId="77777777" w:rsidR="00560814" w:rsidRDefault="00560814" w:rsidP="00450184">
      <w:pPr>
        <w:ind w:left="5" w:right="16"/>
        <w:jc w:val="center"/>
        <w:rPr>
          <w:b/>
          <w:sz w:val="26"/>
        </w:rPr>
      </w:pPr>
      <w:r>
        <w:rPr>
          <w:b/>
          <w:sz w:val="26"/>
        </w:rPr>
        <w:t>высшего</w:t>
      </w:r>
      <w:r>
        <w:rPr>
          <w:b/>
          <w:spacing w:val="-12"/>
          <w:sz w:val="26"/>
        </w:rPr>
        <w:t xml:space="preserve"> </w:t>
      </w:r>
      <w:r>
        <w:rPr>
          <w:b/>
          <w:spacing w:val="-2"/>
          <w:sz w:val="26"/>
        </w:rPr>
        <w:t>образования</w:t>
      </w:r>
    </w:p>
    <w:p w14:paraId="4E0A9A09" w14:textId="77777777" w:rsidR="00560814" w:rsidRDefault="00560814" w:rsidP="00450184">
      <w:pPr>
        <w:ind w:right="16"/>
        <w:jc w:val="center"/>
        <w:rPr>
          <w:b/>
          <w:sz w:val="26"/>
        </w:rPr>
      </w:pPr>
      <w:r>
        <w:rPr>
          <w:b/>
          <w:spacing w:val="-2"/>
          <w:sz w:val="26"/>
        </w:rPr>
        <w:t>«Самарский</w:t>
      </w:r>
      <w:r>
        <w:rPr>
          <w:b/>
          <w:spacing w:val="3"/>
          <w:sz w:val="26"/>
        </w:rPr>
        <w:t xml:space="preserve"> </w:t>
      </w:r>
      <w:r>
        <w:rPr>
          <w:b/>
          <w:spacing w:val="-2"/>
          <w:sz w:val="26"/>
        </w:rPr>
        <w:t>государственный</w:t>
      </w:r>
      <w:r>
        <w:rPr>
          <w:b/>
          <w:spacing w:val="4"/>
          <w:sz w:val="26"/>
        </w:rPr>
        <w:t xml:space="preserve"> </w:t>
      </w:r>
      <w:r>
        <w:rPr>
          <w:b/>
          <w:spacing w:val="-2"/>
          <w:sz w:val="26"/>
        </w:rPr>
        <w:t>экономический</w:t>
      </w:r>
      <w:r>
        <w:rPr>
          <w:b/>
          <w:spacing w:val="6"/>
          <w:sz w:val="26"/>
        </w:rPr>
        <w:t xml:space="preserve"> </w:t>
      </w:r>
      <w:r>
        <w:rPr>
          <w:b/>
          <w:spacing w:val="-2"/>
          <w:sz w:val="26"/>
        </w:rPr>
        <w:t>университет»</w:t>
      </w:r>
    </w:p>
    <w:p w14:paraId="07C427BC" w14:textId="77777777" w:rsidR="00560814" w:rsidRDefault="00560814">
      <w:pPr>
        <w:pStyle w:val="a3"/>
        <w:rPr>
          <w:b/>
          <w:sz w:val="26"/>
        </w:rPr>
      </w:pPr>
    </w:p>
    <w:p w14:paraId="0B351052" w14:textId="77777777" w:rsidR="00560814" w:rsidRDefault="00560814">
      <w:pPr>
        <w:pStyle w:val="a3"/>
        <w:spacing w:before="161"/>
        <w:rPr>
          <w:b/>
          <w:sz w:val="26"/>
        </w:rPr>
      </w:pPr>
    </w:p>
    <w:p w14:paraId="0DBFD609" w14:textId="77777777" w:rsidR="00560814" w:rsidRDefault="00560E3C" w:rsidP="00560E3C">
      <w:pPr>
        <w:pStyle w:val="a3"/>
        <w:tabs>
          <w:tab w:val="left" w:pos="1517"/>
        </w:tabs>
        <w:ind w:left="102"/>
      </w:pPr>
      <w:r w:rsidRPr="00560E3C">
        <w:rPr>
          <w:b/>
        </w:rPr>
        <w:t>Институт</w:t>
      </w:r>
      <w:r w:rsidR="00560814">
        <w:rPr>
          <w:b/>
        </w:rPr>
        <w:tab/>
      </w:r>
      <w:r w:rsidR="000209FF" w:rsidRPr="000209FF">
        <w:t>н</w:t>
      </w:r>
      <w:r w:rsidRPr="00560E3C">
        <w:t>ациональной и мировой экономики</w:t>
      </w:r>
    </w:p>
    <w:p w14:paraId="1382CC3F" w14:textId="77777777" w:rsidR="00560814" w:rsidRDefault="00560814">
      <w:pPr>
        <w:pStyle w:val="a3"/>
        <w:tabs>
          <w:tab w:val="left" w:pos="1517"/>
        </w:tabs>
        <w:ind w:left="1542" w:right="1094" w:hanging="1440"/>
      </w:pPr>
      <w:r>
        <w:rPr>
          <w:b/>
          <w:spacing w:val="-2"/>
        </w:rPr>
        <w:t>Кафедра</w:t>
      </w:r>
      <w:r>
        <w:rPr>
          <w:b/>
        </w:rPr>
        <w:tab/>
      </w:r>
      <w:r w:rsidR="000209FF" w:rsidRPr="000209FF">
        <w:t>с</w:t>
      </w:r>
      <w:r w:rsidR="00560E3C" w:rsidRPr="00560E3C">
        <w:t>татистики и эконометрики</w:t>
      </w:r>
    </w:p>
    <w:p w14:paraId="1BE25079" w14:textId="77777777" w:rsidR="00560814" w:rsidRDefault="00560814">
      <w:pPr>
        <w:pStyle w:val="a3"/>
        <w:spacing w:before="243"/>
      </w:pPr>
    </w:p>
    <w:p w14:paraId="543605A7" w14:textId="77777777" w:rsidR="00560814" w:rsidRDefault="00560814">
      <w:pPr>
        <w:pStyle w:val="a3"/>
        <w:ind w:right="107"/>
        <w:jc w:val="right"/>
      </w:pPr>
      <w:r>
        <w:rPr>
          <w:spacing w:val="-2"/>
        </w:rPr>
        <w:t>УТВЕРЖДЕНО</w:t>
      </w:r>
    </w:p>
    <w:p w14:paraId="3783AD63" w14:textId="2A87C30A" w:rsidR="00560814" w:rsidRDefault="00560814">
      <w:pPr>
        <w:pStyle w:val="a3"/>
        <w:ind w:left="5985" w:firstLine="264"/>
      </w:pPr>
      <w:r>
        <w:t>Ученым</w:t>
      </w:r>
      <w:r>
        <w:rPr>
          <w:spacing w:val="-15"/>
        </w:rPr>
        <w:t xml:space="preserve"> </w:t>
      </w:r>
      <w:r>
        <w:t>советом</w:t>
      </w:r>
      <w:r>
        <w:rPr>
          <w:spacing w:val="-15"/>
        </w:rPr>
        <w:t xml:space="preserve"> </w:t>
      </w:r>
      <w:r>
        <w:t xml:space="preserve">Университета </w:t>
      </w:r>
      <w:r w:rsidR="00CA1B2C" w:rsidRPr="00CA1B2C">
        <w:t>(протокол № 10 от 22 мая 2025 г.)</w:t>
      </w:r>
    </w:p>
    <w:p w14:paraId="519F8103" w14:textId="77777777" w:rsidR="00560814" w:rsidRDefault="00560814">
      <w:pPr>
        <w:pStyle w:val="a3"/>
      </w:pPr>
    </w:p>
    <w:p w14:paraId="6F2525F5" w14:textId="77777777" w:rsidR="00560814" w:rsidRDefault="00560814">
      <w:pPr>
        <w:pStyle w:val="a3"/>
      </w:pPr>
    </w:p>
    <w:p w14:paraId="7F2E07FC" w14:textId="77777777" w:rsidR="00560814" w:rsidRDefault="00560814">
      <w:pPr>
        <w:ind w:left="9" w:right="16"/>
        <w:jc w:val="center"/>
        <w:rPr>
          <w:b/>
          <w:sz w:val="24"/>
        </w:rPr>
      </w:pPr>
      <w:r>
        <w:rPr>
          <w:b/>
          <w:sz w:val="24"/>
        </w:rPr>
        <w:t>КОМПЛЕКТ</w:t>
      </w:r>
      <w:r>
        <w:rPr>
          <w:b/>
          <w:spacing w:val="-5"/>
          <w:sz w:val="24"/>
        </w:rPr>
        <w:t xml:space="preserve"> </w:t>
      </w:r>
      <w:r>
        <w:rPr>
          <w:b/>
          <w:sz w:val="24"/>
        </w:rPr>
        <w:t>ОЦЕНОЧНЫХ</w:t>
      </w:r>
      <w:r>
        <w:rPr>
          <w:b/>
          <w:spacing w:val="-6"/>
          <w:sz w:val="24"/>
        </w:rPr>
        <w:t xml:space="preserve"> </w:t>
      </w:r>
      <w:r>
        <w:rPr>
          <w:b/>
          <w:spacing w:val="-2"/>
          <w:sz w:val="24"/>
        </w:rPr>
        <w:t>МАТЕРИАЛОВ</w:t>
      </w:r>
    </w:p>
    <w:p w14:paraId="23F5429D" w14:textId="77777777" w:rsidR="00560814" w:rsidRDefault="00560814">
      <w:pPr>
        <w:pStyle w:val="a3"/>
        <w:rPr>
          <w:b/>
        </w:rPr>
      </w:pPr>
    </w:p>
    <w:p w14:paraId="13094273" w14:textId="349CAD3D" w:rsidR="00560E3C" w:rsidRDefault="00560814" w:rsidP="00B57D93">
      <w:r>
        <w:t>Наименование</w:t>
      </w:r>
      <w:r>
        <w:rPr>
          <w:spacing w:val="-9"/>
        </w:rPr>
        <w:t xml:space="preserve"> </w:t>
      </w:r>
      <w:r>
        <w:t>дисциплины</w:t>
      </w:r>
      <w:r>
        <w:rPr>
          <w:spacing w:val="-6"/>
        </w:rPr>
        <w:t xml:space="preserve"> </w:t>
      </w:r>
      <w:r w:rsidR="00CA42F4" w:rsidRPr="00CA42F4">
        <w:rPr>
          <w:bCs/>
          <w:sz w:val="24"/>
          <w:szCs w:val="24"/>
        </w:rPr>
        <w:t>Б1.В.05</w:t>
      </w:r>
      <w:r w:rsidR="00CA42F4">
        <w:rPr>
          <w:bCs/>
          <w:sz w:val="24"/>
          <w:szCs w:val="24"/>
        </w:rPr>
        <w:t xml:space="preserve"> </w:t>
      </w:r>
      <w:r w:rsidR="00CA42F4" w:rsidRPr="00CA42F4">
        <w:rPr>
          <w:bCs/>
          <w:sz w:val="24"/>
          <w:szCs w:val="24"/>
        </w:rPr>
        <w:t>Консультационный проект</w:t>
      </w:r>
    </w:p>
    <w:p w14:paraId="6546FF35" w14:textId="77777777" w:rsidR="00560E3C" w:rsidRPr="006022CA" w:rsidRDefault="00560E3C" w:rsidP="00B57D93">
      <w:pPr>
        <w:pStyle w:val="a3"/>
        <w:ind w:right="1094"/>
      </w:pPr>
      <w:r w:rsidRPr="006022CA">
        <w:rPr>
          <w:rFonts w:eastAsia="SimSun"/>
        </w:rPr>
        <w:t>Основная профессиональная образовательная программа 01.03.05 Статистика программа Бизнес-аналитика</w:t>
      </w:r>
    </w:p>
    <w:p w14:paraId="6FB96E64" w14:textId="77777777" w:rsidR="00560E3C" w:rsidRPr="006022CA" w:rsidRDefault="00560E3C" w:rsidP="00D624D0">
      <w:pPr>
        <w:pStyle w:val="a3"/>
        <w:ind w:right="1094"/>
      </w:pPr>
      <w:r w:rsidRPr="006022CA">
        <w:t>Квалификация (степень) выпускника бакалавр</w:t>
      </w:r>
    </w:p>
    <w:p w14:paraId="37CCDFE0" w14:textId="77777777" w:rsidR="00560814" w:rsidRDefault="00560814">
      <w:pPr>
        <w:pStyle w:val="a3"/>
      </w:pPr>
    </w:p>
    <w:p w14:paraId="49B55D6E" w14:textId="77777777" w:rsidR="00560814" w:rsidRDefault="00560814">
      <w:pPr>
        <w:pStyle w:val="a3"/>
      </w:pPr>
    </w:p>
    <w:p w14:paraId="4DCE229F" w14:textId="77777777" w:rsidR="00560814" w:rsidRDefault="00560814">
      <w:pPr>
        <w:pStyle w:val="a3"/>
      </w:pPr>
    </w:p>
    <w:p w14:paraId="7813098C" w14:textId="77777777" w:rsidR="00560814" w:rsidRDefault="00560814">
      <w:pPr>
        <w:pStyle w:val="a3"/>
      </w:pPr>
    </w:p>
    <w:p w14:paraId="0D622D42" w14:textId="77777777" w:rsidR="00560814" w:rsidRDefault="00560814">
      <w:pPr>
        <w:pStyle w:val="a3"/>
      </w:pPr>
    </w:p>
    <w:p w14:paraId="0A6EF7F3" w14:textId="77777777" w:rsidR="00560814" w:rsidRDefault="00560814">
      <w:pPr>
        <w:pStyle w:val="a3"/>
      </w:pPr>
    </w:p>
    <w:p w14:paraId="5E2AD6E1" w14:textId="77777777" w:rsidR="00560814" w:rsidRDefault="00560814">
      <w:pPr>
        <w:pStyle w:val="a3"/>
      </w:pPr>
    </w:p>
    <w:p w14:paraId="2C825905" w14:textId="77777777" w:rsidR="00560814" w:rsidRDefault="00560814">
      <w:pPr>
        <w:pStyle w:val="a3"/>
      </w:pPr>
    </w:p>
    <w:p w14:paraId="1F9DE225" w14:textId="77777777" w:rsidR="00560814" w:rsidRDefault="00560814">
      <w:pPr>
        <w:pStyle w:val="a3"/>
      </w:pPr>
    </w:p>
    <w:p w14:paraId="06F96A4E" w14:textId="77777777" w:rsidR="00560814" w:rsidRDefault="00560814">
      <w:pPr>
        <w:pStyle w:val="a3"/>
      </w:pPr>
    </w:p>
    <w:p w14:paraId="296FE30B" w14:textId="77777777" w:rsidR="00560814" w:rsidRDefault="00560814">
      <w:pPr>
        <w:pStyle w:val="a3"/>
      </w:pPr>
    </w:p>
    <w:p w14:paraId="4465D305" w14:textId="77777777" w:rsidR="00560814" w:rsidRDefault="00560814">
      <w:pPr>
        <w:pStyle w:val="a3"/>
      </w:pPr>
    </w:p>
    <w:p w14:paraId="115D3F3C" w14:textId="77777777" w:rsidR="00560814" w:rsidRDefault="00560814">
      <w:pPr>
        <w:pStyle w:val="a3"/>
      </w:pPr>
    </w:p>
    <w:p w14:paraId="414FA129" w14:textId="77777777" w:rsidR="00560814" w:rsidRDefault="00560814">
      <w:pPr>
        <w:pStyle w:val="a3"/>
      </w:pPr>
    </w:p>
    <w:p w14:paraId="26E67CDC" w14:textId="77777777" w:rsidR="00560814" w:rsidRDefault="00560814">
      <w:pPr>
        <w:pStyle w:val="a3"/>
      </w:pPr>
    </w:p>
    <w:p w14:paraId="7350CB07" w14:textId="77777777" w:rsidR="00560814" w:rsidRDefault="00560814">
      <w:pPr>
        <w:pStyle w:val="a3"/>
      </w:pPr>
    </w:p>
    <w:p w14:paraId="7D89B3D7" w14:textId="77777777" w:rsidR="00560814" w:rsidRDefault="00560814">
      <w:pPr>
        <w:pStyle w:val="a3"/>
      </w:pPr>
    </w:p>
    <w:p w14:paraId="26C53951" w14:textId="77777777" w:rsidR="00560814" w:rsidRDefault="00560814">
      <w:pPr>
        <w:pStyle w:val="a3"/>
      </w:pPr>
    </w:p>
    <w:p w14:paraId="773495CA" w14:textId="77777777" w:rsidR="00560814" w:rsidRDefault="00560814">
      <w:pPr>
        <w:pStyle w:val="a3"/>
      </w:pPr>
    </w:p>
    <w:p w14:paraId="37635D85" w14:textId="77777777" w:rsidR="00560814" w:rsidRDefault="00560814">
      <w:pPr>
        <w:pStyle w:val="a3"/>
      </w:pPr>
    </w:p>
    <w:p w14:paraId="7A0789F6" w14:textId="77777777" w:rsidR="00560814" w:rsidRDefault="00560814">
      <w:pPr>
        <w:pStyle w:val="a3"/>
      </w:pPr>
    </w:p>
    <w:p w14:paraId="0E44899F" w14:textId="77777777" w:rsidR="00560814" w:rsidRDefault="00560814">
      <w:pPr>
        <w:pStyle w:val="a3"/>
      </w:pPr>
    </w:p>
    <w:p w14:paraId="766057EC" w14:textId="77777777" w:rsidR="00560814" w:rsidRDefault="00560814">
      <w:pPr>
        <w:pStyle w:val="a3"/>
      </w:pPr>
    </w:p>
    <w:p w14:paraId="6919FDA8" w14:textId="77777777" w:rsidR="00560814" w:rsidRDefault="00560814">
      <w:pPr>
        <w:pStyle w:val="a3"/>
      </w:pPr>
    </w:p>
    <w:p w14:paraId="2524F8DD" w14:textId="77777777" w:rsidR="00560814" w:rsidRDefault="00560814">
      <w:pPr>
        <w:pStyle w:val="a3"/>
      </w:pPr>
    </w:p>
    <w:p w14:paraId="166C002B" w14:textId="77777777" w:rsidR="00560814" w:rsidRDefault="00560814">
      <w:pPr>
        <w:pStyle w:val="a3"/>
      </w:pPr>
    </w:p>
    <w:p w14:paraId="484F28D8" w14:textId="77777777" w:rsidR="00560814" w:rsidRDefault="00560814">
      <w:pPr>
        <w:pStyle w:val="a3"/>
      </w:pPr>
    </w:p>
    <w:p w14:paraId="1FDEBB4A" w14:textId="77777777" w:rsidR="00560814" w:rsidRDefault="00560814">
      <w:pPr>
        <w:pStyle w:val="a3"/>
        <w:spacing w:before="1"/>
      </w:pPr>
    </w:p>
    <w:p w14:paraId="3EC3D109" w14:textId="77777777" w:rsidR="00560814" w:rsidRDefault="00560814">
      <w:pPr>
        <w:pStyle w:val="a3"/>
        <w:ind w:left="6" w:right="16"/>
        <w:jc w:val="center"/>
      </w:pPr>
      <w:r>
        <w:t>Самара</w:t>
      </w:r>
      <w:r>
        <w:rPr>
          <w:spacing w:val="-4"/>
        </w:rPr>
        <w:t xml:space="preserve"> 202</w:t>
      </w:r>
      <w:r w:rsidR="00560E3C">
        <w:rPr>
          <w:spacing w:val="-4"/>
        </w:rPr>
        <w:t>5</w:t>
      </w:r>
    </w:p>
    <w:p w14:paraId="1FFCBBB6" w14:textId="77777777" w:rsidR="003251D7" w:rsidRDefault="003251D7" w:rsidP="003251D7"/>
    <w:p w14:paraId="22EE606F" w14:textId="549B3010" w:rsidR="007F57C2" w:rsidRDefault="007F57C2" w:rsidP="003251D7"/>
    <w:p w14:paraId="608FA622" w14:textId="77777777" w:rsidR="007F57C2" w:rsidRDefault="007F57C2">
      <w:pPr>
        <w:widowControl/>
        <w:autoSpaceDE/>
        <w:autoSpaceDN/>
      </w:pPr>
      <w:r>
        <w:br w:type="page"/>
      </w:r>
    </w:p>
    <w:p w14:paraId="5574CDE1" w14:textId="04C876A7" w:rsidR="007F57C2" w:rsidRPr="00565E08" w:rsidRDefault="007F57C2" w:rsidP="007F57C2">
      <w:pPr>
        <w:ind w:firstLine="709"/>
        <w:jc w:val="both"/>
        <w:rPr>
          <w:b/>
          <w:sz w:val="32"/>
          <w:szCs w:val="36"/>
        </w:rPr>
      </w:pPr>
      <w:bookmarkStart w:id="0" w:name="_Hlk213335340"/>
      <w:bookmarkStart w:id="1" w:name="_Hlk213335659"/>
      <w:r w:rsidRPr="00565E08">
        <w:rPr>
          <w:sz w:val="24"/>
          <w:szCs w:val="28"/>
        </w:rPr>
        <w:lastRenderedPageBreak/>
        <w:t>Актуализ</w:t>
      </w:r>
      <w:r>
        <w:rPr>
          <w:sz w:val="24"/>
          <w:szCs w:val="28"/>
        </w:rPr>
        <w:t>ированная</w:t>
      </w:r>
      <w:r w:rsidRPr="00565E08">
        <w:rPr>
          <w:sz w:val="24"/>
          <w:szCs w:val="28"/>
        </w:rPr>
        <w:t xml:space="preserve"> редакци</w:t>
      </w:r>
      <w:r>
        <w:rPr>
          <w:sz w:val="24"/>
          <w:szCs w:val="28"/>
        </w:rPr>
        <w:t>я оценочных материалов дисциплины</w:t>
      </w:r>
      <w:r w:rsidRPr="007F57C2">
        <w:rPr>
          <w:sz w:val="24"/>
          <w:szCs w:val="28"/>
        </w:rPr>
        <w:t xml:space="preserve"> </w:t>
      </w:r>
      <w:r w:rsidRPr="00CA42F4">
        <w:rPr>
          <w:bCs/>
          <w:sz w:val="24"/>
          <w:szCs w:val="24"/>
        </w:rPr>
        <w:t>Б</w:t>
      </w:r>
      <w:proofErr w:type="gramStart"/>
      <w:r w:rsidRPr="00CA42F4">
        <w:rPr>
          <w:bCs/>
          <w:sz w:val="24"/>
          <w:szCs w:val="24"/>
        </w:rPr>
        <w:t>1.В.</w:t>
      </w:r>
      <w:proofErr w:type="gramEnd"/>
      <w:r w:rsidRPr="00CA42F4">
        <w:rPr>
          <w:bCs/>
          <w:sz w:val="24"/>
          <w:szCs w:val="24"/>
        </w:rPr>
        <w:t>05</w:t>
      </w:r>
      <w:r>
        <w:rPr>
          <w:bCs/>
          <w:sz w:val="24"/>
          <w:szCs w:val="24"/>
        </w:rPr>
        <w:t xml:space="preserve"> </w:t>
      </w:r>
      <w:r w:rsidRPr="00CA42F4">
        <w:rPr>
          <w:bCs/>
          <w:sz w:val="24"/>
          <w:szCs w:val="24"/>
        </w:rPr>
        <w:t>Консультационный проект</w:t>
      </w:r>
      <w:r w:rsidRPr="00565E08">
        <w:rPr>
          <w:sz w:val="24"/>
          <w:szCs w:val="28"/>
        </w:rPr>
        <w:t>, утвержден</w:t>
      </w:r>
      <w:r>
        <w:rPr>
          <w:sz w:val="24"/>
          <w:szCs w:val="28"/>
        </w:rPr>
        <w:t xml:space="preserve">ных </w:t>
      </w:r>
      <w:r w:rsidRPr="00565E08">
        <w:rPr>
          <w:sz w:val="24"/>
          <w:szCs w:val="28"/>
        </w:rPr>
        <w:t xml:space="preserve">Ученым советом Университета </w:t>
      </w:r>
      <w:r w:rsidRPr="00565E08">
        <w:rPr>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1"/>
    </w:p>
    <w:bookmarkEnd w:id="0"/>
    <w:p w14:paraId="3FCDC8BF" w14:textId="71FF581C" w:rsidR="007F57C2" w:rsidRDefault="007F57C2" w:rsidP="003251D7"/>
    <w:p w14:paraId="79372739" w14:textId="66C13CA2" w:rsidR="00560814" w:rsidRDefault="007F57C2" w:rsidP="003B0C0A">
      <w:pPr>
        <w:widowControl/>
        <w:autoSpaceDE/>
        <w:autoSpaceDN/>
        <w:sectPr w:rsidR="00560814">
          <w:type w:val="continuous"/>
          <w:pgSz w:w="11910" w:h="16840"/>
          <w:pgMar w:top="1040" w:right="740" w:bottom="280" w:left="1600" w:header="720" w:footer="720" w:gutter="0"/>
          <w:cols w:space="720"/>
        </w:sectPr>
      </w:pPr>
      <w:r>
        <w:br w:type="page"/>
      </w:r>
      <w:bookmarkStart w:id="2" w:name="_GoBack"/>
      <w:bookmarkEnd w:id="2"/>
    </w:p>
    <w:tbl>
      <w:tblPr>
        <w:tblStyle w:val="a7"/>
        <w:tblW w:w="0" w:type="auto"/>
        <w:tblInd w:w="279" w:type="dxa"/>
        <w:tblLook w:val="04A0" w:firstRow="1" w:lastRow="0" w:firstColumn="1" w:lastColumn="0" w:noHBand="0" w:noVBand="1"/>
      </w:tblPr>
      <w:tblGrid>
        <w:gridCol w:w="560"/>
        <w:gridCol w:w="9646"/>
        <w:gridCol w:w="2204"/>
        <w:gridCol w:w="3319"/>
      </w:tblGrid>
      <w:tr w:rsidR="003251D7" w:rsidRPr="007821C3" w14:paraId="58AB4F05" w14:textId="77777777" w:rsidTr="003251D7">
        <w:tc>
          <w:tcPr>
            <w:tcW w:w="15729" w:type="dxa"/>
            <w:gridSpan w:val="4"/>
          </w:tcPr>
          <w:p w14:paraId="07FB8F0B" w14:textId="1AF10D48" w:rsidR="003251D7" w:rsidRPr="007262CD" w:rsidRDefault="00CA42F4" w:rsidP="00231BA9">
            <w:pPr>
              <w:jc w:val="both"/>
              <w:rPr>
                <w:rFonts w:cs="Times New Roman"/>
                <w:b/>
                <w:sz w:val="20"/>
                <w:szCs w:val="20"/>
              </w:rPr>
            </w:pPr>
            <w:r w:rsidRPr="007262CD">
              <w:rPr>
                <w:b/>
                <w:bCs/>
                <w:color w:val="000000"/>
                <w:sz w:val="20"/>
                <w:szCs w:val="20"/>
              </w:rPr>
              <w:lastRenderedPageBreak/>
              <w:t>ПК-1 - Способен формировать входные и выходные массивы статистической информации, рассчитывать агрегированные и производные статистические показатели и использовать их при подготовке аналитических материалов</w:t>
            </w:r>
          </w:p>
        </w:tc>
      </w:tr>
      <w:tr w:rsidR="003251D7" w:rsidRPr="007821C3" w14:paraId="4AC67B23" w14:textId="77777777" w:rsidTr="00DA656B">
        <w:tc>
          <w:tcPr>
            <w:tcW w:w="560" w:type="dxa"/>
            <w:vAlign w:val="center"/>
          </w:tcPr>
          <w:p w14:paraId="7C8B9531" w14:textId="77777777" w:rsidR="003251D7" w:rsidRPr="007262CD" w:rsidRDefault="003251D7" w:rsidP="00231BA9">
            <w:pPr>
              <w:jc w:val="center"/>
              <w:rPr>
                <w:rFonts w:cs="Times New Roman"/>
                <w:b/>
                <w:sz w:val="20"/>
                <w:szCs w:val="20"/>
              </w:rPr>
            </w:pPr>
            <w:r w:rsidRPr="007262CD">
              <w:rPr>
                <w:rFonts w:cs="Times New Roman"/>
                <w:b/>
                <w:sz w:val="20"/>
                <w:szCs w:val="20"/>
              </w:rPr>
              <w:t>№ п/п</w:t>
            </w:r>
          </w:p>
        </w:tc>
        <w:tc>
          <w:tcPr>
            <w:tcW w:w="9646" w:type="dxa"/>
            <w:vAlign w:val="center"/>
          </w:tcPr>
          <w:p w14:paraId="11E77F26" w14:textId="77777777" w:rsidR="003251D7" w:rsidRPr="007262CD" w:rsidRDefault="003251D7" w:rsidP="00231BA9">
            <w:pPr>
              <w:jc w:val="center"/>
              <w:rPr>
                <w:rFonts w:cs="Times New Roman"/>
                <w:b/>
                <w:sz w:val="20"/>
                <w:szCs w:val="20"/>
              </w:rPr>
            </w:pPr>
            <w:r w:rsidRPr="007262CD">
              <w:rPr>
                <w:rFonts w:cs="Times New Roman"/>
                <w:b/>
                <w:sz w:val="20"/>
                <w:szCs w:val="20"/>
              </w:rPr>
              <w:t>Задание</w:t>
            </w:r>
          </w:p>
        </w:tc>
        <w:tc>
          <w:tcPr>
            <w:tcW w:w="2204" w:type="dxa"/>
            <w:vAlign w:val="center"/>
          </w:tcPr>
          <w:p w14:paraId="7905A281" w14:textId="77777777" w:rsidR="003251D7" w:rsidRPr="007262CD" w:rsidRDefault="003251D7" w:rsidP="00231BA9">
            <w:pPr>
              <w:jc w:val="center"/>
              <w:rPr>
                <w:rFonts w:cs="Times New Roman"/>
                <w:b/>
                <w:sz w:val="20"/>
                <w:szCs w:val="20"/>
              </w:rPr>
            </w:pPr>
            <w:r w:rsidRPr="007262CD">
              <w:rPr>
                <w:rFonts w:cs="Times New Roman"/>
                <w:b/>
                <w:sz w:val="20"/>
                <w:szCs w:val="20"/>
              </w:rPr>
              <w:t>Ключ к заданию / Эталонный ответ</w:t>
            </w:r>
          </w:p>
        </w:tc>
        <w:tc>
          <w:tcPr>
            <w:tcW w:w="3319" w:type="dxa"/>
            <w:vAlign w:val="center"/>
          </w:tcPr>
          <w:p w14:paraId="68381690" w14:textId="77777777" w:rsidR="003251D7" w:rsidRPr="007262CD" w:rsidRDefault="003251D7" w:rsidP="00231BA9">
            <w:pPr>
              <w:jc w:val="center"/>
              <w:rPr>
                <w:rFonts w:cs="Times New Roman"/>
                <w:b/>
                <w:sz w:val="20"/>
                <w:szCs w:val="20"/>
              </w:rPr>
            </w:pPr>
            <w:r w:rsidRPr="007262CD">
              <w:rPr>
                <w:rFonts w:cs="Times New Roman"/>
                <w:b/>
                <w:sz w:val="20"/>
                <w:szCs w:val="20"/>
              </w:rPr>
              <w:t>Критерии оценивания</w:t>
            </w:r>
          </w:p>
        </w:tc>
      </w:tr>
      <w:tr w:rsidR="00B7205E" w:rsidRPr="00717C5F" w14:paraId="7001B493" w14:textId="77777777" w:rsidTr="00DA656B">
        <w:trPr>
          <w:trHeight w:val="283"/>
        </w:trPr>
        <w:tc>
          <w:tcPr>
            <w:tcW w:w="560" w:type="dxa"/>
            <w:shd w:val="clear" w:color="auto" w:fill="FFFFFF" w:themeFill="background1"/>
          </w:tcPr>
          <w:p w14:paraId="0921E8DC" w14:textId="77777777" w:rsidR="00B7205E" w:rsidRPr="007262CD" w:rsidRDefault="00B7205E" w:rsidP="00B7205E">
            <w:pPr>
              <w:jc w:val="center"/>
              <w:rPr>
                <w:rFonts w:cs="Times New Roman"/>
                <w:sz w:val="20"/>
                <w:szCs w:val="20"/>
              </w:rPr>
            </w:pPr>
            <w:r w:rsidRPr="007262CD">
              <w:rPr>
                <w:rFonts w:cs="Times New Roman"/>
                <w:sz w:val="20"/>
                <w:szCs w:val="20"/>
              </w:rPr>
              <w:t>1</w:t>
            </w:r>
          </w:p>
        </w:tc>
        <w:tc>
          <w:tcPr>
            <w:tcW w:w="9646" w:type="dxa"/>
            <w:shd w:val="clear" w:color="auto" w:fill="FFFFFF" w:themeFill="background1"/>
            <w:vAlign w:val="center"/>
          </w:tcPr>
          <w:p w14:paraId="12AD4D52" w14:textId="63C75921" w:rsidR="00B7205E" w:rsidRPr="007262CD" w:rsidRDefault="00B7205E" w:rsidP="007262CD">
            <w:pPr>
              <w:jc w:val="both"/>
              <w:rPr>
                <w:rFonts w:cs="Times New Roman"/>
                <w:sz w:val="20"/>
                <w:szCs w:val="20"/>
              </w:rPr>
            </w:pPr>
            <w:r w:rsidRPr="007262CD">
              <w:rPr>
                <w:rFonts w:cs="Times New Roman"/>
                <w:sz w:val="20"/>
                <w:szCs w:val="20"/>
              </w:rPr>
              <w:t xml:space="preserve">При формировании </w:t>
            </w:r>
            <w:r w:rsidRPr="007262CD">
              <w:rPr>
                <w:rFonts w:cs="Times New Roman"/>
                <w:bCs/>
                <w:color w:val="000000"/>
                <w:sz w:val="20"/>
                <w:szCs w:val="20"/>
              </w:rPr>
              <w:t>входных массивов статистической информации</w:t>
            </w:r>
            <w:r w:rsidRPr="007262CD">
              <w:rPr>
                <w:rFonts w:cs="Times New Roman"/>
                <w:sz w:val="20"/>
                <w:szCs w:val="20"/>
              </w:rPr>
              <w:t xml:space="preserve"> о рынке товаров и услуг абсолютные величины могут быть выражены:</w:t>
            </w:r>
          </w:p>
          <w:p w14:paraId="1D7BEE66" w14:textId="77777777" w:rsidR="00B7205E" w:rsidRPr="007262CD" w:rsidRDefault="00B7205E" w:rsidP="007262CD">
            <w:pPr>
              <w:jc w:val="both"/>
              <w:rPr>
                <w:rFonts w:cs="Times New Roman"/>
                <w:sz w:val="20"/>
                <w:szCs w:val="20"/>
              </w:rPr>
            </w:pPr>
            <w:r w:rsidRPr="007262CD">
              <w:rPr>
                <w:rFonts w:cs="Times New Roman"/>
                <w:sz w:val="20"/>
                <w:szCs w:val="20"/>
              </w:rPr>
              <w:t xml:space="preserve">а) натуральными и стоимостными единицами </w:t>
            </w:r>
          </w:p>
          <w:p w14:paraId="36758DF5" w14:textId="77777777" w:rsidR="00B7205E" w:rsidRPr="007262CD" w:rsidRDefault="00B7205E" w:rsidP="007262CD">
            <w:pPr>
              <w:jc w:val="both"/>
              <w:rPr>
                <w:rFonts w:cs="Times New Roman"/>
                <w:sz w:val="20"/>
                <w:szCs w:val="20"/>
              </w:rPr>
            </w:pPr>
            <w:r w:rsidRPr="007262CD">
              <w:rPr>
                <w:rFonts w:cs="Times New Roman"/>
                <w:sz w:val="20"/>
                <w:szCs w:val="20"/>
              </w:rPr>
              <w:t>б) процентами и промилле</w:t>
            </w:r>
          </w:p>
          <w:p w14:paraId="56D3ADBE" w14:textId="77777777" w:rsidR="00B7205E" w:rsidRPr="007262CD" w:rsidRDefault="00B7205E" w:rsidP="007262CD">
            <w:pPr>
              <w:jc w:val="both"/>
              <w:rPr>
                <w:rFonts w:cs="Times New Roman"/>
                <w:sz w:val="20"/>
                <w:szCs w:val="20"/>
              </w:rPr>
            </w:pPr>
            <w:r w:rsidRPr="007262CD">
              <w:rPr>
                <w:rFonts w:cs="Times New Roman"/>
                <w:sz w:val="20"/>
                <w:szCs w:val="20"/>
              </w:rPr>
              <w:t>в) натуральными и базисными единицами</w:t>
            </w:r>
          </w:p>
          <w:p w14:paraId="739184B8" w14:textId="11BD45A4" w:rsidR="00B7205E" w:rsidRPr="007262CD" w:rsidRDefault="00B7205E" w:rsidP="007262CD">
            <w:pPr>
              <w:jc w:val="both"/>
              <w:rPr>
                <w:rFonts w:cs="Times New Roman"/>
                <w:sz w:val="20"/>
                <w:szCs w:val="20"/>
              </w:rPr>
            </w:pPr>
            <w:r w:rsidRPr="007262CD">
              <w:rPr>
                <w:rFonts w:cs="Times New Roman"/>
                <w:sz w:val="20"/>
                <w:szCs w:val="20"/>
              </w:rPr>
              <w:t>г) коэффициентами и стоимостными единицами</w:t>
            </w:r>
          </w:p>
        </w:tc>
        <w:tc>
          <w:tcPr>
            <w:tcW w:w="2204" w:type="dxa"/>
            <w:shd w:val="clear" w:color="auto" w:fill="FFFFFF" w:themeFill="background1"/>
            <w:vAlign w:val="center"/>
          </w:tcPr>
          <w:p w14:paraId="309D7849" w14:textId="25256279" w:rsidR="00B7205E" w:rsidRPr="007262CD" w:rsidRDefault="00B7205E" w:rsidP="00B7205E">
            <w:pPr>
              <w:jc w:val="center"/>
              <w:rPr>
                <w:rFonts w:cs="Times New Roman"/>
                <w:sz w:val="20"/>
                <w:szCs w:val="20"/>
              </w:rPr>
            </w:pPr>
            <w:r w:rsidRPr="007262CD">
              <w:rPr>
                <w:rFonts w:cs="Times New Roman"/>
                <w:sz w:val="20"/>
                <w:szCs w:val="20"/>
              </w:rPr>
              <w:t>а</w:t>
            </w:r>
          </w:p>
        </w:tc>
        <w:tc>
          <w:tcPr>
            <w:tcW w:w="3319" w:type="dxa"/>
            <w:vAlign w:val="center"/>
          </w:tcPr>
          <w:p w14:paraId="241C62A9" w14:textId="6AD684AA" w:rsidR="00B7205E" w:rsidRPr="007262CD" w:rsidRDefault="00B7205E" w:rsidP="00B7205E">
            <w:pPr>
              <w:jc w:val="center"/>
              <w:rPr>
                <w:rFonts w:cs="Times New Roman"/>
                <w:sz w:val="20"/>
                <w:szCs w:val="20"/>
              </w:rPr>
            </w:pPr>
            <w:r w:rsidRPr="007262CD">
              <w:rPr>
                <w:rFonts w:cs="Times New Roman"/>
                <w:sz w:val="20"/>
                <w:szCs w:val="20"/>
              </w:rPr>
              <w:t>Указан единственно верный вариант ответа</w:t>
            </w:r>
          </w:p>
        </w:tc>
      </w:tr>
      <w:tr w:rsidR="00B7205E" w:rsidRPr="00717C5F" w14:paraId="7523C77F" w14:textId="77777777" w:rsidTr="00DA656B">
        <w:trPr>
          <w:trHeight w:val="283"/>
        </w:trPr>
        <w:tc>
          <w:tcPr>
            <w:tcW w:w="560" w:type="dxa"/>
            <w:shd w:val="clear" w:color="auto" w:fill="FFFFFF" w:themeFill="background1"/>
          </w:tcPr>
          <w:p w14:paraId="0C795AAD" w14:textId="77777777" w:rsidR="00B7205E" w:rsidRPr="007262CD" w:rsidRDefault="00B7205E" w:rsidP="00B7205E">
            <w:pPr>
              <w:jc w:val="center"/>
              <w:rPr>
                <w:rFonts w:cs="Times New Roman"/>
                <w:sz w:val="20"/>
                <w:szCs w:val="20"/>
              </w:rPr>
            </w:pPr>
            <w:r w:rsidRPr="007262CD">
              <w:rPr>
                <w:rFonts w:cs="Times New Roman"/>
                <w:sz w:val="20"/>
                <w:szCs w:val="20"/>
              </w:rPr>
              <w:t>2</w:t>
            </w:r>
          </w:p>
        </w:tc>
        <w:tc>
          <w:tcPr>
            <w:tcW w:w="9646" w:type="dxa"/>
            <w:shd w:val="clear" w:color="auto" w:fill="FFFFFF" w:themeFill="background1"/>
            <w:vAlign w:val="center"/>
          </w:tcPr>
          <w:p w14:paraId="68D302B6" w14:textId="77777777" w:rsidR="007262CD" w:rsidRDefault="00BF6767" w:rsidP="007262CD">
            <w:pPr>
              <w:jc w:val="both"/>
              <w:rPr>
                <w:rFonts w:cs="Times New Roman"/>
                <w:bCs/>
                <w:sz w:val="20"/>
                <w:szCs w:val="20"/>
                <w:shd w:val="clear" w:color="auto" w:fill="FFFFFF"/>
              </w:rPr>
            </w:pPr>
            <w:bookmarkStart w:id="3" w:name="_Hlk182475810"/>
            <w:r w:rsidRPr="007262CD">
              <w:rPr>
                <w:rFonts w:cs="Times New Roman"/>
                <w:bCs/>
                <w:color w:val="000000"/>
                <w:sz w:val="20"/>
                <w:szCs w:val="20"/>
              </w:rPr>
              <w:t>При подготовке аналитических материалов</w:t>
            </w:r>
            <w:r w:rsidRPr="007262CD">
              <w:rPr>
                <w:rFonts w:cs="Times New Roman"/>
                <w:bCs/>
                <w:sz w:val="20"/>
                <w:szCs w:val="20"/>
                <w:shd w:val="clear" w:color="auto" w:fill="FFFFFF"/>
              </w:rPr>
              <w:t xml:space="preserve"> к</w:t>
            </w:r>
            <w:r w:rsidR="002745E7" w:rsidRPr="007262CD">
              <w:rPr>
                <w:rFonts w:cs="Times New Roman"/>
                <w:bCs/>
                <w:sz w:val="20"/>
                <w:szCs w:val="20"/>
                <w:shd w:val="clear" w:color="auto" w:fill="FFFFFF"/>
              </w:rPr>
              <w:t xml:space="preserve">онъюнктура товарного рынка </w:t>
            </w:r>
            <w:r w:rsidRPr="007262CD">
              <w:rPr>
                <w:rFonts w:cs="Times New Roman"/>
                <w:bCs/>
                <w:sz w:val="20"/>
                <w:szCs w:val="20"/>
                <w:shd w:val="clear" w:color="auto" w:fill="FFFFFF"/>
              </w:rPr>
              <w:t>рассматривается как</w:t>
            </w:r>
            <w:r w:rsidR="002745E7" w:rsidRPr="007262CD">
              <w:rPr>
                <w:rFonts w:cs="Times New Roman"/>
                <w:bCs/>
                <w:sz w:val="20"/>
                <w:szCs w:val="20"/>
                <w:shd w:val="clear" w:color="auto" w:fill="FFFFFF"/>
              </w:rPr>
              <w:t>:</w:t>
            </w:r>
          </w:p>
          <w:p w14:paraId="19452B19" w14:textId="77777777" w:rsidR="007262CD" w:rsidRDefault="002745E7" w:rsidP="007262CD">
            <w:pPr>
              <w:jc w:val="both"/>
              <w:rPr>
                <w:rFonts w:cs="Times New Roman"/>
                <w:sz w:val="20"/>
                <w:szCs w:val="20"/>
                <w:shd w:val="clear" w:color="auto" w:fill="FFFFFF"/>
              </w:rPr>
            </w:pPr>
            <w:r w:rsidRPr="007262CD">
              <w:rPr>
                <w:rFonts w:cs="Times New Roman"/>
                <w:sz w:val="20"/>
                <w:szCs w:val="20"/>
                <w:shd w:val="clear" w:color="auto" w:fill="FFFFFF"/>
              </w:rPr>
              <w:t>а) состояние экономики страны или её отдельных регионов;</w:t>
            </w:r>
          </w:p>
          <w:p w14:paraId="74D40A7E" w14:textId="77777777" w:rsidR="007262CD" w:rsidRDefault="002745E7" w:rsidP="007262CD">
            <w:pPr>
              <w:jc w:val="both"/>
              <w:rPr>
                <w:rFonts w:cs="Times New Roman"/>
                <w:sz w:val="20"/>
                <w:szCs w:val="20"/>
                <w:shd w:val="clear" w:color="auto" w:fill="FFFFFF"/>
              </w:rPr>
            </w:pPr>
            <w:r w:rsidRPr="007262CD">
              <w:rPr>
                <w:rFonts w:cs="Times New Roman"/>
                <w:sz w:val="20"/>
                <w:szCs w:val="20"/>
                <w:shd w:val="clear" w:color="auto" w:fill="FFFFFF"/>
              </w:rPr>
              <w:t>б) текущее состояние международной торговли;</w:t>
            </w:r>
          </w:p>
          <w:p w14:paraId="009E91B4" w14:textId="77777777" w:rsidR="007262CD" w:rsidRDefault="002745E7" w:rsidP="007262CD">
            <w:pPr>
              <w:jc w:val="both"/>
              <w:rPr>
                <w:rFonts w:cs="Times New Roman"/>
                <w:sz w:val="20"/>
                <w:szCs w:val="20"/>
                <w:shd w:val="clear" w:color="auto" w:fill="FFFFFF"/>
              </w:rPr>
            </w:pPr>
            <w:r w:rsidRPr="007262CD">
              <w:rPr>
                <w:rFonts w:cs="Times New Roman"/>
                <w:sz w:val="20"/>
                <w:szCs w:val="20"/>
                <w:shd w:val="clear" w:color="auto" w:fill="FFFFFF"/>
              </w:rPr>
              <w:t>в) ситуация, когда спрос равен предложению при стабильном уровне цен;</w:t>
            </w:r>
          </w:p>
          <w:p w14:paraId="2FD8EDA8" w14:textId="5E4858AA" w:rsidR="00B7205E" w:rsidRPr="007262CD" w:rsidRDefault="002745E7" w:rsidP="007262CD">
            <w:pPr>
              <w:jc w:val="both"/>
              <w:rPr>
                <w:rFonts w:cs="Times New Roman"/>
                <w:sz w:val="20"/>
                <w:szCs w:val="20"/>
              </w:rPr>
            </w:pPr>
            <w:r w:rsidRPr="007262CD">
              <w:rPr>
                <w:rFonts w:cs="Times New Roman"/>
                <w:sz w:val="20"/>
                <w:szCs w:val="20"/>
                <w:shd w:val="clear" w:color="auto" w:fill="FFFFFF"/>
              </w:rPr>
              <w:t>г) текущ</w:t>
            </w:r>
            <w:r w:rsidR="00BF6767" w:rsidRPr="007262CD">
              <w:rPr>
                <w:rFonts w:cs="Times New Roman"/>
                <w:sz w:val="20"/>
                <w:szCs w:val="20"/>
                <w:shd w:val="clear" w:color="auto" w:fill="FFFFFF"/>
              </w:rPr>
              <w:t>ая</w:t>
            </w:r>
            <w:r w:rsidRPr="007262CD">
              <w:rPr>
                <w:rFonts w:cs="Times New Roman"/>
                <w:sz w:val="20"/>
                <w:szCs w:val="20"/>
                <w:shd w:val="clear" w:color="auto" w:fill="FFFFFF"/>
              </w:rPr>
              <w:t xml:space="preserve"> ситуацию, складывающ</w:t>
            </w:r>
            <w:r w:rsidR="00BF6767" w:rsidRPr="007262CD">
              <w:rPr>
                <w:rFonts w:cs="Times New Roman"/>
                <w:sz w:val="20"/>
                <w:szCs w:val="20"/>
                <w:shd w:val="clear" w:color="auto" w:fill="FFFFFF"/>
              </w:rPr>
              <w:t>ая</w:t>
            </w:r>
            <w:r w:rsidRPr="007262CD">
              <w:rPr>
                <w:rFonts w:cs="Times New Roman"/>
                <w:sz w:val="20"/>
                <w:szCs w:val="20"/>
                <w:shd w:val="clear" w:color="auto" w:fill="FFFFFF"/>
              </w:rPr>
              <w:t>ся на рынке определённого вида товаров</w:t>
            </w:r>
            <w:bookmarkEnd w:id="3"/>
          </w:p>
        </w:tc>
        <w:tc>
          <w:tcPr>
            <w:tcW w:w="2204" w:type="dxa"/>
            <w:shd w:val="clear" w:color="auto" w:fill="FFFFFF" w:themeFill="background1"/>
            <w:vAlign w:val="center"/>
          </w:tcPr>
          <w:p w14:paraId="30220785" w14:textId="109E4AAE" w:rsidR="00B7205E" w:rsidRPr="007262CD" w:rsidRDefault="002745E7" w:rsidP="00B7205E">
            <w:pPr>
              <w:jc w:val="center"/>
              <w:rPr>
                <w:rFonts w:cs="Times New Roman"/>
                <w:sz w:val="20"/>
                <w:szCs w:val="20"/>
              </w:rPr>
            </w:pPr>
            <w:r w:rsidRPr="007262CD">
              <w:rPr>
                <w:rFonts w:cs="Times New Roman"/>
                <w:sz w:val="20"/>
                <w:szCs w:val="20"/>
              </w:rPr>
              <w:t>г</w:t>
            </w:r>
          </w:p>
        </w:tc>
        <w:tc>
          <w:tcPr>
            <w:tcW w:w="3319" w:type="dxa"/>
            <w:vAlign w:val="center"/>
          </w:tcPr>
          <w:p w14:paraId="248749B7" w14:textId="69D5496F" w:rsidR="00B7205E" w:rsidRPr="007262CD" w:rsidRDefault="00B7205E" w:rsidP="00B7205E">
            <w:pPr>
              <w:jc w:val="center"/>
              <w:rPr>
                <w:rFonts w:eastAsia="Calibri" w:cs="Times New Roman"/>
                <w:sz w:val="20"/>
                <w:szCs w:val="20"/>
              </w:rPr>
            </w:pPr>
            <w:r w:rsidRPr="007262CD">
              <w:rPr>
                <w:rFonts w:eastAsia="Calibri" w:cs="Times New Roman"/>
                <w:sz w:val="20"/>
                <w:szCs w:val="20"/>
              </w:rPr>
              <w:t>Указан единственно верный вариант ответа</w:t>
            </w:r>
          </w:p>
        </w:tc>
      </w:tr>
      <w:tr w:rsidR="00B7205E" w:rsidRPr="00717C5F" w14:paraId="3EB1FC8C" w14:textId="77777777" w:rsidTr="00DA656B">
        <w:trPr>
          <w:trHeight w:val="283"/>
        </w:trPr>
        <w:tc>
          <w:tcPr>
            <w:tcW w:w="560" w:type="dxa"/>
            <w:shd w:val="clear" w:color="auto" w:fill="FFFFFF" w:themeFill="background1"/>
          </w:tcPr>
          <w:p w14:paraId="78A9410E" w14:textId="77777777" w:rsidR="00B7205E" w:rsidRPr="007262CD" w:rsidRDefault="00B7205E" w:rsidP="00B7205E">
            <w:pPr>
              <w:jc w:val="center"/>
              <w:rPr>
                <w:rFonts w:cs="Times New Roman"/>
                <w:sz w:val="20"/>
                <w:szCs w:val="20"/>
              </w:rPr>
            </w:pPr>
            <w:r w:rsidRPr="007262CD">
              <w:rPr>
                <w:rFonts w:cs="Times New Roman"/>
                <w:sz w:val="20"/>
                <w:szCs w:val="20"/>
              </w:rPr>
              <w:t>3</w:t>
            </w:r>
          </w:p>
        </w:tc>
        <w:tc>
          <w:tcPr>
            <w:tcW w:w="9646" w:type="dxa"/>
            <w:shd w:val="clear" w:color="auto" w:fill="FFFFFF" w:themeFill="background1"/>
            <w:vAlign w:val="center"/>
          </w:tcPr>
          <w:p w14:paraId="45376F64" w14:textId="77777777" w:rsidR="007262CD" w:rsidRDefault="00751B7C" w:rsidP="007262CD">
            <w:pPr>
              <w:jc w:val="both"/>
              <w:rPr>
                <w:rFonts w:cs="Times New Roman"/>
                <w:bCs/>
                <w:sz w:val="20"/>
                <w:szCs w:val="20"/>
                <w:shd w:val="clear" w:color="auto" w:fill="FFFFFF"/>
              </w:rPr>
            </w:pPr>
            <w:bookmarkStart w:id="4" w:name="_Hlk182475883"/>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агрегированных и производных статистических показателей получен к</w:t>
            </w:r>
            <w:r w:rsidRPr="007262CD">
              <w:rPr>
                <w:rFonts w:cs="Times New Roman"/>
                <w:bCs/>
                <w:sz w:val="20"/>
                <w:szCs w:val="20"/>
                <w:shd w:val="clear" w:color="auto" w:fill="FFFFFF"/>
              </w:rPr>
              <w:t>оэффициент эластичности спроса по доходам, который равен 0,52. Это означает, что …:</w:t>
            </w:r>
          </w:p>
          <w:p w14:paraId="6E7F6AA8" w14:textId="2E55D24F" w:rsidR="00751B7C" w:rsidRDefault="00751B7C" w:rsidP="007262CD">
            <w:pPr>
              <w:jc w:val="both"/>
              <w:rPr>
                <w:rFonts w:cs="Times New Roman"/>
                <w:sz w:val="20"/>
                <w:szCs w:val="20"/>
                <w:shd w:val="clear" w:color="auto" w:fill="FFFFFF"/>
              </w:rPr>
            </w:pPr>
            <w:r w:rsidRPr="007262CD">
              <w:rPr>
                <w:rFonts w:cs="Times New Roman"/>
                <w:sz w:val="20"/>
                <w:szCs w:val="20"/>
                <w:shd w:val="clear" w:color="auto" w:fill="FFFFFF"/>
              </w:rPr>
              <w:t>а) спрос высокоэластичен</w:t>
            </w:r>
          </w:p>
          <w:p w14:paraId="7ABE3C87" w14:textId="77777777" w:rsidR="007262CD" w:rsidRDefault="00751B7C" w:rsidP="007262CD">
            <w:pPr>
              <w:jc w:val="both"/>
              <w:rPr>
                <w:rFonts w:cs="Times New Roman"/>
                <w:sz w:val="20"/>
                <w:szCs w:val="20"/>
                <w:shd w:val="clear" w:color="auto" w:fill="FFFFFF"/>
              </w:rPr>
            </w:pPr>
            <w:r w:rsidRPr="007262CD">
              <w:rPr>
                <w:rFonts w:cs="Times New Roman"/>
                <w:sz w:val="20"/>
                <w:szCs w:val="20"/>
                <w:shd w:val="clear" w:color="auto" w:fill="FFFFFF"/>
              </w:rPr>
              <w:t xml:space="preserve">б) спрос </w:t>
            </w:r>
            <w:proofErr w:type="spellStart"/>
            <w:r w:rsidRPr="007262CD">
              <w:rPr>
                <w:rFonts w:cs="Times New Roman"/>
                <w:sz w:val="20"/>
                <w:szCs w:val="20"/>
                <w:shd w:val="clear" w:color="auto" w:fill="FFFFFF"/>
              </w:rPr>
              <w:t>низкоэластичен</w:t>
            </w:r>
            <w:proofErr w:type="spellEnd"/>
          </w:p>
          <w:p w14:paraId="292B93A9" w14:textId="6F2513E8" w:rsidR="00751B7C" w:rsidRPr="007262CD" w:rsidRDefault="00751B7C" w:rsidP="007262CD">
            <w:pPr>
              <w:jc w:val="both"/>
              <w:rPr>
                <w:rFonts w:cs="Times New Roman"/>
                <w:sz w:val="20"/>
                <w:szCs w:val="20"/>
                <w:shd w:val="clear" w:color="auto" w:fill="FFFFFF"/>
              </w:rPr>
            </w:pPr>
            <w:r w:rsidRPr="007262CD">
              <w:rPr>
                <w:rFonts w:cs="Times New Roman"/>
                <w:sz w:val="20"/>
                <w:szCs w:val="20"/>
                <w:shd w:val="clear" w:color="auto" w:fill="FFFFFF"/>
              </w:rPr>
              <w:t>в) спрос и доходы изменились в равной мере</w:t>
            </w:r>
          </w:p>
          <w:p w14:paraId="2FE962F3" w14:textId="3CAD75F6" w:rsidR="00B7205E" w:rsidRPr="007262CD" w:rsidRDefault="00751B7C" w:rsidP="007262CD">
            <w:pPr>
              <w:jc w:val="both"/>
              <w:rPr>
                <w:rFonts w:cs="Times New Roman"/>
                <w:sz w:val="20"/>
                <w:szCs w:val="20"/>
              </w:rPr>
            </w:pPr>
            <w:r w:rsidRPr="007262CD">
              <w:rPr>
                <w:rFonts w:cs="Times New Roman"/>
                <w:sz w:val="20"/>
                <w:szCs w:val="20"/>
                <w:shd w:val="clear" w:color="auto" w:fill="FFFFFF"/>
              </w:rPr>
              <w:t>г) спрос снизился на 48%</w:t>
            </w:r>
            <w:bookmarkEnd w:id="4"/>
          </w:p>
        </w:tc>
        <w:tc>
          <w:tcPr>
            <w:tcW w:w="2204" w:type="dxa"/>
            <w:shd w:val="clear" w:color="auto" w:fill="FFFFFF" w:themeFill="background1"/>
            <w:vAlign w:val="center"/>
          </w:tcPr>
          <w:p w14:paraId="2785D055" w14:textId="72163B18" w:rsidR="00B7205E" w:rsidRPr="007262CD" w:rsidRDefault="00751B7C" w:rsidP="00B7205E">
            <w:pPr>
              <w:jc w:val="center"/>
              <w:rPr>
                <w:rFonts w:cs="Times New Roman"/>
                <w:sz w:val="20"/>
                <w:szCs w:val="20"/>
              </w:rPr>
            </w:pPr>
            <w:r w:rsidRPr="007262CD">
              <w:rPr>
                <w:rFonts w:cs="Times New Roman"/>
                <w:sz w:val="20"/>
                <w:szCs w:val="20"/>
              </w:rPr>
              <w:t>б</w:t>
            </w:r>
          </w:p>
        </w:tc>
        <w:tc>
          <w:tcPr>
            <w:tcW w:w="3319" w:type="dxa"/>
            <w:vAlign w:val="center"/>
          </w:tcPr>
          <w:p w14:paraId="53960E5E" w14:textId="5CDEC78D" w:rsidR="00B7205E" w:rsidRPr="007262CD" w:rsidRDefault="00B7205E" w:rsidP="00B7205E">
            <w:pPr>
              <w:jc w:val="center"/>
              <w:rPr>
                <w:rFonts w:eastAsia="Calibri" w:cs="Times New Roman"/>
                <w:sz w:val="20"/>
                <w:szCs w:val="20"/>
              </w:rPr>
            </w:pPr>
            <w:r w:rsidRPr="007262CD">
              <w:rPr>
                <w:rFonts w:eastAsia="Calibri" w:cs="Times New Roman"/>
                <w:sz w:val="20"/>
                <w:szCs w:val="20"/>
              </w:rPr>
              <w:t>Указан единственно верный вариант ответа</w:t>
            </w:r>
          </w:p>
        </w:tc>
      </w:tr>
      <w:tr w:rsidR="00B7205E" w:rsidRPr="00717C5F" w14:paraId="6D09D54F" w14:textId="77777777" w:rsidTr="00DA656B">
        <w:trPr>
          <w:trHeight w:val="283"/>
        </w:trPr>
        <w:tc>
          <w:tcPr>
            <w:tcW w:w="560" w:type="dxa"/>
            <w:shd w:val="clear" w:color="auto" w:fill="FFFFFF" w:themeFill="background1"/>
          </w:tcPr>
          <w:p w14:paraId="4D325CE0" w14:textId="77777777" w:rsidR="00B7205E" w:rsidRPr="007262CD" w:rsidRDefault="00B7205E" w:rsidP="00B7205E">
            <w:pPr>
              <w:jc w:val="center"/>
              <w:rPr>
                <w:rFonts w:cs="Times New Roman"/>
                <w:sz w:val="20"/>
                <w:szCs w:val="20"/>
              </w:rPr>
            </w:pPr>
            <w:r w:rsidRPr="007262CD">
              <w:rPr>
                <w:rFonts w:cs="Times New Roman"/>
                <w:sz w:val="20"/>
                <w:szCs w:val="20"/>
              </w:rPr>
              <w:t>4</w:t>
            </w:r>
          </w:p>
        </w:tc>
        <w:tc>
          <w:tcPr>
            <w:tcW w:w="9646" w:type="dxa"/>
            <w:shd w:val="clear" w:color="auto" w:fill="FFFFFF" w:themeFill="background1"/>
            <w:vAlign w:val="center"/>
          </w:tcPr>
          <w:p w14:paraId="118BCF8F" w14:textId="70EC4B40" w:rsidR="00092A7A" w:rsidRPr="007262CD" w:rsidRDefault="00DD5AFA" w:rsidP="007262CD">
            <w:pPr>
              <w:pStyle w:val="western"/>
              <w:shd w:val="clear" w:color="auto" w:fill="F7FBFC"/>
              <w:spacing w:before="0" w:beforeAutospacing="0" w:after="0" w:afterAutospacing="0"/>
              <w:jc w:val="both"/>
              <w:rPr>
                <w:rFonts w:cs="Times New Roman"/>
                <w:sz w:val="20"/>
                <w:szCs w:val="20"/>
              </w:rPr>
            </w:pPr>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 xml:space="preserve">агрегированных и производных статистических показателей получен вывод о снижении объёма продаж </w:t>
            </w:r>
            <w:r w:rsidR="00092A7A" w:rsidRPr="007262CD">
              <w:rPr>
                <w:rFonts w:cs="Times New Roman"/>
                <w:bCs/>
                <w:color w:val="000000"/>
                <w:sz w:val="20"/>
                <w:szCs w:val="20"/>
              </w:rPr>
              <w:t xml:space="preserve">компании в 2 раза. </w:t>
            </w:r>
            <w:r w:rsidR="00092A7A" w:rsidRPr="007262CD">
              <w:rPr>
                <w:rFonts w:cs="Times New Roman"/>
                <w:sz w:val="20"/>
                <w:szCs w:val="20"/>
              </w:rPr>
              <w:t>Какая из перечисленных величин свидетельствует об этом?</w:t>
            </w:r>
          </w:p>
          <w:p w14:paraId="3BA665F5" w14:textId="77777777" w:rsidR="00092A7A" w:rsidRPr="007262CD" w:rsidRDefault="00092A7A" w:rsidP="007262CD">
            <w:pPr>
              <w:jc w:val="both"/>
              <w:rPr>
                <w:rFonts w:cs="Times New Roman"/>
                <w:sz w:val="20"/>
                <w:szCs w:val="20"/>
              </w:rPr>
            </w:pPr>
            <w:r w:rsidRPr="007262CD">
              <w:rPr>
                <w:rFonts w:cs="Times New Roman"/>
                <w:sz w:val="20"/>
                <w:szCs w:val="20"/>
              </w:rPr>
              <w:t>а) темп прироста = 50%</w:t>
            </w:r>
          </w:p>
          <w:p w14:paraId="79A24D01" w14:textId="77777777" w:rsidR="00092A7A" w:rsidRPr="007262CD" w:rsidRDefault="00092A7A" w:rsidP="007262CD">
            <w:pPr>
              <w:jc w:val="both"/>
              <w:rPr>
                <w:rFonts w:cs="Times New Roman"/>
                <w:sz w:val="20"/>
                <w:szCs w:val="20"/>
              </w:rPr>
            </w:pPr>
            <w:r w:rsidRPr="007262CD">
              <w:rPr>
                <w:rFonts w:cs="Times New Roman"/>
                <w:sz w:val="20"/>
                <w:szCs w:val="20"/>
              </w:rPr>
              <w:t>б) коэффициент роста = 1,05</w:t>
            </w:r>
          </w:p>
          <w:p w14:paraId="627119DF" w14:textId="77777777" w:rsidR="00092A7A" w:rsidRPr="007262CD" w:rsidRDefault="00092A7A" w:rsidP="007262CD">
            <w:pPr>
              <w:jc w:val="both"/>
              <w:rPr>
                <w:rFonts w:cs="Times New Roman"/>
                <w:sz w:val="20"/>
                <w:szCs w:val="20"/>
              </w:rPr>
            </w:pPr>
            <w:r w:rsidRPr="007262CD">
              <w:rPr>
                <w:rFonts w:cs="Times New Roman"/>
                <w:sz w:val="20"/>
                <w:szCs w:val="20"/>
              </w:rPr>
              <w:t xml:space="preserve">в) </w:t>
            </w:r>
            <w:r w:rsidRPr="007262CD">
              <w:rPr>
                <w:rFonts w:cs="Times New Roman"/>
                <w:bCs/>
                <w:sz w:val="20"/>
                <w:szCs w:val="20"/>
              </w:rPr>
              <w:t xml:space="preserve">темп роста = 50% </w:t>
            </w:r>
          </w:p>
          <w:p w14:paraId="144D9A7E" w14:textId="27FA5941" w:rsidR="00B7205E" w:rsidRPr="007262CD" w:rsidRDefault="00092A7A" w:rsidP="007262CD">
            <w:pPr>
              <w:jc w:val="both"/>
              <w:rPr>
                <w:rFonts w:cs="Times New Roman"/>
                <w:sz w:val="20"/>
                <w:szCs w:val="20"/>
              </w:rPr>
            </w:pPr>
            <w:r w:rsidRPr="007262CD">
              <w:rPr>
                <w:rFonts w:cs="Times New Roman"/>
                <w:sz w:val="20"/>
                <w:szCs w:val="20"/>
              </w:rPr>
              <w:t>г) абсолютный прирост = -50</w:t>
            </w:r>
          </w:p>
        </w:tc>
        <w:tc>
          <w:tcPr>
            <w:tcW w:w="2204" w:type="dxa"/>
            <w:shd w:val="clear" w:color="auto" w:fill="FFFFFF" w:themeFill="background1"/>
            <w:vAlign w:val="center"/>
          </w:tcPr>
          <w:p w14:paraId="002CA1DA" w14:textId="340FCE5C" w:rsidR="00B7205E" w:rsidRPr="007262CD" w:rsidRDefault="00092A7A" w:rsidP="00B7205E">
            <w:pPr>
              <w:jc w:val="center"/>
              <w:rPr>
                <w:rFonts w:cs="Times New Roman"/>
                <w:sz w:val="20"/>
                <w:szCs w:val="20"/>
              </w:rPr>
            </w:pPr>
            <w:r w:rsidRPr="007262CD">
              <w:rPr>
                <w:rFonts w:cs="Times New Roman"/>
                <w:sz w:val="20"/>
                <w:szCs w:val="20"/>
              </w:rPr>
              <w:t>в</w:t>
            </w:r>
          </w:p>
        </w:tc>
        <w:tc>
          <w:tcPr>
            <w:tcW w:w="3319" w:type="dxa"/>
            <w:vAlign w:val="center"/>
          </w:tcPr>
          <w:p w14:paraId="4B49E603" w14:textId="6F10C055" w:rsidR="00B7205E" w:rsidRPr="007262CD" w:rsidRDefault="00B7205E" w:rsidP="00B7205E">
            <w:pPr>
              <w:jc w:val="center"/>
              <w:rPr>
                <w:rFonts w:eastAsia="Calibri" w:cs="Times New Roman"/>
                <w:sz w:val="20"/>
                <w:szCs w:val="20"/>
              </w:rPr>
            </w:pPr>
            <w:r w:rsidRPr="007262CD">
              <w:rPr>
                <w:rFonts w:eastAsia="Calibri" w:cs="Times New Roman"/>
                <w:sz w:val="20"/>
                <w:szCs w:val="20"/>
              </w:rPr>
              <w:t>Указан единственно верный вариант ответа</w:t>
            </w:r>
          </w:p>
        </w:tc>
      </w:tr>
      <w:tr w:rsidR="00B7205E" w:rsidRPr="00717C5F" w14:paraId="6283B775" w14:textId="77777777" w:rsidTr="00DA656B">
        <w:trPr>
          <w:trHeight w:val="283"/>
        </w:trPr>
        <w:tc>
          <w:tcPr>
            <w:tcW w:w="560" w:type="dxa"/>
            <w:shd w:val="clear" w:color="auto" w:fill="FFFFFF" w:themeFill="background1"/>
          </w:tcPr>
          <w:p w14:paraId="2D492638" w14:textId="77777777" w:rsidR="00B7205E" w:rsidRPr="007262CD" w:rsidRDefault="00B7205E" w:rsidP="00B7205E">
            <w:pPr>
              <w:jc w:val="center"/>
              <w:rPr>
                <w:rFonts w:cs="Times New Roman"/>
                <w:sz w:val="20"/>
                <w:szCs w:val="20"/>
              </w:rPr>
            </w:pPr>
            <w:r w:rsidRPr="007262CD">
              <w:rPr>
                <w:rFonts w:cs="Times New Roman"/>
                <w:sz w:val="20"/>
                <w:szCs w:val="20"/>
              </w:rPr>
              <w:t>5</w:t>
            </w:r>
          </w:p>
        </w:tc>
        <w:tc>
          <w:tcPr>
            <w:tcW w:w="9646" w:type="dxa"/>
            <w:shd w:val="clear" w:color="auto" w:fill="FFFFFF" w:themeFill="background1"/>
            <w:vAlign w:val="center"/>
          </w:tcPr>
          <w:p w14:paraId="59A68259" w14:textId="689834F7" w:rsidR="00B7205E" w:rsidRPr="007262CD" w:rsidRDefault="00092A7A" w:rsidP="007262CD">
            <w:pPr>
              <w:jc w:val="both"/>
              <w:rPr>
                <w:rFonts w:cs="Times New Roman"/>
                <w:bCs/>
                <w:color w:val="000000"/>
                <w:sz w:val="20"/>
                <w:szCs w:val="20"/>
              </w:rPr>
            </w:pPr>
            <w:r w:rsidRPr="007262CD">
              <w:rPr>
                <w:rFonts w:cs="Times New Roman"/>
                <w:bCs/>
                <w:color w:val="000000"/>
                <w:sz w:val="20"/>
                <w:szCs w:val="20"/>
              </w:rPr>
              <w:t>К агрегированным и производным статистическим показателям не относится:</w:t>
            </w:r>
          </w:p>
          <w:p w14:paraId="420D2FA2" w14:textId="77777777" w:rsidR="00092A7A" w:rsidRPr="007262CD" w:rsidRDefault="00092A7A" w:rsidP="007262CD">
            <w:pPr>
              <w:jc w:val="both"/>
              <w:rPr>
                <w:rFonts w:cs="Times New Roman"/>
                <w:sz w:val="20"/>
                <w:szCs w:val="20"/>
              </w:rPr>
            </w:pPr>
            <w:r w:rsidRPr="007262CD">
              <w:rPr>
                <w:rFonts w:cs="Times New Roman"/>
                <w:sz w:val="20"/>
                <w:szCs w:val="20"/>
              </w:rPr>
              <w:t xml:space="preserve">а) </w:t>
            </w:r>
            <w:r w:rsidRPr="007262CD">
              <w:rPr>
                <w:rFonts w:cs="Times New Roman"/>
                <w:bCs/>
                <w:sz w:val="20"/>
                <w:szCs w:val="20"/>
              </w:rPr>
              <w:t>абсолютный темп прироста</w:t>
            </w:r>
          </w:p>
          <w:p w14:paraId="0EE92934" w14:textId="77777777" w:rsidR="00092A7A" w:rsidRPr="007262CD" w:rsidRDefault="00092A7A" w:rsidP="007262CD">
            <w:pPr>
              <w:jc w:val="both"/>
              <w:rPr>
                <w:rFonts w:cs="Times New Roman"/>
                <w:sz w:val="20"/>
                <w:szCs w:val="20"/>
              </w:rPr>
            </w:pPr>
            <w:r w:rsidRPr="007262CD">
              <w:rPr>
                <w:rFonts w:cs="Times New Roman"/>
                <w:sz w:val="20"/>
                <w:szCs w:val="20"/>
              </w:rPr>
              <w:t xml:space="preserve">б) базисный абсолютный прирост   </w:t>
            </w:r>
          </w:p>
          <w:p w14:paraId="21DE7115" w14:textId="77777777" w:rsidR="00092A7A" w:rsidRPr="007262CD" w:rsidRDefault="00092A7A" w:rsidP="007262CD">
            <w:pPr>
              <w:jc w:val="both"/>
              <w:rPr>
                <w:rFonts w:cs="Times New Roman"/>
                <w:sz w:val="20"/>
                <w:szCs w:val="20"/>
              </w:rPr>
            </w:pPr>
            <w:r w:rsidRPr="007262CD">
              <w:rPr>
                <w:rFonts w:cs="Times New Roman"/>
                <w:sz w:val="20"/>
                <w:szCs w:val="20"/>
              </w:rPr>
              <w:t xml:space="preserve">в) цепной темп роста    </w:t>
            </w:r>
          </w:p>
          <w:p w14:paraId="7D8F9A4F" w14:textId="6DA4E727" w:rsidR="00092A7A" w:rsidRPr="007262CD" w:rsidRDefault="00092A7A" w:rsidP="007262CD">
            <w:pPr>
              <w:jc w:val="both"/>
              <w:rPr>
                <w:rFonts w:cs="Times New Roman"/>
                <w:sz w:val="20"/>
                <w:szCs w:val="20"/>
              </w:rPr>
            </w:pPr>
            <w:r w:rsidRPr="007262CD">
              <w:rPr>
                <w:rFonts w:cs="Times New Roman"/>
                <w:sz w:val="20"/>
                <w:szCs w:val="20"/>
              </w:rPr>
              <w:t>г) средний уровень</w:t>
            </w:r>
          </w:p>
        </w:tc>
        <w:tc>
          <w:tcPr>
            <w:tcW w:w="2204" w:type="dxa"/>
            <w:shd w:val="clear" w:color="auto" w:fill="FFFFFF" w:themeFill="background1"/>
            <w:vAlign w:val="center"/>
          </w:tcPr>
          <w:p w14:paraId="091FC48F" w14:textId="3234CEE8" w:rsidR="00B7205E" w:rsidRPr="007262CD" w:rsidRDefault="00092A7A" w:rsidP="00B7205E">
            <w:pPr>
              <w:jc w:val="center"/>
              <w:rPr>
                <w:rFonts w:cs="Times New Roman"/>
                <w:sz w:val="20"/>
                <w:szCs w:val="20"/>
              </w:rPr>
            </w:pPr>
            <w:r w:rsidRPr="007262CD">
              <w:rPr>
                <w:rFonts w:cs="Times New Roman"/>
                <w:sz w:val="20"/>
                <w:szCs w:val="20"/>
              </w:rPr>
              <w:t>а</w:t>
            </w:r>
          </w:p>
        </w:tc>
        <w:tc>
          <w:tcPr>
            <w:tcW w:w="3319" w:type="dxa"/>
            <w:vAlign w:val="center"/>
          </w:tcPr>
          <w:p w14:paraId="22C45F2B" w14:textId="44DD28C1" w:rsidR="00B7205E" w:rsidRPr="007262CD" w:rsidRDefault="00B7205E" w:rsidP="00B7205E">
            <w:pPr>
              <w:jc w:val="center"/>
              <w:rPr>
                <w:rFonts w:eastAsia="Calibri" w:cs="Times New Roman"/>
                <w:sz w:val="20"/>
                <w:szCs w:val="20"/>
              </w:rPr>
            </w:pPr>
            <w:r w:rsidRPr="007262CD">
              <w:rPr>
                <w:rFonts w:eastAsia="Calibri" w:cs="Times New Roman"/>
                <w:sz w:val="20"/>
                <w:szCs w:val="20"/>
              </w:rPr>
              <w:t>Указан единственно верный вариант ответа</w:t>
            </w:r>
          </w:p>
        </w:tc>
      </w:tr>
      <w:tr w:rsidR="00D41E5D" w:rsidRPr="00717C5F" w14:paraId="0B772D64" w14:textId="77777777" w:rsidTr="00DA656B">
        <w:trPr>
          <w:trHeight w:val="283"/>
        </w:trPr>
        <w:tc>
          <w:tcPr>
            <w:tcW w:w="560" w:type="dxa"/>
            <w:shd w:val="clear" w:color="auto" w:fill="FFFFFF" w:themeFill="background1"/>
          </w:tcPr>
          <w:p w14:paraId="7221DE3D" w14:textId="77777777" w:rsidR="00D41E5D" w:rsidRPr="007262CD" w:rsidRDefault="00D41E5D" w:rsidP="00D41E5D">
            <w:pPr>
              <w:jc w:val="center"/>
              <w:rPr>
                <w:rFonts w:cs="Times New Roman"/>
                <w:sz w:val="20"/>
                <w:szCs w:val="20"/>
              </w:rPr>
            </w:pPr>
            <w:r w:rsidRPr="007262CD">
              <w:rPr>
                <w:rFonts w:cs="Times New Roman"/>
                <w:sz w:val="20"/>
                <w:szCs w:val="20"/>
              </w:rPr>
              <w:t>6</w:t>
            </w:r>
          </w:p>
        </w:tc>
        <w:tc>
          <w:tcPr>
            <w:tcW w:w="9646" w:type="dxa"/>
            <w:shd w:val="clear" w:color="auto" w:fill="FFFFFF" w:themeFill="background1"/>
            <w:vAlign w:val="center"/>
          </w:tcPr>
          <w:p w14:paraId="69E2650F" w14:textId="3DB001D2" w:rsidR="00D41E5D" w:rsidRPr="007262CD" w:rsidRDefault="00D41E5D" w:rsidP="007262CD">
            <w:pPr>
              <w:pStyle w:val="3"/>
              <w:spacing w:after="0"/>
              <w:jc w:val="both"/>
              <w:rPr>
                <w:rFonts w:cs="Times New Roman"/>
                <w:bCs/>
                <w:sz w:val="20"/>
                <w:szCs w:val="20"/>
              </w:rPr>
            </w:pPr>
            <w:r w:rsidRPr="007262CD">
              <w:rPr>
                <w:rFonts w:cs="Times New Roman"/>
                <w:bCs/>
                <w:color w:val="000000"/>
                <w:sz w:val="20"/>
                <w:szCs w:val="20"/>
              </w:rPr>
              <w:t>По входному массиву статистической информации о ценах на товар рассчитана модальная цена.</w:t>
            </w:r>
            <w:r w:rsidRPr="007262CD">
              <w:rPr>
                <w:rFonts w:cs="Times New Roman"/>
                <w:bCs/>
                <w:sz w:val="20"/>
                <w:szCs w:val="20"/>
              </w:rPr>
              <w:t xml:space="preserve"> Что она представляет собой?</w:t>
            </w:r>
          </w:p>
          <w:p w14:paraId="2D4BCE69" w14:textId="2C250AF3" w:rsidR="00D41E5D" w:rsidRPr="007262CD" w:rsidRDefault="00D41E5D" w:rsidP="007262CD">
            <w:pPr>
              <w:jc w:val="both"/>
              <w:rPr>
                <w:rFonts w:cs="Times New Roman"/>
                <w:sz w:val="20"/>
                <w:szCs w:val="20"/>
              </w:rPr>
            </w:pPr>
            <w:r w:rsidRPr="007262CD">
              <w:rPr>
                <w:rFonts w:cs="Times New Roman"/>
                <w:sz w:val="20"/>
                <w:szCs w:val="20"/>
              </w:rPr>
              <w:t>а) значение цены, находящееся в середине ранжированного ряда</w:t>
            </w:r>
          </w:p>
          <w:p w14:paraId="2BDDF48B" w14:textId="4E4DD90A" w:rsidR="00D41E5D" w:rsidRPr="007262CD" w:rsidRDefault="00D41E5D" w:rsidP="007262CD">
            <w:pPr>
              <w:jc w:val="both"/>
              <w:rPr>
                <w:rFonts w:cs="Times New Roman"/>
                <w:sz w:val="20"/>
                <w:szCs w:val="20"/>
              </w:rPr>
            </w:pPr>
            <w:r w:rsidRPr="007262CD">
              <w:rPr>
                <w:rFonts w:cs="Times New Roman"/>
                <w:sz w:val="20"/>
                <w:szCs w:val="20"/>
              </w:rPr>
              <w:t xml:space="preserve">б) самое частое значение цены на рынке </w:t>
            </w:r>
          </w:p>
          <w:p w14:paraId="6B05C2F6" w14:textId="6F698FFA" w:rsidR="00D41E5D" w:rsidRPr="007262CD" w:rsidRDefault="00D41E5D" w:rsidP="007262CD">
            <w:pPr>
              <w:jc w:val="both"/>
              <w:rPr>
                <w:rFonts w:cs="Times New Roman"/>
                <w:sz w:val="20"/>
                <w:szCs w:val="20"/>
              </w:rPr>
            </w:pPr>
            <w:r w:rsidRPr="007262CD">
              <w:rPr>
                <w:rFonts w:cs="Times New Roman"/>
                <w:sz w:val="20"/>
                <w:szCs w:val="20"/>
              </w:rPr>
              <w:t>в) среднее арифметическое значение из минимальной и максимальной цен</w:t>
            </w:r>
          </w:p>
          <w:p w14:paraId="1A7C0280" w14:textId="47EB305D" w:rsidR="00D41E5D" w:rsidRPr="007262CD" w:rsidRDefault="00D41E5D" w:rsidP="007262CD">
            <w:pPr>
              <w:jc w:val="both"/>
              <w:rPr>
                <w:rFonts w:cs="Times New Roman"/>
                <w:sz w:val="20"/>
                <w:szCs w:val="20"/>
              </w:rPr>
            </w:pPr>
            <w:r w:rsidRPr="007262CD">
              <w:rPr>
                <w:rFonts w:cs="Times New Roman"/>
                <w:sz w:val="20"/>
                <w:szCs w:val="20"/>
              </w:rPr>
              <w:t>г) разница минимальной и максимальной цен на рынке</w:t>
            </w:r>
          </w:p>
        </w:tc>
        <w:tc>
          <w:tcPr>
            <w:tcW w:w="2204" w:type="dxa"/>
            <w:shd w:val="clear" w:color="auto" w:fill="FFFFFF" w:themeFill="background1"/>
            <w:vAlign w:val="center"/>
          </w:tcPr>
          <w:p w14:paraId="2278AA37" w14:textId="6466807B" w:rsidR="00D41E5D" w:rsidRPr="007262CD" w:rsidRDefault="00D41E5D" w:rsidP="00D41E5D">
            <w:pPr>
              <w:jc w:val="center"/>
              <w:rPr>
                <w:rFonts w:cs="Times New Roman"/>
                <w:sz w:val="20"/>
                <w:szCs w:val="20"/>
              </w:rPr>
            </w:pPr>
            <w:r w:rsidRPr="007262CD">
              <w:rPr>
                <w:rFonts w:cs="Times New Roman"/>
                <w:sz w:val="20"/>
                <w:szCs w:val="20"/>
              </w:rPr>
              <w:t>б</w:t>
            </w:r>
          </w:p>
        </w:tc>
        <w:tc>
          <w:tcPr>
            <w:tcW w:w="3319" w:type="dxa"/>
            <w:vAlign w:val="center"/>
          </w:tcPr>
          <w:p w14:paraId="0A26BEED" w14:textId="1CC39BDC" w:rsidR="00D41E5D" w:rsidRPr="007262CD" w:rsidRDefault="00D41E5D" w:rsidP="00D41E5D">
            <w:pPr>
              <w:jc w:val="center"/>
              <w:rPr>
                <w:rFonts w:eastAsia="Calibri" w:cs="Times New Roman"/>
                <w:sz w:val="20"/>
                <w:szCs w:val="20"/>
              </w:rPr>
            </w:pPr>
            <w:r w:rsidRPr="007262CD">
              <w:rPr>
                <w:rFonts w:cs="Times New Roman"/>
                <w:sz w:val="20"/>
                <w:szCs w:val="20"/>
              </w:rPr>
              <w:t>Указан единственно верный вариант ответа</w:t>
            </w:r>
          </w:p>
        </w:tc>
      </w:tr>
      <w:tr w:rsidR="00D41E5D" w:rsidRPr="00717C5F" w14:paraId="5C1AC6CA" w14:textId="77777777" w:rsidTr="00DA656B">
        <w:trPr>
          <w:trHeight w:val="283"/>
        </w:trPr>
        <w:tc>
          <w:tcPr>
            <w:tcW w:w="560" w:type="dxa"/>
            <w:shd w:val="clear" w:color="auto" w:fill="FFFFFF" w:themeFill="background1"/>
          </w:tcPr>
          <w:p w14:paraId="76151E01" w14:textId="77777777" w:rsidR="00D41E5D" w:rsidRPr="007262CD" w:rsidRDefault="00D41E5D" w:rsidP="00D41E5D">
            <w:pPr>
              <w:jc w:val="center"/>
              <w:rPr>
                <w:rFonts w:cs="Times New Roman"/>
                <w:sz w:val="20"/>
                <w:szCs w:val="20"/>
              </w:rPr>
            </w:pPr>
            <w:r w:rsidRPr="007262CD">
              <w:rPr>
                <w:rFonts w:cs="Times New Roman"/>
                <w:sz w:val="20"/>
                <w:szCs w:val="20"/>
              </w:rPr>
              <w:t>7</w:t>
            </w:r>
          </w:p>
        </w:tc>
        <w:tc>
          <w:tcPr>
            <w:tcW w:w="9646" w:type="dxa"/>
            <w:shd w:val="clear" w:color="auto" w:fill="FFFFFF" w:themeFill="background1"/>
            <w:vAlign w:val="center"/>
          </w:tcPr>
          <w:p w14:paraId="062F5EF9" w14:textId="7F329095" w:rsidR="00D41E5D" w:rsidRPr="007262CD" w:rsidRDefault="00D41E5D" w:rsidP="007262CD">
            <w:pPr>
              <w:pStyle w:val="3"/>
              <w:spacing w:after="0"/>
              <w:jc w:val="both"/>
              <w:rPr>
                <w:rFonts w:cs="Times New Roman"/>
                <w:bCs/>
                <w:sz w:val="20"/>
                <w:szCs w:val="20"/>
              </w:rPr>
            </w:pPr>
            <w:r w:rsidRPr="007262CD">
              <w:rPr>
                <w:rFonts w:cs="Times New Roman"/>
                <w:bCs/>
                <w:color w:val="000000"/>
                <w:sz w:val="20"/>
                <w:szCs w:val="20"/>
              </w:rPr>
              <w:t>По входному массиву статистической информации о ценах на товар рассчитана медианная цена.</w:t>
            </w:r>
            <w:r w:rsidRPr="007262CD">
              <w:rPr>
                <w:rFonts w:cs="Times New Roman"/>
                <w:bCs/>
                <w:sz w:val="20"/>
                <w:szCs w:val="20"/>
              </w:rPr>
              <w:t xml:space="preserve"> Что она представляет собой?</w:t>
            </w:r>
          </w:p>
          <w:p w14:paraId="2B893BDD" w14:textId="1F1D312A" w:rsidR="00D41E5D" w:rsidRPr="007262CD" w:rsidRDefault="00D41E5D" w:rsidP="007262CD">
            <w:pPr>
              <w:jc w:val="both"/>
              <w:rPr>
                <w:rFonts w:cs="Times New Roman"/>
                <w:snapToGrid w:val="0"/>
                <w:sz w:val="20"/>
                <w:szCs w:val="20"/>
              </w:rPr>
            </w:pPr>
            <w:r w:rsidRPr="007262CD">
              <w:rPr>
                <w:rFonts w:cs="Times New Roman"/>
                <w:snapToGrid w:val="0"/>
                <w:sz w:val="20"/>
                <w:szCs w:val="20"/>
              </w:rPr>
              <w:t>а) среднее значение цены на рынке</w:t>
            </w:r>
          </w:p>
          <w:p w14:paraId="4ACA60AE" w14:textId="3D585238" w:rsidR="00D41E5D" w:rsidRPr="007262CD" w:rsidRDefault="00D41E5D" w:rsidP="007262CD">
            <w:pPr>
              <w:jc w:val="both"/>
              <w:rPr>
                <w:rFonts w:cs="Times New Roman"/>
                <w:snapToGrid w:val="0"/>
                <w:sz w:val="20"/>
                <w:szCs w:val="20"/>
              </w:rPr>
            </w:pPr>
            <w:r w:rsidRPr="007262CD">
              <w:rPr>
                <w:rFonts w:cs="Times New Roman"/>
                <w:snapToGrid w:val="0"/>
                <w:sz w:val="20"/>
                <w:szCs w:val="20"/>
              </w:rPr>
              <w:t>б) наиболее часто встречающееся значение цены</w:t>
            </w:r>
          </w:p>
          <w:p w14:paraId="50EBD36B" w14:textId="7688B526" w:rsidR="00D41E5D" w:rsidRPr="007262CD" w:rsidRDefault="00D41E5D" w:rsidP="007262CD">
            <w:pPr>
              <w:jc w:val="both"/>
              <w:rPr>
                <w:rFonts w:cs="Times New Roman"/>
                <w:snapToGrid w:val="0"/>
                <w:sz w:val="20"/>
                <w:szCs w:val="20"/>
              </w:rPr>
            </w:pPr>
            <w:r w:rsidRPr="007262CD">
              <w:rPr>
                <w:rFonts w:cs="Times New Roman"/>
                <w:snapToGrid w:val="0"/>
                <w:sz w:val="20"/>
                <w:szCs w:val="20"/>
              </w:rPr>
              <w:t>в) значение, делящее совокупность товаров на две равные части по возрастанию цены</w:t>
            </w:r>
          </w:p>
          <w:p w14:paraId="77A8AA70" w14:textId="7FEF25E8" w:rsidR="00D41E5D" w:rsidRPr="007262CD" w:rsidRDefault="00D41E5D" w:rsidP="007262CD">
            <w:pPr>
              <w:jc w:val="both"/>
              <w:rPr>
                <w:rFonts w:cs="Times New Roman"/>
                <w:sz w:val="20"/>
                <w:szCs w:val="20"/>
              </w:rPr>
            </w:pPr>
            <w:r w:rsidRPr="007262CD">
              <w:rPr>
                <w:rFonts w:cs="Times New Roman"/>
                <w:snapToGrid w:val="0"/>
                <w:sz w:val="20"/>
                <w:szCs w:val="20"/>
              </w:rPr>
              <w:t>г) наиболее редко встречающееся значение цены</w:t>
            </w:r>
          </w:p>
        </w:tc>
        <w:tc>
          <w:tcPr>
            <w:tcW w:w="2204" w:type="dxa"/>
            <w:shd w:val="clear" w:color="auto" w:fill="FFFFFF" w:themeFill="background1"/>
            <w:vAlign w:val="center"/>
          </w:tcPr>
          <w:p w14:paraId="1C9F8772" w14:textId="4C36C3E2" w:rsidR="00D41E5D" w:rsidRPr="007262CD" w:rsidRDefault="00D41E5D" w:rsidP="00D41E5D">
            <w:pPr>
              <w:jc w:val="center"/>
              <w:rPr>
                <w:rFonts w:cs="Times New Roman"/>
                <w:sz w:val="20"/>
                <w:szCs w:val="20"/>
              </w:rPr>
            </w:pPr>
            <w:r w:rsidRPr="007262CD">
              <w:rPr>
                <w:rFonts w:cs="Times New Roman"/>
                <w:sz w:val="20"/>
                <w:szCs w:val="20"/>
              </w:rPr>
              <w:t>в</w:t>
            </w:r>
          </w:p>
        </w:tc>
        <w:tc>
          <w:tcPr>
            <w:tcW w:w="3319" w:type="dxa"/>
            <w:vAlign w:val="center"/>
          </w:tcPr>
          <w:p w14:paraId="2F1BE486" w14:textId="23DE8AAE" w:rsidR="00D41E5D" w:rsidRPr="007262CD" w:rsidRDefault="00D41E5D" w:rsidP="00D41E5D">
            <w:pPr>
              <w:jc w:val="center"/>
              <w:rPr>
                <w:rFonts w:eastAsia="Calibri" w:cs="Times New Roman"/>
                <w:sz w:val="20"/>
                <w:szCs w:val="20"/>
              </w:rPr>
            </w:pPr>
            <w:r w:rsidRPr="007262CD">
              <w:rPr>
                <w:rFonts w:cs="Times New Roman"/>
                <w:sz w:val="20"/>
                <w:szCs w:val="20"/>
              </w:rPr>
              <w:t>Указан единственно верный вариант ответа</w:t>
            </w:r>
          </w:p>
        </w:tc>
      </w:tr>
      <w:tr w:rsidR="00801E56" w:rsidRPr="00717C5F" w14:paraId="7026ADEE" w14:textId="77777777" w:rsidTr="00DA656B">
        <w:trPr>
          <w:trHeight w:val="283"/>
        </w:trPr>
        <w:tc>
          <w:tcPr>
            <w:tcW w:w="560" w:type="dxa"/>
          </w:tcPr>
          <w:p w14:paraId="5647CBC1" w14:textId="5C4F78EA" w:rsidR="00801E56" w:rsidRPr="007262CD" w:rsidRDefault="00801E56" w:rsidP="00801E56">
            <w:pPr>
              <w:jc w:val="center"/>
              <w:rPr>
                <w:rFonts w:cs="Times New Roman"/>
                <w:sz w:val="20"/>
                <w:szCs w:val="20"/>
              </w:rPr>
            </w:pPr>
            <w:r w:rsidRPr="007262CD">
              <w:rPr>
                <w:rFonts w:cs="Times New Roman"/>
                <w:sz w:val="20"/>
                <w:szCs w:val="20"/>
              </w:rPr>
              <w:lastRenderedPageBreak/>
              <w:t>8</w:t>
            </w:r>
          </w:p>
        </w:tc>
        <w:tc>
          <w:tcPr>
            <w:tcW w:w="9646" w:type="dxa"/>
            <w:shd w:val="clear" w:color="auto" w:fill="FFFFFF" w:themeFill="background1"/>
            <w:vAlign w:val="center"/>
          </w:tcPr>
          <w:p w14:paraId="4BBEFED1" w14:textId="390A2888" w:rsidR="00801E56" w:rsidRPr="007262CD" w:rsidRDefault="00801E56" w:rsidP="007262CD">
            <w:pPr>
              <w:jc w:val="both"/>
              <w:rPr>
                <w:rFonts w:cs="Times New Roman"/>
                <w:sz w:val="20"/>
                <w:szCs w:val="20"/>
              </w:rPr>
            </w:pPr>
            <w:r w:rsidRPr="007262CD">
              <w:rPr>
                <w:rFonts w:cs="Times New Roman"/>
                <w:sz w:val="20"/>
                <w:szCs w:val="20"/>
              </w:rPr>
              <w:t>При подготовке аналитических материалов построен ряд динамики по магазину:</w:t>
            </w:r>
          </w:p>
          <w:tbl>
            <w:tblPr>
              <w:tblW w:w="8252" w:type="dxa"/>
              <w:tblLook w:val="04A0" w:firstRow="1" w:lastRow="0" w:firstColumn="1" w:lastColumn="0" w:noHBand="0" w:noVBand="1"/>
            </w:tblPr>
            <w:tblGrid>
              <w:gridCol w:w="3716"/>
              <w:gridCol w:w="1559"/>
              <w:gridCol w:w="1418"/>
              <w:gridCol w:w="1559"/>
            </w:tblGrid>
            <w:tr w:rsidR="00801E56" w:rsidRPr="007262CD" w14:paraId="04C8A6B6" w14:textId="77777777" w:rsidTr="00801E56">
              <w:trPr>
                <w:trHeight w:val="315"/>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7848" w14:textId="77777777" w:rsidR="00801E56" w:rsidRPr="007262CD" w:rsidRDefault="00801E56" w:rsidP="007262CD">
                  <w:pPr>
                    <w:jc w:val="both"/>
                    <w:rPr>
                      <w:sz w:val="20"/>
                      <w:szCs w:val="20"/>
                      <w:lang w:eastAsia="ru-RU"/>
                    </w:rPr>
                  </w:pPr>
                  <w:r w:rsidRPr="007262CD">
                    <w:rPr>
                      <w:sz w:val="20"/>
                      <w:szCs w:val="20"/>
                      <w:lang w:eastAsia="ru-RU"/>
                    </w:rPr>
                    <w:t>Даты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0D52A1" w14:textId="7BECAEED" w:rsidR="00801E56" w:rsidRPr="007262CD" w:rsidRDefault="00801E56" w:rsidP="007262CD">
                  <w:pPr>
                    <w:jc w:val="both"/>
                    <w:rPr>
                      <w:sz w:val="20"/>
                      <w:szCs w:val="20"/>
                      <w:lang w:eastAsia="ru-RU"/>
                    </w:rPr>
                  </w:pPr>
                  <w:r w:rsidRPr="007262CD">
                    <w:rPr>
                      <w:sz w:val="20"/>
                      <w:szCs w:val="20"/>
                      <w:lang w:eastAsia="ru-RU"/>
                    </w:rPr>
                    <w:t>01.01.2023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279054" w14:textId="08CF026A" w:rsidR="00801E56" w:rsidRPr="007262CD" w:rsidRDefault="00801E56" w:rsidP="007262CD">
                  <w:pPr>
                    <w:jc w:val="both"/>
                    <w:rPr>
                      <w:sz w:val="20"/>
                      <w:szCs w:val="20"/>
                      <w:lang w:eastAsia="ru-RU"/>
                    </w:rPr>
                  </w:pPr>
                  <w:r w:rsidRPr="007262CD">
                    <w:rPr>
                      <w:sz w:val="20"/>
                      <w:szCs w:val="20"/>
                      <w:lang w:eastAsia="ru-RU"/>
                    </w:rPr>
                    <w:t>01.01.2024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D8B5F1" w14:textId="71C3508D" w:rsidR="00801E56" w:rsidRPr="007262CD" w:rsidRDefault="00801E56" w:rsidP="007262CD">
                  <w:pPr>
                    <w:jc w:val="both"/>
                    <w:rPr>
                      <w:sz w:val="20"/>
                      <w:szCs w:val="20"/>
                      <w:lang w:eastAsia="ru-RU"/>
                    </w:rPr>
                  </w:pPr>
                  <w:r w:rsidRPr="007262CD">
                    <w:rPr>
                      <w:sz w:val="20"/>
                      <w:szCs w:val="20"/>
                      <w:lang w:eastAsia="ru-RU"/>
                    </w:rPr>
                    <w:t>01.01.2025</w:t>
                  </w:r>
                </w:p>
              </w:tc>
            </w:tr>
            <w:tr w:rsidR="00801E56" w:rsidRPr="007262CD" w14:paraId="2C4A6BAA" w14:textId="77777777" w:rsidTr="00801E56">
              <w:trPr>
                <w:trHeight w:val="281"/>
              </w:trPr>
              <w:tc>
                <w:tcPr>
                  <w:tcW w:w="3716" w:type="dxa"/>
                  <w:tcBorders>
                    <w:top w:val="nil"/>
                    <w:left w:val="single" w:sz="4" w:space="0" w:color="auto"/>
                    <w:bottom w:val="single" w:sz="4" w:space="0" w:color="auto"/>
                    <w:right w:val="single" w:sz="4" w:space="0" w:color="auto"/>
                  </w:tcBorders>
                  <w:shd w:val="clear" w:color="auto" w:fill="auto"/>
                  <w:vAlign w:val="bottom"/>
                  <w:hideMark/>
                </w:tcPr>
                <w:p w14:paraId="20B04486" w14:textId="17071688" w:rsidR="00801E56" w:rsidRPr="007262CD" w:rsidRDefault="00801E56" w:rsidP="007262CD">
                  <w:pPr>
                    <w:jc w:val="both"/>
                    <w:rPr>
                      <w:sz w:val="20"/>
                      <w:szCs w:val="20"/>
                      <w:lang w:eastAsia="ru-RU"/>
                    </w:rPr>
                  </w:pPr>
                  <w:r w:rsidRPr="007262CD">
                    <w:rPr>
                      <w:sz w:val="20"/>
                      <w:szCs w:val="20"/>
                      <w:lang w:eastAsia="ru-RU"/>
                    </w:rPr>
                    <w:t>Размер товарных запасов, млн. руб.</w:t>
                  </w:r>
                </w:p>
              </w:tc>
              <w:tc>
                <w:tcPr>
                  <w:tcW w:w="1559" w:type="dxa"/>
                  <w:tcBorders>
                    <w:top w:val="nil"/>
                    <w:left w:val="nil"/>
                    <w:bottom w:val="single" w:sz="4" w:space="0" w:color="auto"/>
                    <w:right w:val="single" w:sz="4" w:space="0" w:color="auto"/>
                  </w:tcBorders>
                  <w:shd w:val="clear" w:color="auto" w:fill="auto"/>
                  <w:vAlign w:val="center"/>
                  <w:hideMark/>
                </w:tcPr>
                <w:p w14:paraId="25418932" w14:textId="77777777" w:rsidR="00801E56" w:rsidRPr="007262CD" w:rsidRDefault="00801E56" w:rsidP="007262CD">
                  <w:pPr>
                    <w:jc w:val="both"/>
                    <w:rPr>
                      <w:sz w:val="20"/>
                      <w:szCs w:val="20"/>
                      <w:lang w:eastAsia="ru-RU"/>
                    </w:rPr>
                  </w:pPr>
                  <w:r w:rsidRPr="007262CD">
                    <w:rPr>
                      <w:sz w:val="20"/>
                      <w:szCs w:val="20"/>
                      <w:lang w:eastAsia="ru-RU"/>
                    </w:rPr>
                    <w:t>487</w:t>
                  </w:r>
                </w:p>
              </w:tc>
              <w:tc>
                <w:tcPr>
                  <w:tcW w:w="1418" w:type="dxa"/>
                  <w:tcBorders>
                    <w:top w:val="nil"/>
                    <w:left w:val="nil"/>
                    <w:bottom w:val="single" w:sz="4" w:space="0" w:color="auto"/>
                    <w:right w:val="single" w:sz="4" w:space="0" w:color="auto"/>
                  </w:tcBorders>
                  <w:shd w:val="clear" w:color="auto" w:fill="auto"/>
                  <w:vAlign w:val="center"/>
                  <w:hideMark/>
                </w:tcPr>
                <w:p w14:paraId="5E3905B3" w14:textId="77777777" w:rsidR="00801E56" w:rsidRPr="007262CD" w:rsidRDefault="00801E56" w:rsidP="007262CD">
                  <w:pPr>
                    <w:jc w:val="both"/>
                    <w:rPr>
                      <w:sz w:val="20"/>
                      <w:szCs w:val="20"/>
                      <w:lang w:eastAsia="ru-RU"/>
                    </w:rPr>
                  </w:pPr>
                  <w:r w:rsidRPr="007262CD">
                    <w:rPr>
                      <w:sz w:val="20"/>
                      <w:szCs w:val="20"/>
                      <w:lang w:eastAsia="ru-RU"/>
                    </w:rPr>
                    <w:t>455</w:t>
                  </w:r>
                </w:p>
              </w:tc>
              <w:tc>
                <w:tcPr>
                  <w:tcW w:w="1559" w:type="dxa"/>
                  <w:tcBorders>
                    <w:top w:val="nil"/>
                    <w:left w:val="nil"/>
                    <w:bottom w:val="single" w:sz="4" w:space="0" w:color="auto"/>
                    <w:right w:val="single" w:sz="4" w:space="0" w:color="auto"/>
                  </w:tcBorders>
                  <w:shd w:val="clear" w:color="auto" w:fill="auto"/>
                  <w:vAlign w:val="center"/>
                  <w:hideMark/>
                </w:tcPr>
                <w:p w14:paraId="4C9C8941" w14:textId="77777777" w:rsidR="00801E56" w:rsidRPr="007262CD" w:rsidRDefault="00801E56" w:rsidP="007262CD">
                  <w:pPr>
                    <w:jc w:val="both"/>
                    <w:rPr>
                      <w:sz w:val="20"/>
                      <w:szCs w:val="20"/>
                      <w:lang w:eastAsia="ru-RU"/>
                    </w:rPr>
                  </w:pPr>
                  <w:r w:rsidRPr="007262CD">
                    <w:rPr>
                      <w:sz w:val="20"/>
                      <w:szCs w:val="20"/>
                      <w:lang w:eastAsia="ru-RU"/>
                    </w:rPr>
                    <w:t>331</w:t>
                  </w:r>
                </w:p>
              </w:tc>
            </w:tr>
          </w:tbl>
          <w:p w14:paraId="1B609451" w14:textId="3E11258F" w:rsidR="00801E56" w:rsidRPr="007262CD" w:rsidRDefault="00801E56" w:rsidP="007262CD">
            <w:pPr>
              <w:jc w:val="both"/>
              <w:rPr>
                <w:rFonts w:cs="Times New Roman"/>
                <w:sz w:val="20"/>
                <w:szCs w:val="20"/>
              </w:rPr>
            </w:pPr>
            <w:r w:rsidRPr="007262CD">
              <w:rPr>
                <w:rFonts w:cs="Times New Roman"/>
                <w:sz w:val="20"/>
                <w:szCs w:val="20"/>
              </w:rPr>
              <w:t>Вид данного ряда динамики (интервальный/моментный) - …</w:t>
            </w:r>
          </w:p>
        </w:tc>
        <w:tc>
          <w:tcPr>
            <w:tcW w:w="2204" w:type="dxa"/>
            <w:vAlign w:val="center"/>
          </w:tcPr>
          <w:p w14:paraId="63269BCD" w14:textId="32DABFC2" w:rsidR="00801E56" w:rsidRPr="007262CD" w:rsidRDefault="00801E56" w:rsidP="00801E56">
            <w:pPr>
              <w:jc w:val="center"/>
              <w:rPr>
                <w:rFonts w:cs="Times New Roman"/>
                <w:sz w:val="20"/>
                <w:szCs w:val="20"/>
              </w:rPr>
            </w:pPr>
            <w:r w:rsidRPr="007262CD">
              <w:rPr>
                <w:rFonts w:cs="Times New Roman"/>
                <w:sz w:val="20"/>
                <w:szCs w:val="20"/>
              </w:rPr>
              <w:t>моментный</w:t>
            </w:r>
          </w:p>
        </w:tc>
        <w:tc>
          <w:tcPr>
            <w:tcW w:w="3319" w:type="dxa"/>
            <w:vAlign w:val="center"/>
          </w:tcPr>
          <w:p w14:paraId="5B33E009" w14:textId="1E473D4F" w:rsidR="00801E56" w:rsidRPr="007262CD" w:rsidRDefault="00801E56" w:rsidP="00801E56">
            <w:pPr>
              <w:jc w:val="center"/>
              <w:rPr>
                <w:rFonts w:cs="Times New Roman"/>
                <w:sz w:val="20"/>
                <w:szCs w:val="20"/>
              </w:rPr>
            </w:pPr>
            <w:r w:rsidRPr="007262CD">
              <w:rPr>
                <w:rFonts w:cs="Times New Roman"/>
                <w:sz w:val="20"/>
                <w:szCs w:val="20"/>
              </w:rPr>
              <w:t>Указан единственно верный вариант ответа</w:t>
            </w:r>
          </w:p>
        </w:tc>
      </w:tr>
      <w:tr w:rsidR="00801E56" w:rsidRPr="00717C5F" w14:paraId="5D24466E" w14:textId="77777777" w:rsidTr="00DA656B">
        <w:trPr>
          <w:trHeight w:val="283"/>
        </w:trPr>
        <w:tc>
          <w:tcPr>
            <w:tcW w:w="560" w:type="dxa"/>
          </w:tcPr>
          <w:p w14:paraId="16EB7C8C" w14:textId="47E0FE66" w:rsidR="00801E56" w:rsidRPr="007262CD" w:rsidRDefault="00801E56" w:rsidP="00801E56">
            <w:pPr>
              <w:jc w:val="center"/>
              <w:rPr>
                <w:rFonts w:cs="Times New Roman"/>
                <w:sz w:val="20"/>
                <w:szCs w:val="20"/>
              </w:rPr>
            </w:pPr>
            <w:r w:rsidRPr="007262CD">
              <w:rPr>
                <w:rFonts w:cs="Times New Roman"/>
                <w:sz w:val="20"/>
                <w:szCs w:val="20"/>
              </w:rPr>
              <w:t>9</w:t>
            </w:r>
          </w:p>
        </w:tc>
        <w:tc>
          <w:tcPr>
            <w:tcW w:w="9646" w:type="dxa"/>
            <w:shd w:val="clear" w:color="auto" w:fill="FFFFFF" w:themeFill="background1"/>
            <w:vAlign w:val="center"/>
          </w:tcPr>
          <w:p w14:paraId="5E501B38" w14:textId="77777777" w:rsidR="00801E56" w:rsidRPr="007262CD" w:rsidRDefault="00801E56" w:rsidP="007262CD">
            <w:pPr>
              <w:jc w:val="both"/>
              <w:rPr>
                <w:rFonts w:cs="Times New Roman"/>
                <w:sz w:val="20"/>
                <w:szCs w:val="20"/>
              </w:rPr>
            </w:pPr>
            <w:r w:rsidRPr="007262CD">
              <w:rPr>
                <w:rFonts w:cs="Times New Roman"/>
                <w:sz w:val="20"/>
                <w:szCs w:val="20"/>
              </w:rPr>
              <w:t>При подготовке аналитических материалов построен ряд динамики по магазину:</w:t>
            </w:r>
          </w:p>
          <w:tbl>
            <w:tblPr>
              <w:tblW w:w="8252" w:type="dxa"/>
              <w:tblLook w:val="04A0" w:firstRow="1" w:lastRow="0" w:firstColumn="1" w:lastColumn="0" w:noHBand="0" w:noVBand="1"/>
            </w:tblPr>
            <w:tblGrid>
              <w:gridCol w:w="3716"/>
              <w:gridCol w:w="1559"/>
              <w:gridCol w:w="1418"/>
              <w:gridCol w:w="1559"/>
            </w:tblGrid>
            <w:tr w:rsidR="00801E56" w:rsidRPr="007262CD" w14:paraId="686BD6B4" w14:textId="77777777" w:rsidTr="00C92616">
              <w:trPr>
                <w:trHeight w:val="315"/>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109E3" w14:textId="77777777" w:rsidR="00801E56" w:rsidRPr="007262CD" w:rsidRDefault="00801E56" w:rsidP="007262CD">
                  <w:pPr>
                    <w:jc w:val="both"/>
                    <w:rPr>
                      <w:sz w:val="20"/>
                      <w:szCs w:val="20"/>
                      <w:lang w:eastAsia="ru-RU"/>
                    </w:rPr>
                  </w:pPr>
                  <w:r w:rsidRPr="007262CD">
                    <w:rPr>
                      <w:sz w:val="20"/>
                      <w:szCs w:val="20"/>
                      <w:lang w:eastAsia="ru-RU"/>
                    </w:rPr>
                    <w:t>Даты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551B6F" w14:textId="77777777" w:rsidR="00801E56" w:rsidRPr="007262CD" w:rsidRDefault="00801E56" w:rsidP="007262CD">
                  <w:pPr>
                    <w:jc w:val="both"/>
                    <w:rPr>
                      <w:sz w:val="20"/>
                      <w:szCs w:val="20"/>
                      <w:lang w:eastAsia="ru-RU"/>
                    </w:rPr>
                  </w:pPr>
                  <w:r w:rsidRPr="007262CD">
                    <w:rPr>
                      <w:sz w:val="20"/>
                      <w:szCs w:val="20"/>
                      <w:lang w:eastAsia="ru-RU"/>
                    </w:rPr>
                    <w:t>01.01.2023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0A6696" w14:textId="77777777" w:rsidR="00801E56" w:rsidRPr="007262CD" w:rsidRDefault="00801E56" w:rsidP="007262CD">
                  <w:pPr>
                    <w:jc w:val="both"/>
                    <w:rPr>
                      <w:sz w:val="20"/>
                      <w:szCs w:val="20"/>
                      <w:lang w:eastAsia="ru-RU"/>
                    </w:rPr>
                  </w:pPr>
                  <w:r w:rsidRPr="007262CD">
                    <w:rPr>
                      <w:sz w:val="20"/>
                      <w:szCs w:val="20"/>
                      <w:lang w:eastAsia="ru-RU"/>
                    </w:rPr>
                    <w:t>01.01.2024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0E6CAB" w14:textId="77777777" w:rsidR="00801E56" w:rsidRPr="007262CD" w:rsidRDefault="00801E56" w:rsidP="007262CD">
                  <w:pPr>
                    <w:jc w:val="both"/>
                    <w:rPr>
                      <w:sz w:val="20"/>
                      <w:szCs w:val="20"/>
                      <w:lang w:eastAsia="ru-RU"/>
                    </w:rPr>
                  </w:pPr>
                  <w:r w:rsidRPr="007262CD">
                    <w:rPr>
                      <w:sz w:val="20"/>
                      <w:szCs w:val="20"/>
                      <w:lang w:eastAsia="ru-RU"/>
                    </w:rPr>
                    <w:t>01.01.2025</w:t>
                  </w:r>
                </w:p>
              </w:tc>
            </w:tr>
            <w:tr w:rsidR="00801E56" w:rsidRPr="007262CD" w14:paraId="5C7847DC" w14:textId="77777777" w:rsidTr="00C92616">
              <w:trPr>
                <w:trHeight w:val="281"/>
              </w:trPr>
              <w:tc>
                <w:tcPr>
                  <w:tcW w:w="3716" w:type="dxa"/>
                  <w:tcBorders>
                    <w:top w:val="nil"/>
                    <w:left w:val="single" w:sz="4" w:space="0" w:color="auto"/>
                    <w:bottom w:val="single" w:sz="4" w:space="0" w:color="auto"/>
                    <w:right w:val="single" w:sz="4" w:space="0" w:color="auto"/>
                  </w:tcBorders>
                  <w:shd w:val="clear" w:color="auto" w:fill="auto"/>
                  <w:vAlign w:val="bottom"/>
                  <w:hideMark/>
                </w:tcPr>
                <w:p w14:paraId="0C189787" w14:textId="77777777" w:rsidR="00801E56" w:rsidRPr="007262CD" w:rsidRDefault="00801E56" w:rsidP="007262CD">
                  <w:pPr>
                    <w:jc w:val="both"/>
                    <w:rPr>
                      <w:sz w:val="20"/>
                      <w:szCs w:val="20"/>
                      <w:lang w:eastAsia="ru-RU"/>
                    </w:rPr>
                  </w:pPr>
                  <w:r w:rsidRPr="007262CD">
                    <w:rPr>
                      <w:sz w:val="20"/>
                      <w:szCs w:val="20"/>
                      <w:lang w:eastAsia="ru-RU"/>
                    </w:rPr>
                    <w:t>Размер товарных запасов, млн. руб.</w:t>
                  </w:r>
                </w:p>
              </w:tc>
              <w:tc>
                <w:tcPr>
                  <w:tcW w:w="1559" w:type="dxa"/>
                  <w:tcBorders>
                    <w:top w:val="nil"/>
                    <w:left w:val="nil"/>
                    <w:bottom w:val="single" w:sz="4" w:space="0" w:color="auto"/>
                    <w:right w:val="single" w:sz="4" w:space="0" w:color="auto"/>
                  </w:tcBorders>
                  <w:shd w:val="clear" w:color="auto" w:fill="auto"/>
                  <w:vAlign w:val="center"/>
                  <w:hideMark/>
                </w:tcPr>
                <w:p w14:paraId="2679CB3E" w14:textId="77777777" w:rsidR="00801E56" w:rsidRPr="007262CD" w:rsidRDefault="00801E56" w:rsidP="007262CD">
                  <w:pPr>
                    <w:jc w:val="both"/>
                    <w:rPr>
                      <w:sz w:val="20"/>
                      <w:szCs w:val="20"/>
                      <w:lang w:eastAsia="ru-RU"/>
                    </w:rPr>
                  </w:pPr>
                  <w:r w:rsidRPr="007262CD">
                    <w:rPr>
                      <w:sz w:val="20"/>
                      <w:szCs w:val="20"/>
                      <w:lang w:eastAsia="ru-RU"/>
                    </w:rPr>
                    <w:t>487</w:t>
                  </w:r>
                </w:p>
              </w:tc>
              <w:tc>
                <w:tcPr>
                  <w:tcW w:w="1418" w:type="dxa"/>
                  <w:tcBorders>
                    <w:top w:val="nil"/>
                    <w:left w:val="nil"/>
                    <w:bottom w:val="single" w:sz="4" w:space="0" w:color="auto"/>
                    <w:right w:val="single" w:sz="4" w:space="0" w:color="auto"/>
                  </w:tcBorders>
                  <w:shd w:val="clear" w:color="auto" w:fill="auto"/>
                  <w:vAlign w:val="center"/>
                  <w:hideMark/>
                </w:tcPr>
                <w:p w14:paraId="2976E204" w14:textId="77777777" w:rsidR="00801E56" w:rsidRPr="007262CD" w:rsidRDefault="00801E56" w:rsidP="007262CD">
                  <w:pPr>
                    <w:jc w:val="both"/>
                    <w:rPr>
                      <w:sz w:val="20"/>
                      <w:szCs w:val="20"/>
                      <w:lang w:eastAsia="ru-RU"/>
                    </w:rPr>
                  </w:pPr>
                  <w:r w:rsidRPr="007262CD">
                    <w:rPr>
                      <w:sz w:val="20"/>
                      <w:szCs w:val="20"/>
                      <w:lang w:eastAsia="ru-RU"/>
                    </w:rPr>
                    <w:t>455</w:t>
                  </w:r>
                </w:p>
              </w:tc>
              <w:tc>
                <w:tcPr>
                  <w:tcW w:w="1559" w:type="dxa"/>
                  <w:tcBorders>
                    <w:top w:val="nil"/>
                    <w:left w:val="nil"/>
                    <w:bottom w:val="single" w:sz="4" w:space="0" w:color="auto"/>
                    <w:right w:val="single" w:sz="4" w:space="0" w:color="auto"/>
                  </w:tcBorders>
                  <w:shd w:val="clear" w:color="auto" w:fill="auto"/>
                  <w:vAlign w:val="center"/>
                  <w:hideMark/>
                </w:tcPr>
                <w:p w14:paraId="50C97AC9" w14:textId="77777777" w:rsidR="00801E56" w:rsidRPr="007262CD" w:rsidRDefault="00801E56" w:rsidP="007262CD">
                  <w:pPr>
                    <w:jc w:val="both"/>
                    <w:rPr>
                      <w:sz w:val="20"/>
                      <w:szCs w:val="20"/>
                      <w:lang w:eastAsia="ru-RU"/>
                    </w:rPr>
                  </w:pPr>
                  <w:r w:rsidRPr="007262CD">
                    <w:rPr>
                      <w:sz w:val="20"/>
                      <w:szCs w:val="20"/>
                      <w:lang w:eastAsia="ru-RU"/>
                    </w:rPr>
                    <w:t>331</w:t>
                  </w:r>
                </w:p>
              </w:tc>
            </w:tr>
          </w:tbl>
          <w:p w14:paraId="6315CEB7" w14:textId="3833C012" w:rsidR="00801E56" w:rsidRPr="007262CD" w:rsidRDefault="00801E56" w:rsidP="007262CD">
            <w:pPr>
              <w:jc w:val="both"/>
              <w:rPr>
                <w:rFonts w:cs="Times New Roman"/>
                <w:sz w:val="20"/>
                <w:szCs w:val="20"/>
              </w:rPr>
            </w:pPr>
            <w:r w:rsidRPr="007262CD">
              <w:rPr>
                <w:rFonts w:cs="Times New Roman"/>
                <w:sz w:val="20"/>
                <w:szCs w:val="20"/>
              </w:rPr>
              <w:t>Для расчёта среднего уровня ряда динамики в данном случае применяется средняя … формула</w:t>
            </w:r>
          </w:p>
        </w:tc>
        <w:tc>
          <w:tcPr>
            <w:tcW w:w="2204" w:type="dxa"/>
            <w:vAlign w:val="center"/>
          </w:tcPr>
          <w:p w14:paraId="56A823BD" w14:textId="5008C59E" w:rsidR="00801E56" w:rsidRPr="007262CD" w:rsidRDefault="00801E56" w:rsidP="00801E56">
            <w:pPr>
              <w:jc w:val="center"/>
              <w:rPr>
                <w:rFonts w:cs="Times New Roman"/>
                <w:sz w:val="20"/>
                <w:szCs w:val="20"/>
              </w:rPr>
            </w:pPr>
            <w:r w:rsidRPr="007262CD">
              <w:rPr>
                <w:rFonts w:cs="Times New Roman"/>
                <w:sz w:val="20"/>
                <w:szCs w:val="20"/>
              </w:rPr>
              <w:t>хронологическая</w:t>
            </w:r>
          </w:p>
        </w:tc>
        <w:tc>
          <w:tcPr>
            <w:tcW w:w="3319" w:type="dxa"/>
            <w:vAlign w:val="center"/>
          </w:tcPr>
          <w:p w14:paraId="0B6FDAA9" w14:textId="7B922665" w:rsidR="00801E56" w:rsidRPr="007262CD" w:rsidRDefault="00801E56" w:rsidP="00801E56">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288A8D64" w14:textId="77777777" w:rsidTr="00C92616">
        <w:trPr>
          <w:trHeight w:val="283"/>
        </w:trPr>
        <w:tc>
          <w:tcPr>
            <w:tcW w:w="560" w:type="dxa"/>
          </w:tcPr>
          <w:p w14:paraId="53AEDD46" w14:textId="17C50C4D" w:rsidR="00751B7C" w:rsidRPr="007262CD" w:rsidRDefault="00751B7C" w:rsidP="00751B7C">
            <w:pPr>
              <w:jc w:val="center"/>
              <w:rPr>
                <w:rFonts w:cs="Times New Roman"/>
                <w:sz w:val="20"/>
                <w:szCs w:val="20"/>
              </w:rPr>
            </w:pPr>
            <w:r w:rsidRPr="007262CD">
              <w:rPr>
                <w:rFonts w:cs="Times New Roman"/>
                <w:sz w:val="20"/>
                <w:szCs w:val="20"/>
              </w:rPr>
              <w:t>10</w:t>
            </w:r>
          </w:p>
        </w:tc>
        <w:tc>
          <w:tcPr>
            <w:tcW w:w="9646" w:type="dxa"/>
            <w:shd w:val="clear" w:color="auto" w:fill="FFFFFF" w:themeFill="background1"/>
            <w:vAlign w:val="center"/>
          </w:tcPr>
          <w:p w14:paraId="766BB52C" w14:textId="59D99088" w:rsidR="00751B7C" w:rsidRPr="007262CD" w:rsidRDefault="00751B7C" w:rsidP="007262CD">
            <w:pPr>
              <w:jc w:val="both"/>
              <w:rPr>
                <w:rFonts w:cs="Times New Roman"/>
                <w:bCs/>
                <w:sz w:val="20"/>
                <w:szCs w:val="20"/>
              </w:rPr>
            </w:pPr>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агрегированных и производных статистических показателей получен к</w:t>
            </w:r>
            <w:r w:rsidRPr="007262CD">
              <w:rPr>
                <w:rFonts w:cs="Times New Roman"/>
                <w:bCs/>
                <w:sz w:val="20"/>
                <w:szCs w:val="20"/>
                <w:shd w:val="clear" w:color="auto" w:fill="FFFFFF"/>
              </w:rPr>
              <w:t>оэффициент эластичности</w:t>
            </w:r>
            <w:r w:rsidRPr="007262CD">
              <w:rPr>
                <w:rFonts w:cs="Times New Roman"/>
                <w:bCs/>
                <w:sz w:val="20"/>
                <w:szCs w:val="20"/>
              </w:rPr>
              <w:t xml:space="preserve"> между доходом (руб.) и потреблением товара (шт.), равный 1,5. Это значит, что с увеличением … на 1 % потребление товара растёт на 1,5 %</w:t>
            </w:r>
          </w:p>
        </w:tc>
        <w:tc>
          <w:tcPr>
            <w:tcW w:w="2204" w:type="dxa"/>
            <w:vAlign w:val="center"/>
          </w:tcPr>
          <w:p w14:paraId="1D1244A9" w14:textId="27F0E93F" w:rsidR="00751B7C" w:rsidRPr="007262CD" w:rsidRDefault="00751B7C" w:rsidP="00751B7C">
            <w:pPr>
              <w:jc w:val="center"/>
              <w:rPr>
                <w:rFonts w:cs="Times New Roman"/>
                <w:sz w:val="20"/>
                <w:szCs w:val="20"/>
              </w:rPr>
            </w:pPr>
            <w:r w:rsidRPr="007262CD">
              <w:rPr>
                <w:rFonts w:cs="Times New Roman"/>
                <w:sz w:val="20"/>
                <w:szCs w:val="20"/>
              </w:rPr>
              <w:t>дохода</w:t>
            </w:r>
          </w:p>
        </w:tc>
        <w:tc>
          <w:tcPr>
            <w:tcW w:w="3319" w:type="dxa"/>
            <w:vAlign w:val="center"/>
          </w:tcPr>
          <w:p w14:paraId="60E0BB9E" w14:textId="6891C00B"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5244F991" w14:textId="77777777" w:rsidTr="00C92616">
        <w:trPr>
          <w:trHeight w:val="283"/>
        </w:trPr>
        <w:tc>
          <w:tcPr>
            <w:tcW w:w="560" w:type="dxa"/>
          </w:tcPr>
          <w:p w14:paraId="665F0BDE" w14:textId="7C70F753" w:rsidR="00751B7C" w:rsidRPr="007262CD" w:rsidRDefault="00751B7C" w:rsidP="00751B7C">
            <w:pPr>
              <w:jc w:val="center"/>
              <w:rPr>
                <w:rFonts w:cs="Times New Roman"/>
                <w:sz w:val="20"/>
                <w:szCs w:val="20"/>
              </w:rPr>
            </w:pPr>
            <w:r w:rsidRPr="007262CD">
              <w:rPr>
                <w:rFonts w:cs="Times New Roman"/>
                <w:sz w:val="20"/>
                <w:szCs w:val="20"/>
              </w:rPr>
              <w:t>11</w:t>
            </w:r>
          </w:p>
        </w:tc>
        <w:tc>
          <w:tcPr>
            <w:tcW w:w="9646" w:type="dxa"/>
            <w:shd w:val="clear" w:color="auto" w:fill="FFFFFF" w:themeFill="background1"/>
            <w:vAlign w:val="center"/>
          </w:tcPr>
          <w:p w14:paraId="67573BFB" w14:textId="60F5D794" w:rsidR="00751B7C" w:rsidRPr="007262CD" w:rsidRDefault="00751B7C" w:rsidP="007262CD">
            <w:pPr>
              <w:jc w:val="both"/>
              <w:rPr>
                <w:rFonts w:cs="Times New Roman"/>
                <w:sz w:val="20"/>
                <w:szCs w:val="20"/>
              </w:rPr>
            </w:pPr>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агрегированных и производных статистических показателей получен к</w:t>
            </w:r>
            <w:r w:rsidRPr="007262CD">
              <w:rPr>
                <w:rFonts w:cs="Times New Roman"/>
                <w:bCs/>
                <w:sz w:val="20"/>
                <w:szCs w:val="20"/>
                <w:shd w:val="clear" w:color="auto" w:fill="FFFFFF"/>
              </w:rPr>
              <w:t>оэффициент эластичности</w:t>
            </w:r>
            <w:r w:rsidRPr="007262CD">
              <w:rPr>
                <w:rFonts w:cs="Times New Roman"/>
                <w:bCs/>
                <w:sz w:val="20"/>
                <w:szCs w:val="20"/>
              </w:rPr>
              <w:t xml:space="preserve"> между доходом (руб.) и потреблением товара (шт.), равный 1,5. Это значит, что с увеличением дохода на 1 % потребление товара … (растёт/снижается) на 1,5 %</w:t>
            </w:r>
          </w:p>
        </w:tc>
        <w:tc>
          <w:tcPr>
            <w:tcW w:w="2204" w:type="dxa"/>
            <w:vAlign w:val="center"/>
          </w:tcPr>
          <w:p w14:paraId="18A50173" w14:textId="6B15AEFF" w:rsidR="00751B7C" w:rsidRPr="007262CD" w:rsidRDefault="00751B7C" w:rsidP="00751B7C">
            <w:pPr>
              <w:jc w:val="center"/>
              <w:rPr>
                <w:rFonts w:cs="Times New Roman"/>
                <w:sz w:val="20"/>
                <w:szCs w:val="20"/>
              </w:rPr>
            </w:pPr>
            <w:r w:rsidRPr="007262CD">
              <w:rPr>
                <w:rFonts w:cs="Times New Roman"/>
                <w:sz w:val="20"/>
                <w:szCs w:val="20"/>
              </w:rPr>
              <w:t>растёт</w:t>
            </w:r>
          </w:p>
        </w:tc>
        <w:tc>
          <w:tcPr>
            <w:tcW w:w="3319" w:type="dxa"/>
            <w:vAlign w:val="center"/>
          </w:tcPr>
          <w:p w14:paraId="0D355686" w14:textId="3A81636D"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0BDC1FC2" w14:textId="77777777" w:rsidTr="000456A1">
        <w:trPr>
          <w:trHeight w:val="283"/>
        </w:trPr>
        <w:tc>
          <w:tcPr>
            <w:tcW w:w="560" w:type="dxa"/>
          </w:tcPr>
          <w:p w14:paraId="3B2713EE" w14:textId="6913793D" w:rsidR="00751B7C" w:rsidRPr="007262CD" w:rsidRDefault="00751B7C" w:rsidP="00751B7C">
            <w:pPr>
              <w:jc w:val="center"/>
              <w:rPr>
                <w:rFonts w:cs="Times New Roman"/>
                <w:sz w:val="20"/>
                <w:szCs w:val="20"/>
              </w:rPr>
            </w:pPr>
            <w:r w:rsidRPr="007262CD">
              <w:rPr>
                <w:rFonts w:cs="Times New Roman"/>
                <w:sz w:val="20"/>
                <w:szCs w:val="20"/>
              </w:rPr>
              <w:t>12</w:t>
            </w:r>
          </w:p>
        </w:tc>
        <w:tc>
          <w:tcPr>
            <w:tcW w:w="9646" w:type="dxa"/>
            <w:shd w:val="clear" w:color="auto" w:fill="FFFFFF" w:themeFill="background1"/>
            <w:vAlign w:val="center"/>
          </w:tcPr>
          <w:p w14:paraId="65346CA6" w14:textId="529C573C" w:rsidR="00751B7C" w:rsidRPr="007262CD" w:rsidRDefault="00751B7C" w:rsidP="007262CD">
            <w:pPr>
              <w:jc w:val="both"/>
              <w:rPr>
                <w:rFonts w:cs="Times New Roman"/>
                <w:sz w:val="20"/>
                <w:szCs w:val="20"/>
              </w:rPr>
            </w:pPr>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агрегированных и производных статистических показателей получен к</w:t>
            </w:r>
            <w:r w:rsidRPr="007262CD">
              <w:rPr>
                <w:rFonts w:cs="Times New Roman"/>
                <w:bCs/>
                <w:sz w:val="20"/>
                <w:szCs w:val="20"/>
                <w:shd w:val="clear" w:color="auto" w:fill="FFFFFF"/>
              </w:rPr>
              <w:t xml:space="preserve">оэффициент эластичности </w:t>
            </w:r>
            <w:r w:rsidRPr="007262CD">
              <w:rPr>
                <w:rFonts w:cs="Times New Roman"/>
                <w:sz w:val="20"/>
                <w:szCs w:val="20"/>
              </w:rPr>
              <w:t>между ценой (руб.) и потреблением товара (шт.), равный (-6). Это значит, что с увеличением … на 1 % потребление снижается на 6 %</w:t>
            </w:r>
          </w:p>
        </w:tc>
        <w:tc>
          <w:tcPr>
            <w:tcW w:w="2204" w:type="dxa"/>
            <w:vAlign w:val="center"/>
          </w:tcPr>
          <w:p w14:paraId="2738F852" w14:textId="53F5E5D5" w:rsidR="00751B7C" w:rsidRPr="007262CD" w:rsidRDefault="00751B7C" w:rsidP="00751B7C">
            <w:pPr>
              <w:jc w:val="center"/>
              <w:rPr>
                <w:rFonts w:cs="Times New Roman"/>
                <w:sz w:val="20"/>
                <w:szCs w:val="20"/>
              </w:rPr>
            </w:pPr>
            <w:r w:rsidRPr="007262CD">
              <w:rPr>
                <w:rFonts w:cs="Times New Roman"/>
                <w:sz w:val="20"/>
                <w:szCs w:val="20"/>
              </w:rPr>
              <w:t>цены</w:t>
            </w:r>
          </w:p>
        </w:tc>
        <w:tc>
          <w:tcPr>
            <w:tcW w:w="3319" w:type="dxa"/>
            <w:vAlign w:val="center"/>
          </w:tcPr>
          <w:p w14:paraId="4F9B175D" w14:textId="02D4CE04" w:rsidR="00751B7C" w:rsidRPr="007262CD" w:rsidRDefault="000456A1" w:rsidP="000456A1">
            <w:pPr>
              <w:jc w:val="center"/>
              <w:rPr>
                <w:rFonts w:cs="Times New Roman"/>
                <w:sz w:val="20"/>
                <w:szCs w:val="20"/>
              </w:rPr>
            </w:pPr>
            <w:r w:rsidRPr="007262CD">
              <w:rPr>
                <w:rFonts w:cs="Times New Roman"/>
                <w:sz w:val="20"/>
                <w:szCs w:val="20"/>
              </w:rPr>
              <w:t>Допустимый ответ: цены товара</w:t>
            </w:r>
          </w:p>
        </w:tc>
      </w:tr>
      <w:tr w:rsidR="00751B7C" w:rsidRPr="00717C5F" w14:paraId="25D86037" w14:textId="77777777" w:rsidTr="00DA656B">
        <w:trPr>
          <w:trHeight w:val="283"/>
        </w:trPr>
        <w:tc>
          <w:tcPr>
            <w:tcW w:w="560" w:type="dxa"/>
          </w:tcPr>
          <w:p w14:paraId="16BB0835" w14:textId="6ACB7AB9" w:rsidR="00751B7C" w:rsidRPr="007262CD" w:rsidRDefault="00751B7C" w:rsidP="00751B7C">
            <w:pPr>
              <w:jc w:val="center"/>
              <w:rPr>
                <w:rFonts w:cs="Times New Roman"/>
                <w:sz w:val="20"/>
                <w:szCs w:val="20"/>
              </w:rPr>
            </w:pPr>
            <w:r w:rsidRPr="007262CD">
              <w:rPr>
                <w:rFonts w:cs="Times New Roman"/>
                <w:sz w:val="20"/>
                <w:szCs w:val="20"/>
              </w:rPr>
              <w:t>13</w:t>
            </w:r>
          </w:p>
        </w:tc>
        <w:tc>
          <w:tcPr>
            <w:tcW w:w="9646" w:type="dxa"/>
            <w:shd w:val="clear" w:color="auto" w:fill="FFFFFF" w:themeFill="background1"/>
            <w:vAlign w:val="center"/>
          </w:tcPr>
          <w:p w14:paraId="20368B9C" w14:textId="43CD5EB3" w:rsidR="00751B7C" w:rsidRPr="007262CD" w:rsidRDefault="00751B7C" w:rsidP="007262CD">
            <w:pPr>
              <w:jc w:val="both"/>
              <w:rPr>
                <w:rFonts w:cs="Times New Roman"/>
                <w:sz w:val="20"/>
                <w:szCs w:val="20"/>
              </w:rPr>
            </w:pPr>
            <w:r w:rsidRPr="007262CD">
              <w:rPr>
                <w:rFonts w:cs="Times New Roman"/>
                <w:bCs/>
                <w:sz w:val="20"/>
                <w:szCs w:val="20"/>
                <w:shd w:val="clear" w:color="auto" w:fill="FFFFFF"/>
              </w:rPr>
              <w:t xml:space="preserve">В ходе расчёта </w:t>
            </w:r>
            <w:r w:rsidRPr="007262CD">
              <w:rPr>
                <w:rFonts w:cs="Times New Roman"/>
                <w:bCs/>
                <w:color w:val="000000"/>
                <w:sz w:val="20"/>
                <w:szCs w:val="20"/>
              </w:rPr>
              <w:t>агрегированных и производных статистических показателей получен к</w:t>
            </w:r>
            <w:r w:rsidRPr="007262CD">
              <w:rPr>
                <w:rFonts w:cs="Times New Roman"/>
                <w:bCs/>
                <w:sz w:val="20"/>
                <w:szCs w:val="20"/>
                <w:shd w:val="clear" w:color="auto" w:fill="FFFFFF"/>
              </w:rPr>
              <w:t xml:space="preserve">оэффициент эластичности </w:t>
            </w:r>
            <w:r w:rsidRPr="007262CD">
              <w:rPr>
                <w:rFonts w:cs="Times New Roman"/>
                <w:sz w:val="20"/>
                <w:szCs w:val="20"/>
              </w:rPr>
              <w:t xml:space="preserve">между ценой (руб.) и потреблением товара (шт.), равный (-6). Это значит, что с увеличением цены на 1 % потребление товара </w:t>
            </w:r>
            <w:r w:rsidRPr="007262CD">
              <w:rPr>
                <w:rFonts w:cs="Times New Roman"/>
                <w:bCs/>
                <w:sz w:val="20"/>
                <w:szCs w:val="20"/>
              </w:rPr>
              <w:t xml:space="preserve">… (растёт/снижается) </w:t>
            </w:r>
            <w:r w:rsidRPr="007262CD">
              <w:rPr>
                <w:rFonts w:cs="Times New Roman"/>
                <w:sz w:val="20"/>
                <w:szCs w:val="20"/>
              </w:rPr>
              <w:t>на 6 %</w:t>
            </w:r>
          </w:p>
        </w:tc>
        <w:tc>
          <w:tcPr>
            <w:tcW w:w="2204" w:type="dxa"/>
            <w:vAlign w:val="center"/>
          </w:tcPr>
          <w:p w14:paraId="6796958B" w14:textId="6148D94D" w:rsidR="00751B7C" w:rsidRPr="007262CD" w:rsidRDefault="00751B7C" w:rsidP="00751B7C">
            <w:pPr>
              <w:jc w:val="center"/>
              <w:rPr>
                <w:rFonts w:cs="Times New Roman"/>
                <w:sz w:val="20"/>
                <w:szCs w:val="20"/>
              </w:rPr>
            </w:pPr>
            <w:r w:rsidRPr="007262CD">
              <w:rPr>
                <w:rFonts w:cs="Times New Roman"/>
                <w:bCs/>
                <w:sz w:val="20"/>
                <w:szCs w:val="20"/>
              </w:rPr>
              <w:t>снижается</w:t>
            </w:r>
          </w:p>
        </w:tc>
        <w:tc>
          <w:tcPr>
            <w:tcW w:w="3319" w:type="dxa"/>
          </w:tcPr>
          <w:p w14:paraId="16F3E657" w14:textId="140A0634"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49EF00F4" w14:textId="77777777" w:rsidTr="00C92616">
        <w:trPr>
          <w:trHeight w:val="283"/>
        </w:trPr>
        <w:tc>
          <w:tcPr>
            <w:tcW w:w="560" w:type="dxa"/>
          </w:tcPr>
          <w:p w14:paraId="78EFD1D4" w14:textId="395CC83A" w:rsidR="00751B7C" w:rsidRPr="007262CD" w:rsidRDefault="00751B7C" w:rsidP="00751B7C">
            <w:pPr>
              <w:jc w:val="center"/>
              <w:rPr>
                <w:rFonts w:cs="Times New Roman"/>
                <w:sz w:val="20"/>
                <w:szCs w:val="20"/>
              </w:rPr>
            </w:pPr>
            <w:r w:rsidRPr="007262CD">
              <w:rPr>
                <w:rFonts w:cs="Times New Roman"/>
                <w:sz w:val="20"/>
                <w:szCs w:val="20"/>
              </w:rPr>
              <w:t>14</w:t>
            </w:r>
          </w:p>
        </w:tc>
        <w:tc>
          <w:tcPr>
            <w:tcW w:w="9646" w:type="dxa"/>
            <w:shd w:val="clear" w:color="auto" w:fill="FFFFFF" w:themeFill="background1"/>
            <w:vAlign w:val="center"/>
          </w:tcPr>
          <w:p w14:paraId="2351A688" w14:textId="7D94AA35" w:rsidR="00751B7C" w:rsidRPr="007262CD" w:rsidRDefault="00751B7C" w:rsidP="007262CD">
            <w:pPr>
              <w:jc w:val="both"/>
              <w:rPr>
                <w:rFonts w:cs="Times New Roman"/>
                <w:sz w:val="20"/>
                <w:szCs w:val="20"/>
              </w:rPr>
            </w:pPr>
            <w:r w:rsidRPr="007262CD">
              <w:rPr>
                <w:rFonts w:cs="Times New Roman"/>
                <w:sz w:val="20"/>
                <w:szCs w:val="20"/>
              </w:rPr>
              <w:t>На основе расчёта агрегированных и производных статистических показателей получена информация о доле рынка</w:t>
            </w:r>
            <w:r w:rsidRPr="007262CD">
              <w:rPr>
                <w:rFonts w:cs="Times New Roman"/>
                <w:bCs/>
                <w:color w:val="000000"/>
                <w:sz w:val="20"/>
                <w:szCs w:val="20"/>
              </w:rPr>
              <w:t xml:space="preserve"> </w:t>
            </w:r>
            <w:r w:rsidRPr="007262CD">
              <w:rPr>
                <w:rFonts w:cs="Times New Roman"/>
                <w:sz w:val="20"/>
                <w:szCs w:val="20"/>
              </w:rPr>
              <w:t>7 предприятий-конкурентов (%): 2,</w:t>
            </w:r>
            <w:proofErr w:type="gramStart"/>
            <w:r w:rsidRPr="007262CD">
              <w:rPr>
                <w:rFonts w:cs="Times New Roman"/>
                <w:sz w:val="20"/>
                <w:szCs w:val="20"/>
              </w:rPr>
              <w:t>3;  2</w:t>
            </w:r>
            <w:proofErr w:type="gramEnd"/>
            <w:r w:rsidRPr="007262CD">
              <w:rPr>
                <w:rFonts w:cs="Times New Roman"/>
                <w:sz w:val="20"/>
                <w:szCs w:val="20"/>
              </w:rPr>
              <w:t>,6;  6,8;  3,1;  2,5;  2,3; 5,0. Определите моду</w:t>
            </w:r>
          </w:p>
        </w:tc>
        <w:tc>
          <w:tcPr>
            <w:tcW w:w="2204" w:type="dxa"/>
            <w:vAlign w:val="center"/>
          </w:tcPr>
          <w:p w14:paraId="0E6E7445" w14:textId="4CAF35E5" w:rsidR="00751B7C" w:rsidRPr="007262CD" w:rsidRDefault="00751B7C" w:rsidP="00751B7C">
            <w:pPr>
              <w:jc w:val="center"/>
              <w:rPr>
                <w:rFonts w:cs="Times New Roman"/>
                <w:sz w:val="20"/>
                <w:szCs w:val="20"/>
              </w:rPr>
            </w:pPr>
            <w:r w:rsidRPr="007262CD">
              <w:rPr>
                <w:rFonts w:cs="Times New Roman"/>
                <w:sz w:val="20"/>
                <w:szCs w:val="20"/>
              </w:rPr>
              <w:t>2,3</w:t>
            </w:r>
          </w:p>
        </w:tc>
        <w:tc>
          <w:tcPr>
            <w:tcW w:w="3319" w:type="dxa"/>
            <w:vAlign w:val="center"/>
          </w:tcPr>
          <w:p w14:paraId="3E6F2BC5" w14:textId="15FF43AF"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624FC679" w14:textId="77777777" w:rsidTr="00C92616">
        <w:trPr>
          <w:trHeight w:val="283"/>
        </w:trPr>
        <w:tc>
          <w:tcPr>
            <w:tcW w:w="560" w:type="dxa"/>
          </w:tcPr>
          <w:p w14:paraId="7E741A99" w14:textId="63496D8E" w:rsidR="00751B7C" w:rsidRPr="007262CD" w:rsidRDefault="00751B7C" w:rsidP="00751B7C">
            <w:pPr>
              <w:jc w:val="center"/>
              <w:rPr>
                <w:rFonts w:cs="Times New Roman"/>
                <w:sz w:val="20"/>
                <w:szCs w:val="20"/>
              </w:rPr>
            </w:pPr>
            <w:r w:rsidRPr="007262CD">
              <w:rPr>
                <w:rFonts w:cs="Times New Roman"/>
                <w:sz w:val="20"/>
                <w:szCs w:val="20"/>
              </w:rPr>
              <w:t>15</w:t>
            </w:r>
          </w:p>
        </w:tc>
        <w:tc>
          <w:tcPr>
            <w:tcW w:w="9646" w:type="dxa"/>
            <w:vAlign w:val="center"/>
          </w:tcPr>
          <w:p w14:paraId="472D5405" w14:textId="1AA96181" w:rsidR="00751B7C" w:rsidRPr="007262CD" w:rsidRDefault="00751B7C" w:rsidP="007262CD">
            <w:pPr>
              <w:jc w:val="both"/>
              <w:rPr>
                <w:rFonts w:cs="Times New Roman"/>
                <w:sz w:val="20"/>
                <w:szCs w:val="20"/>
              </w:rPr>
            </w:pPr>
            <w:r w:rsidRPr="007262CD">
              <w:rPr>
                <w:rFonts w:cs="Times New Roman"/>
                <w:sz w:val="20"/>
                <w:szCs w:val="20"/>
              </w:rPr>
              <w:t>На основе расчёта агрегированных и производных статистических показателей получена информация о доле рынка</w:t>
            </w:r>
            <w:r w:rsidRPr="007262CD">
              <w:rPr>
                <w:rFonts w:cs="Times New Roman"/>
                <w:bCs/>
                <w:color w:val="000000"/>
                <w:sz w:val="20"/>
                <w:szCs w:val="20"/>
              </w:rPr>
              <w:t xml:space="preserve"> </w:t>
            </w:r>
            <w:r w:rsidRPr="007262CD">
              <w:rPr>
                <w:rFonts w:cs="Times New Roman"/>
                <w:sz w:val="20"/>
                <w:szCs w:val="20"/>
              </w:rPr>
              <w:t>7 предприятий-конкурентов (%): 2,</w:t>
            </w:r>
            <w:proofErr w:type="gramStart"/>
            <w:r w:rsidRPr="007262CD">
              <w:rPr>
                <w:rFonts w:cs="Times New Roman"/>
                <w:sz w:val="20"/>
                <w:szCs w:val="20"/>
              </w:rPr>
              <w:t>3;  2</w:t>
            </w:r>
            <w:proofErr w:type="gramEnd"/>
            <w:r w:rsidRPr="007262CD">
              <w:rPr>
                <w:rFonts w:cs="Times New Roman"/>
                <w:sz w:val="20"/>
                <w:szCs w:val="20"/>
              </w:rPr>
              <w:t>,6;  6,8;  3,1;  2,5;  2,3; 5,0. Определите медиану</w:t>
            </w:r>
          </w:p>
        </w:tc>
        <w:tc>
          <w:tcPr>
            <w:tcW w:w="2204" w:type="dxa"/>
            <w:vAlign w:val="center"/>
          </w:tcPr>
          <w:p w14:paraId="30FD2826" w14:textId="1144F2E2" w:rsidR="00751B7C" w:rsidRPr="007262CD" w:rsidRDefault="00751B7C" w:rsidP="00751B7C">
            <w:pPr>
              <w:jc w:val="center"/>
              <w:rPr>
                <w:rFonts w:cs="Times New Roman"/>
                <w:sz w:val="20"/>
                <w:szCs w:val="20"/>
              </w:rPr>
            </w:pPr>
            <w:r w:rsidRPr="007262CD">
              <w:rPr>
                <w:rFonts w:cs="Times New Roman"/>
                <w:sz w:val="20"/>
                <w:szCs w:val="20"/>
              </w:rPr>
              <w:t>2,6</w:t>
            </w:r>
          </w:p>
        </w:tc>
        <w:tc>
          <w:tcPr>
            <w:tcW w:w="3319" w:type="dxa"/>
            <w:vAlign w:val="center"/>
          </w:tcPr>
          <w:p w14:paraId="7AF9F598" w14:textId="6731DC04"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4A0DDCF1" w14:textId="77777777" w:rsidTr="00C92616">
        <w:trPr>
          <w:trHeight w:val="283"/>
        </w:trPr>
        <w:tc>
          <w:tcPr>
            <w:tcW w:w="560" w:type="dxa"/>
          </w:tcPr>
          <w:p w14:paraId="297DEC58" w14:textId="4A6B27AD" w:rsidR="00751B7C" w:rsidRPr="007262CD" w:rsidRDefault="00751B7C" w:rsidP="00751B7C">
            <w:pPr>
              <w:jc w:val="center"/>
              <w:rPr>
                <w:rFonts w:cs="Times New Roman"/>
                <w:sz w:val="20"/>
                <w:szCs w:val="20"/>
              </w:rPr>
            </w:pPr>
            <w:r w:rsidRPr="007262CD">
              <w:rPr>
                <w:rFonts w:cs="Times New Roman"/>
                <w:sz w:val="20"/>
                <w:szCs w:val="20"/>
              </w:rPr>
              <w:t>16</w:t>
            </w:r>
          </w:p>
        </w:tc>
        <w:tc>
          <w:tcPr>
            <w:tcW w:w="9646" w:type="dxa"/>
            <w:vAlign w:val="center"/>
          </w:tcPr>
          <w:p w14:paraId="5EE0C462" w14:textId="15CE1B02" w:rsidR="00751B7C" w:rsidRPr="007262CD" w:rsidRDefault="00751B7C" w:rsidP="007262CD">
            <w:pPr>
              <w:jc w:val="both"/>
              <w:rPr>
                <w:rFonts w:cs="Times New Roman"/>
                <w:sz w:val="20"/>
                <w:szCs w:val="20"/>
              </w:rPr>
            </w:pPr>
            <w:r w:rsidRPr="007262CD">
              <w:rPr>
                <w:rFonts w:cs="Times New Roman"/>
                <w:sz w:val="20"/>
                <w:szCs w:val="20"/>
              </w:rPr>
              <w:t>На основе расчёта агрегированных и производных статистических показателей получена информация о доле рынка</w:t>
            </w:r>
            <w:r w:rsidRPr="007262CD">
              <w:rPr>
                <w:rFonts w:cs="Times New Roman"/>
                <w:bCs/>
                <w:color w:val="000000"/>
                <w:sz w:val="20"/>
                <w:szCs w:val="20"/>
              </w:rPr>
              <w:t xml:space="preserve"> </w:t>
            </w:r>
            <w:r w:rsidRPr="007262CD">
              <w:rPr>
                <w:rFonts w:cs="Times New Roman"/>
                <w:sz w:val="20"/>
                <w:szCs w:val="20"/>
              </w:rPr>
              <w:t>7 предприятий-конкурентов (%</w:t>
            </w:r>
            <w:proofErr w:type="gramStart"/>
            <w:r w:rsidRPr="007262CD">
              <w:rPr>
                <w:rFonts w:cs="Times New Roman"/>
                <w:sz w:val="20"/>
                <w:szCs w:val="20"/>
              </w:rPr>
              <w:t>):  2</w:t>
            </w:r>
            <w:proofErr w:type="gramEnd"/>
            <w:r w:rsidRPr="007262CD">
              <w:rPr>
                <w:rFonts w:cs="Times New Roman"/>
                <w:sz w:val="20"/>
                <w:szCs w:val="20"/>
              </w:rPr>
              <w:t>,3;  2,6;  6,8;  3,1;  2,5;  2,3; 5,0. Определите размах вариации</w:t>
            </w:r>
          </w:p>
        </w:tc>
        <w:tc>
          <w:tcPr>
            <w:tcW w:w="2204" w:type="dxa"/>
            <w:vAlign w:val="center"/>
          </w:tcPr>
          <w:p w14:paraId="6FDACA53" w14:textId="7D667BB6" w:rsidR="00751B7C" w:rsidRPr="007262CD" w:rsidRDefault="00751B7C" w:rsidP="00751B7C">
            <w:pPr>
              <w:jc w:val="center"/>
              <w:rPr>
                <w:rFonts w:cs="Times New Roman"/>
                <w:sz w:val="20"/>
                <w:szCs w:val="20"/>
              </w:rPr>
            </w:pPr>
            <w:r w:rsidRPr="007262CD">
              <w:rPr>
                <w:rFonts w:cs="Times New Roman"/>
                <w:sz w:val="20"/>
                <w:szCs w:val="20"/>
              </w:rPr>
              <w:t>4,5</w:t>
            </w:r>
          </w:p>
        </w:tc>
        <w:tc>
          <w:tcPr>
            <w:tcW w:w="3319" w:type="dxa"/>
            <w:vAlign w:val="center"/>
          </w:tcPr>
          <w:p w14:paraId="3790D37B" w14:textId="56195FE6"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582C4B43" w14:textId="77777777" w:rsidTr="00C92616">
        <w:trPr>
          <w:trHeight w:val="283"/>
        </w:trPr>
        <w:tc>
          <w:tcPr>
            <w:tcW w:w="560" w:type="dxa"/>
          </w:tcPr>
          <w:p w14:paraId="10E1D96D" w14:textId="03E2CE09" w:rsidR="00751B7C" w:rsidRPr="007262CD" w:rsidRDefault="00751B7C" w:rsidP="00751B7C">
            <w:pPr>
              <w:jc w:val="center"/>
              <w:rPr>
                <w:rFonts w:cs="Times New Roman"/>
                <w:sz w:val="20"/>
                <w:szCs w:val="20"/>
              </w:rPr>
            </w:pPr>
            <w:r w:rsidRPr="007262CD">
              <w:rPr>
                <w:rFonts w:cs="Times New Roman"/>
                <w:sz w:val="20"/>
                <w:szCs w:val="20"/>
              </w:rPr>
              <w:t>17</w:t>
            </w:r>
          </w:p>
        </w:tc>
        <w:tc>
          <w:tcPr>
            <w:tcW w:w="9646" w:type="dxa"/>
            <w:vAlign w:val="center"/>
          </w:tcPr>
          <w:p w14:paraId="435EF633" w14:textId="6B426F6F" w:rsidR="00751B7C" w:rsidRPr="007262CD" w:rsidRDefault="00751B7C" w:rsidP="007262CD">
            <w:pPr>
              <w:jc w:val="both"/>
              <w:rPr>
                <w:rFonts w:cs="Times New Roman"/>
                <w:sz w:val="20"/>
                <w:szCs w:val="20"/>
              </w:rPr>
            </w:pPr>
            <w:r w:rsidRPr="007262CD">
              <w:rPr>
                <w:rFonts w:cs="Times New Roman"/>
                <w:sz w:val="20"/>
                <w:szCs w:val="20"/>
              </w:rPr>
              <w:t>Средний абсолютный прирост объёма продаж компании за последние годы составил (-117) тыс. руб. При подготовке аналитических материалов сделан вывод, что в среднем каждый год объём продаж снижается на …  тыс. руб.</w:t>
            </w:r>
          </w:p>
        </w:tc>
        <w:tc>
          <w:tcPr>
            <w:tcW w:w="2204" w:type="dxa"/>
            <w:vAlign w:val="center"/>
          </w:tcPr>
          <w:p w14:paraId="2D17E6EF" w14:textId="6A6D4A81" w:rsidR="00751B7C" w:rsidRPr="007262CD" w:rsidRDefault="00751B7C" w:rsidP="00751B7C">
            <w:pPr>
              <w:jc w:val="center"/>
              <w:rPr>
                <w:rFonts w:cs="Times New Roman"/>
                <w:sz w:val="20"/>
                <w:szCs w:val="20"/>
              </w:rPr>
            </w:pPr>
            <w:r w:rsidRPr="007262CD">
              <w:rPr>
                <w:rFonts w:cs="Times New Roman"/>
                <w:sz w:val="20"/>
                <w:szCs w:val="20"/>
              </w:rPr>
              <w:t>117</w:t>
            </w:r>
          </w:p>
        </w:tc>
        <w:tc>
          <w:tcPr>
            <w:tcW w:w="3319" w:type="dxa"/>
            <w:vAlign w:val="center"/>
          </w:tcPr>
          <w:p w14:paraId="09032197" w14:textId="7DD01C8A" w:rsidR="00751B7C" w:rsidRPr="007262CD" w:rsidRDefault="00751B7C" w:rsidP="00751B7C">
            <w:pPr>
              <w:jc w:val="center"/>
              <w:rPr>
                <w:rFonts w:cs="Times New Roman"/>
                <w:sz w:val="20"/>
                <w:szCs w:val="20"/>
              </w:rPr>
            </w:pPr>
            <w:r w:rsidRPr="007262CD">
              <w:rPr>
                <w:rFonts w:cs="Times New Roman"/>
                <w:sz w:val="20"/>
                <w:szCs w:val="20"/>
              </w:rPr>
              <w:t>Указан единственно верный вариант ответа</w:t>
            </w:r>
          </w:p>
        </w:tc>
      </w:tr>
      <w:tr w:rsidR="00751B7C" w:rsidRPr="00717C5F" w14:paraId="7E888145" w14:textId="77777777" w:rsidTr="00DA656B">
        <w:trPr>
          <w:trHeight w:val="283"/>
        </w:trPr>
        <w:tc>
          <w:tcPr>
            <w:tcW w:w="560" w:type="dxa"/>
          </w:tcPr>
          <w:p w14:paraId="36502607" w14:textId="35C140A1" w:rsidR="00751B7C" w:rsidRPr="007262CD" w:rsidRDefault="00751B7C" w:rsidP="00751B7C">
            <w:pPr>
              <w:jc w:val="center"/>
              <w:rPr>
                <w:rFonts w:cs="Times New Roman"/>
                <w:sz w:val="20"/>
                <w:szCs w:val="20"/>
              </w:rPr>
            </w:pPr>
            <w:r w:rsidRPr="007262CD">
              <w:rPr>
                <w:rFonts w:cs="Times New Roman"/>
                <w:sz w:val="20"/>
                <w:szCs w:val="20"/>
              </w:rPr>
              <w:t>18</w:t>
            </w:r>
          </w:p>
        </w:tc>
        <w:tc>
          <w:tcPr>
            <w:tcW w:w="9646" w:type="dxa"/>
            <w:vAlign w:val="center"/>
          </w:tcPr>
          <w:p w14:paraId="3BCFA878" w14:textId="37831B6B" w:rsidR="00751B7C" w:rsidRPr="007262CD" w:rsidRDefault="00751B7C" w:rsidP="007262CD">
            <w:pPr>
              <w:jc w:val="both"/>
              <w:rPr>
                <w:rFonts w:cs="Times New Roman"/>
                <w:sz w:val="20"/>
                <w:szCs w:val="20"/>
              </w:rPr>
            </w:pPr>
            <w:r w:rsidRPr="007262CD">
              <w:rPr>
                <w:rFonts w:cs="Times New Roman"/>
                <w:sz w:val="20"/>
                <w:szCs w:val="20"/>
              </w:rPr>
              <w:t>Средний темп роста потребления овощей населением региона за последние годы составил 92,5 %. При подготовке аналитических материалов сделан вывод, что в среднем каждый год потребление овощей снижается на … % (округление до 0,1%, без единицы измерения)</w:t>
            </w:r>
          </w:p>
        </w:tc>
        <w:tc>
          <w:tcPr>
            <w:tcW w:w="2204" w:type="dxa"/>
            <w:vAlign w:val="center"/>
          </w:tcPr>
          <w:p w14:paraId="287ED9D7" w14:textId="4447E8ED" w:rsidR="00751B7C" w:rsidRPr="007262CD" w:rsidRDefault="00751B7C" w:rsidP="00751B7C">
            <w:pPr>
              <w:jc w:val="center"/>
              <w:rPr>
                <w:rFonts w:cs="Times New Roman"/>
                <w:sz w:val="20"/>
                <w:szCs w:val="20"/>
              </w:rPr>
            </w:pPr>
            <w:r w:rsidRPr="007262CD">
              <w:rPr>
                <w:rFonts w:cs="Times New Roman"/>
                <w:sz w:val="20"/>
                <w:szCs w:val="20"/>
              </w:rPr>
              <w:t>7,5</w:t>
            </w:r>
          </w:p>
        </w:tc>
        <w:tc>
          <w:tcPr>
            <w:tcW w:w="3319" w:type="dxa"/>
            <w:vAlign w:val="center"/>
          </w:tcPr>
          <w:p w14:paraId="2577C335" w14:textId="15BFAF28" w:rsidR="00751B7C" w:rsidRPr="007262CD" w:rsidRDefault="00751B7C" w:rsidP="00751B7C">
            <w:pPr>
              <w:jc w:val="center"/>
              <w:rPr>
                <w:rFonts w:cs="Times New Roman"/>
                <w:sz w:val="20"/>
                <w:szCs w:val="20"/>
              </w:rPr>
            </w:pPr>
            <w:r w:rsidRPr="007262CD">
              <w:rPr>
                <w:rFonts w:cs="Times New Roman"/>
                <w:sz w:val="20"/>
                <w:szCs w:val="20"/>
              </w:rPr>
              <w:t>Допустимые ответы: 7,5; 7,5%; 7,5 %</w:t>
            </w:r>
          </w:p>
        </w:tc>
      </w:tr>
      <w:tr w:rsidR="00751B7C" w:rsidRPr="00717C5F" w14:paraId="3E3D2C34" w14:textId="77777777" w:rsidTr="00C92616">
        <w:trPr>
          <w:trHeight w:val="283"/>
        </w:trPr>
        <w:tc>
          <w:tcPr>
            <w:tcW w:w="560" w:type="dxa"/>
          </w:tcPr>
          <w:p w14:paraId="55D43D09" w14:textId="48341BC0" w:rsidR="00751B7C" w:rsidRPr="007262CD" w:rsidRDefault="00751B7C" w:rsidP="00751B7C">
            <w:pPr>
              <w:jc w:val="center"/>
              <w:rPr>
                <w:rFonts w:cs="Times New Roman"/>
                <w:sz w:val="20"/>
                <w:szCs w:val="20"/>
              </w:rPr>
            </w:pPr>
            <w:r w:rsidRPr="007262CD">
              <w:rPr>
                <w:rFonts w:cs="Times New Roman"/>
                <w:sz w:val="20"/>
                <w:szCs w:val="20"/>
              </w:rPr>
              <w:t>19</w:t>
            </w:r>
          </w:p>
        </w:tc>
        <w:tc>
          <w:tcPr>
            <w:tcW w:w="9646" w:type="dxa"/>
            <w:vAlign w:val="center"/>
          </w:tcPr>
          <w:p w14:paraId="4A365D9B" w14:textId="549EF41C" w:rsidR="00751B7C" w:rsidRPr="007262CD" w:rsidRDefault="00751B7C" w:rsidP="007262CD">
            <w:pPr>
              <w:jc w:val="both"/>
              <w:rPr>
                <w:rFonts w:cs="Times New Roman"/>
                <w:sz w:val="20"/>
                <w:szCs w:val="20"/>
              </w:rPr>
            </w:pPr>
            <w:r w:rsidRPr="007262CD">
              <w:rPr>
                <w:rFonts w:cs="Times New Roman"/>
                <w:sz w:val="20"/>
                <w:szCs w:val="20"/>
              </w:rPr>
              <w:t xml:space="preserve">Средний темп роста </w:t>
            </w:r>
            <w:r w:rsidRPr="007262CD">
              <w:rPr>
                <w:rFonts w:eastAsia="Calibri" w:cs="Times New Roman"/>
                <w:sz w:val="20"/>
                <w:szCs w:val="20"/>
              </w:rPr>
              <w:t xml:space="preserve">коммерческих расходов компании </w:t>
            </w:r>
            <w:r w:rsidRPr="007262CD">
              <w:rPr>
                <w:rFonts w:cs="Times New Roman"/>
                <w:sz w:val="20"/>
                <w:szCs w:val="20"/>
              </w:rPr>
              <w:t>за последние годы</w:t>
            </w:r>
            <w:r w:rsidRPr="007262CD">
              <w:rPr>
                <w:rFonts w:eastAsia="Calibri" w:cs="Times New Roman"/>
                <w:sz w:val="20"/>
                <w:szCs w:val="20"/>
              </w:rPr>
              <w:t xml:space="preserve"> равен</w:t>
            </w:r>
            <w:r w:rsidRPr="007262CD">
              <w:rPr>
                <w:rFonts w:cs="Times New Roman"/>
                <w:sz w:val="20"/>
                <w:szCs w:val="20"/>
              </w:rPr>
              <w:t xml:space="preserve"> 105,2 %. При подготовке аналитических материалов сделан вывод, что в среднем каждый год </w:t>
            </w:r>
            <w:r w:rsidRPr="007262CD">
              <w:rPr>
                <w:rFonts w:eastAsia="Calibri" w:cs="Times New Roman"/>
                <w:sz w:val="20"/>
                <w:szCs w:val="20"/>
              </w:rPr>
              <w:t>коммерческие расходы</w:t>
            </w:r>
            <w:r w:rsidRPr="007262CD">
              <w:rPr>
                <w:rFonts w:cs="Times New Roman"/>
                <w:sz w:val="20"/>
                <w:szCs w:val="20"/>
              </w:rPr>
              <w:t xml:space="preserve"> возрастают на … % (округление до 0,1%, без единицы измерения)</w:t>
            </w:r>
          </w:p>
        </w:tc>
        <w:tc>
          <w:tcPr>
            <w:tcW w:w="2204" w:type="dxa"/>
            <w:vAlign w:val="center"/>
          </w:tcPr>
          <w:p w14:paraId="22B1ED42" w14:textId="6D125DFE" w:rsidR="00751B7C" w:rsidRPr="007262CD" w:rsidRDefault="00751B7C" w:rsidP="00751B7C">
            <w:pPr>
              <w:jc w:val="center"/>
              <w:rPr>
                <w:rFonts w:cs="Times New Roman"/>
                <w:sz w:val="20"/>
                <w:szCs w:val="20"/>
                <w:shd w:val="clear" w:color="auto" w:fill="FFFFFF"/>
              </w:rPr>
            </w:pPr>
            <w:r w:rsidRPr="007262CD">
              <w:rPr>
                <w:rFonts w:cs="Times New Roman"/>
                <w:sz w:val="20"/>
                <w:szCs w:val="20"/>
              </w:rPr>
              <w:t>5,2</w:t>
            </w:r>
          </w:p>
        </w:tc>
        <w:tc>
          <w:tcPr>
            <w:tcW w:w="3319" w:type="dxa"/>
            <w:vAlign w:val="center"/>
          </w:tcPr>
          <w:p w14:paraId="1EE7D0AC" w14:textId="461605FB" w:rsidR="00751B7C" w:rsidRPr="007262CD" w:rsidRDefault="00751B7C" w:rsidP="00751B7C">
            <w:pPr>
              <w:jc w:val="center"/>
              <w:rPr>
                <w:rFonts w:cs="Times New Roman"/>
                <w:color w:val="000000" w:themeColor="text1"/>
                <w:sz w:val="20"/>
                <w:szCs w:val="20"/>
                <w:lang w:eastAsia="ru-RU"/>
              </w:rPr>
            </w:pPr>
            <w:r w:rsidRPr="007262CD">
              <w:rPr>
                <w:rFonts w:cs="Times New Roman"/>
                <w:sz w:val="20"/>
                <w:szCs w:val="20"/>
              </w:rPr>
              <w:t>Допустимые ответы: 5,2%; 5,2 %</w:t>
            </w:r>
          </w:p>
        </w:tc>
      </w:tr>
      <w:tr w:rsidR="00751B7C" w:rsidRPr="00717C5F" w14:paraId="48F045FD" w14:textId="77777777" w:rsidTr="00DA656B">
        <w:trPr>
          <w:trHeight w:val="283"/>
        </w:trPr>
        <w:tc>
          <w:tcPr>
            <w:tcW w:w="560" w:type="dxa"/>
          </w:tcPr>
          <w:p w14:paraId="4BD598F0" w14:textId="752F9A13" w:rsidR="00751B7C" w:rsidRPr="007262CD" w:rsidRDefault="00751B7C" w:rsidP="00751B7C">
            <w:pPr>
              <w:jc w:val="center"/>
              <w:rPr>
                <w:rFonts w:cs="Times New Roman"/>
                <w:sz w:val="20"/>
                <w:szCs w:val="20"/>
              </w:rPr>
            </w:pPr>
            <w:r w:rsidRPr="007262CD">
              <w:rPr>
                <w:rFonts w:cs="Times New Roman"/>
                <w:sz w:val="20"/>
                <w:szCs w:val="20"/>
              </w:rPr>
              <w:t>20</w:t>
            </w:r>
          </w:p>
        </w:tc>
        <w:tc>
          <w:tcPr>
            <w:tcW w:w="9646" w:type="dxa"/>
            <w:vAlign w:val="center"/>
          </w:tcPr>
          <w:p w14:paraId="5C59050E" w14:textId="55752D3A" w:rsidR="00751B7C" w:rsidRPr="007262CD" w:rsidRDefault="00751B7C" w:rsidP="007262CD">
            <w:pPr>
              <w:jc w:val="both"/>
              <w:rPr>
                <w:rFonts w:cs="Times New Roman"/>
                <w:sz w:val="20"/>
                <w:szCs w:val="20"/>
              </w:rPr>
            </w:pPr>
            <w:r w:rsidRPr="007262CD">
              <w:rPr>
                <w:rFonts w:cs="Times New Roman"/>
                <w:sz w:val="20"/>
                <w:szCs w:val="20"/>
              </w:rPr>
              <w:t>Относительная величина выполнения плана продаж магазином составила 94%. При подготовке аналитических материалов сделан вывод, что плановое задание недовыполнено на … %</w:t>
            </w:r>
          </w:p>
        </w:tc>
        <w:tc>
          <w:tcPr>
            <w:tcW w:w="2204" w:type="dxa"/>
            <w:vAlign w:val="center"/>
          </w:tcPr>
          <w:p w14:paraId="5E23CA11" w14:textId="1B6B81F2" w:rsidR="00751B7C" w:rsidRPr="007262CD" w:rsidRDefault="00751B7C" w:rsidP="00751B7C">
            <w:pPr>
              <w:jc w:val="center"/>
              <w:rPr>
                <w:rFonts w:cs="Times New Roman"/>
                <w:sz w:val="20"/>
                <w:szCs w:val="20"/>
                <w:shd w:val="clear" w:color="auto" w:fill="FFFFFF"/>
              </w:rPr>
            </w:pPr>
            <w:r w:rsidRPr="007262CD">
              <w:rPr>
                <w:rFonts w:cs="Times New Roman"/>
                <w:sz w:val="20"/>
                <w:szCs w:val="20"/>
              </w:rPr>
              <w:t>6</w:t>
            </w:r>
          </w:p>
        </w:tc>
        <w:tc>
          <w:tcPr>
            <w:tcW w:w="3319" w:type="dxa"/>
            <w:vAlign w:val="center"/>
          </w:tcPr>
          <w:p w14:paraId="1E0BE22B" w14:textId="00580537" w:rsidR="00751B7C" w:rsidRPr="007262CD" w:rsidRDefault="00751B7C" w:rsidP="00751B7C">
            <w:pPr>
              <w:jc w:val="center"/>
              <w:rPr>
                <w:rFonts w:cs="Times New Roman"/>
                <w:color w:val="000000" w:themeColor="text1"/>
                <w:sz w:val="20"/>
                <w:szCs w:val="20"/>
                <w:lang w:eastAsia="ru-RU"/>
              </w:rPr>
            </w:pPr>
            <w:r w:rsidRPr="007262CD">
              <w:rPr>
                <w:rFonts w:cs="Times New Roman"/>
                <w:sz w:val="20"/>
                <w:szCs w:val="20"/>
              </w:rPr>
              <w:t>Допустимые ответы: 6%; 6 %</w:t>
            </w:r>
          </w:p>
        </w:tc>
      </w:tr>
      <w:tr w:rsidR="00751B7C" w:rsidRPr="00717C5F" w14:paraId="12DAC68B" w14:textId="77777777" w:rsidTr="00C92616">
        <w:trPr>
          <w:trHeight w:val="283"/>
        </w:trPr>
        <w:tc>
          <w:tcPr>
            <w:tcW w:w="560" w:type="dxa"/>
          </w:tcPr>
          <w:p w14:paraId="44B9E7DB" w14:textId="1F7376E1" w:rsidR="00751B7C" w:rsidRPr="007262CD" w:rsidRDefault="00751B7C" w:rsidP="00751B7C">
            <w:pPr>
              <w:jc w:val="center"/>
              <w:rPr>
                <w:rFonts w:cs="Times New Roman"/>
                <w:sz w:val="20"/>
                <w:szCs w:val="20"/>
              </w:rPr>
            </w:pPr>
            <w:r w:rsidRPr="007262CD">
              <w:rPr>
                <w:rFonts w:cs="Times New Roman"/>
                <w:sz w:val="20"/>
                <w:szCs w:val="20"/>
              </w:rPr>
              <w:t>21</w:t>
            </w:r>
          </w:p>
        </w:tc>
        <w:tc>
          <w:tcPr>
            <w:tcW w:w="9646" w:type="dxa"/>
            <w:vAlign w:val="center"/>
          </w:tcPr>
          <w:p w14:paraId="2B009A72" w14:textId="4AF51D22" w:rsidR="00751B7C" w:rsidRPr="007262CD" w:rsidRDefault="00751B7C" w:rsidP="007262CD">
            <w:pPr>
              <w:jc w:val="both"/>
              <w:rPr>
                <w:rFonts w:cs="Times New Roman"/>
                <w:sz w:val="20"/>
                <w:szCs w:val="20"/>
              </w:rPr>
            </w:pPr>
            <w:r w:rsidRPr="007262CD">
              <w:rPr>
                <w:rFonts w:cs="Times New Roman"/>
                <w:sz w:val="20"/>
                <w:szCs w:val="20"/>
              </w:rPr>
              <w:t>Относительная величина выполнения плана продаж магазином составила 113%. При подготовке аналитических материалов сделан вывод, что плановое задание перевыполнено на … %</w:t>
            </w:r>
          </w:p>
        </w:tc>
        <w:tc>
          <w:tcPr>
            <w:tcW w:w="2204" w:type="dxa"/>
            <w:vAlign w:val="center"/>
          </w:tcPr>
          <w:p w14:paraId="5131D1BE" w14:textId="66BF5D43" w:rsidR="00751B7C" w:rsidRPr="007262CD" w:rsidRDefault="00751B7C" w:rsidP="00751B7C">
            <w:pPr>
              <w:jc w:val="center"/>
              <w:rPr>
                <w:rFonts w:cs="Times New Roman"/>
                <w:sz w:val="20"/>
                <w:szCs w:val="20"/>
                <w:shd w:val="clear" w:color="auto" w:fill="FFFFFF"/>
              </w:rPr>
            </w:pPr>
            <w:r w:rsidRPr="007262CD">
              <w:rPr>
                <w:rFonts w:cs="Times New Roman"/>
                <w:sz w:val="20"/>
                <w:szCs w:val="20"/>
              </w:rPr>
              <w:t>13</w:t>
            </w:r>
          </w:p>
        </w:tc>
        <w:tc>
          <w:tcPr>
            <w:tcW w:w="3319" w:type="dxa"/>
            <w:vAlign w:val="center"/>
          </w:tcPr>
          <w:p w14:paraId="7F48470D" w14:textId="19004439" w:rsidR="00751B7C" w:rsidRPr="007262CD" w:rsidRDefault="00751B7C" w:rsidP="00751B7C">
            <w:pPr>
              <w:jc w:val="center"/>
              <w:rPr>
                <w:rFonts w:cs="Times New Roman"/>
                <w:color w:val="000000" w:themeColor="text1"/>
                <w:sz w:val="20"/>
                <w:szCs w:val="20"/>
                <w:lang w:eastAsia="ru-RU"/>
              </w:rPr>
            </w:pPr>
            <w:r w:rsidRPr="007262CD">
              <w:rPr>
                <w:rFonts w:cs="Times New Roman"/>
                <w:sz w:val="20"/>
                <w:szCs w:val="20"/>
              </w:rPr>
              <w:t>Допустимые ответы: 13%; 13 %</w:t>
            </w:r>
          </w:p>
        </w:tc>
      </w:tr>
      <w:tr w:rsidR="00751B7C" w:rsidRPr="00277EE2" w14:paraId="0045F621" w14:textId="77777777" w:rsidTr="003251D7">
        <w:tc>
          <w:tcPr>
            <w:tcW w:w="15729" w:type="dxa"/>
            <w:gridSpan w:val="4"/>
          </w:tcPr>
          <w:p w14:paraId="6DFF900B" w14:textId="727D6F1F" w:rsidR="00751B7C" w:rsidRPr="007262CD" w:rsidRDefault="00751B7C" w:rsidP="00751B7C">
            <w:pPr>
              <w:jc w:val="both"/>
              <w:rPr>
                <w:rFonts w:cs="Times New Roman"/>
                <w:sz w:val="20"/>
                <w:szCs w:val="20"/>
              </w:rPr>
            </w:pPr>
            <w:r w:rsidRPr="007262CD">
              <w:rPr>
                <w:b/>
                <w:color w:val="000000"/>
                <w:sz w:val="20"/>
                <w:szCs w:val="20"/>
              </w:rPr>
              <w:t>ПК-2 -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c>
      </w:tr>
      <w:tr w:rsidR="00751B7C" w:rsidRPr="007821C3" w14:paraId="05419B61" w14:textId="77777777" w:rsidTr="00DA656B">
        <w:tc>
          <w:tcPr>
            <w:tcW w:w="560" w:type="dxa"/>
            <w:vAlign w:val="center"/>
          </w:tcPr>
          <w:p w14:paraId="3D5B1E20" w14:textId="77777777" w:rsidR="00751B7C" w:rsidRPr="007262CD" w:rsidRDefault="00751B7C" w:rsidP="00751B7C">
            <w:pPr>
              <w:jc w:val="center"/>
              <w:rPr>
                <w:rFonts w:cs="Times New Roman"/>
                <w:b/>
                <w:sz w:val="20"/>
                <w:szCs w:val="20"/>
              </w:rPr>
            </w:pPr>
            <w:r w:rsidRPr="007262CD">
              <w:rPr>
                <w:rFonts w:cs="Times New Roman"/>
                <w:b/>
                <w:sz w:val="20"/>
                <w:szCs w:val="20"/>
              </w:rPr>
              <w:lastRenderedPageBreak/>
              <w:t>№ п/п</w:t>
            </w:r>
          </w:p>
        </w:tc>
        <w:tc>
          <w:tcPr>
            <w:tcW w:w="9646" w:type="dxa"/>
            <w:vAlign w:val="center"/>
          </w:tcPr>
          <w:p w14:paraId="6B9F8AF0" w14:textId="77777777" w:rsidR="00751B7C" w:rsidRPr="007262CD" w:rsidRDefault="00751B7C" w:rsidP="00751B7C">
            <w:pPr>
              <w:jc w:val="center"/>
              <w:rPr>
                <w:rFonts w:cs="Times New Roman"/>
                <w:b/>
                <w:sz w:val="20"/>
                <w:szCs w:val="20"/>
              </w:rPr>
            </w:pPr>
            <w:r w:rsidRPr="007262CD">
              <w:rPr>
                <w:rFonts w:cs="Times New Roman"/>
                <w:b/>
                <w:sz w:val="20"/>
                <w:szCs w:val="20"/>
              </w:rPr>
              <w:t>Задание</w:t>
            </w:r>
          </w:p>
        </w:tc>
        <w:tc>
          <w:tcPr>
            <w:tcW w:w="2204" w:type="dxa"/>
            <w:vAlign w:val="center"/>
          </w:tcPr>
          <w:p w14:paraId="62A206CE" w14:textId="77777777" w:rsidR="00751B7C" w:rsidRPr="007262CD" w:rsidRDefault="00751B7C" w:rsidP="00751B7C">
            <w:pPr>
              <w:jc w:val="center"/>
              <w:rPr>
                <w:rFonts w:cs="Times New Roman"/>
                <w:b/>
                <w:sz w:val="20"/>
                <w:szCs w:val="20"/>
              </w:rPr>
            </w:pPr>
            <w:r w:rsidRPr="007262CD">
              <w:rPr>
                <w:rFonts w:cs="Times New Roman"/>
                <w:b/>
                <w:sz w:val="20"/>
                <w:szCs w:val="20"/>
              </w:rPr>
              <w:t>Ключ к заданию / Эталонный ответ</w:t>
            </w:r>
          </w:p>
        </w:tc>
        <w:tc>
          <w:tcPr>
            <w:tcW w:w="3319" w:type="dxa"/>
            <w:vAlign w:val="center"/>
          </w:tcPr>
          <w:p w14:paraId="7CEC0325" w14:textId="77777777" w:rsidR="00751B7C" w:rsidRPr="007262CD" w:rsidRDefault="00751B7C" w:rsidP="00751B7C">
            <w:pPr>
              <w:jc w:val="center"/>
              <w:rPr>
                <w:rFonts w:cs="Times New Roman"/>
                <w:b/>
                <w:sz w:val="20"/>
                <w:szCs w:val="20"/>
              </w:rPr>
            </w:pPr>
            <w:r w:rsidRPr="007262CD">
              <w:rPr>
                <w:rFonts w:cs="Times New Roman"/>
                <w:b/>
                <w:sz w:val="20"/>
                <w:szCs w:val="20"/>
              </w:rPr>
              <w:t>Критерии оценивания</w:t>
            </w:r>
          </w:p>
        </w:tc>
      </w:tr>
      <w:tr w:rsidR="00751B7C" w:rsidRPr="00717C5F" w14:paraId="40D22D75" w14:textId="77777777" w:rsidTr="00DA656B">
        <w:trPr>
          <w:trHeight w:val="283"/>
        </w:trPr>
        <w:tc>
          <w:tcPr>
            <w:tcW w:w="560" w:type="dxa"/>
          </w:tcPr>
          <w:p w14:paraId="292C748B" w14:textId="39C993CB" w:rsidR="00751B7C" w:rsidRPr="007262CD" w:rsidRDefault="00751B7C" w:rsidP="00751B7C">
            <w:pPr>
              <w:jc w:val="center"/>
              <w:rPr>
                <w:rFonts w:cs="Times New Roman"/>
                <w:sz w:val="20"/>
                <w:szCs w:val="20"/>
              </w:rPr>
            </w:pPr>
            <w:r w:rsidRPr="007262CD">
              <w:rPr>
                <w:rFonts w:cs="Times New Roman"/>
                <w:sz w:val="20"/>
                <w:szCs w:val="20"/>
              </w:rPr>
              <w:t>1</w:t>
            </w:r>
          </w:p>
        </w:tc>
        <w:tc>
          <w:tcPr>
            <w:tcW w:w="9646" w:type="dxa"/>
            <w:shd w:val="clear" w:color="auto" w:fill="FFFFFF" w:themeFill="background1"/>
            <w:vAlign w:val="center"/>
          </w:tcPr>
          <w:p w14:paraId="7BD739E1" w14:textId="5883E74A" w:rsidR="00751B7C" w:rsidRPr="007262CD" w:rsidRDefault="00751B7C" w:rsidP="007262CD">
            <w:pPr>
              <w:jc w:val="both"/>
              <w:rPr>
                <w:rFonts w:cs="Times New Roman"/>
                <w:sz w:val="20"/>
                <w:szCs w:val="20"/>
              </w:rPr>
            </w:pPr>
            <w:bookmarkStart w:id="5" w:name="_Hlk182476702"/>
            <w:r w:rsidRPr="007262CD">
              <w:rPr>
                <w:rFonts w:cs="Times New Roman"/>
                <w:sz w:val="20"/>
                <w:szCs w:val="20"/>
              </w:rPr>
              <w:t>Анализ информации с применением статистического инструментария показал, что темп роста продаж товара в магазине = 100%. Это означает, что …:</w:t>
            </w:r>
          </w:p>
          <w:p w14:paraId="0AD46826" w14:textId="77777777" w:rsidR="00751B7C" w:rsidRPr="007262CD" w:rsidRDefault="00751B7C" w:rsidP="007262CD">
            <w:pPr>
              <w:jc w:val="both"/>
              <w:rPr>
                <w:rFonts w:cs="Times New Roman"/>
                <w:sz w:val="20"/>
                <w:szCs w:val="20"/>
              </w:rPr>
            </w:pPr>
            <w:r w:rsidRPr="007262CD">
              <w:rPr>
                <w:rFonts w:cs="Times New Roman"/>
                <w:sz w:val="20"/>
                <w:szCs w:val="20"/>
              </w:rPr>
              <w:t>а) продажи товара выросли на 100%</w:t>
            </w:r>
          </w:p>
          <w:p w14:paraId="11AC3394" w14:textId="77777777" w:rsidR="00751B7C" w:rsidRPr="007262CD" w:rsidRDefault="00751B7C" w:rsidP="007262CD">
            <w:pPr>
              <w:jc w:val="both"/>
              <w:rPr>
                <w:rFonts w:cs="Times New Roman"/>
                <w:sz w:val="20"/>
                <w:szCs w:val="20"/>
              </w:rPr>
            </w:pPr>
            <w:r w:rsidRPr="007262CD">
              <w:rPr>
                <w:rFonts w:cs="Times New Roman"/>
                <w:sz w:val="20"/>
                <w:szCs w:val="20"/>
              </w:rPr>
              <w:t>б) продажи товара сократились на 100%</w:t>
            </w:r>
          </w:p>
          <w:p w14:paraId="164369F8" w14:textId="77777777" w:rsidR="00751B7C" w:rsidRPr="007262CD" w:rsidRDefault="00751B7C" w:rsidP="007262CD">
            <w:pPr>
              <w:jc w:val="both"/>
              <w:rPr>
                <w:rFonts w:cs="Times New Roman"/>
                <w:sz w:val="20"/>
                <w:szCs w:val="20"/>
              </w:rPr>
            </w:pPr>
            <w:r w:rsidRPr="007262CD">
              <w:rPr>
                <w:rFonts w:cs="Times New Roman"/>
                <w:sz w:val="20"/>
                <w:szCs w:val="20"/>
              </w:rPr>
              <w:t>в) товар больше не продаётся</w:t>
            </w:r>
          </w:p>
          <w:p w14:paraId="2083E9B4" w14:textId="574CE0AA" w:rsidR="00751B7C" w:rsidRPr="007262CD" w:rsidRDefault="00751B7C" w:rsidP="007262CD">
            <w:pPr>
              <w:jc w:val="both"/>
              <w:rPr>
                <w:rFonts w:cs="Times New Roman"/>
                <w:sz w:val="20"/>
                <w:szCs w:val="20"/>
              </w:rPr>
            </w:pPr>
            <w:r w:rsidRPr="007262CD">
              <w:rPr>
                <w:rFonts w:cs="Times New Roman"/>
                <w:sz w:val="20"/>
                <w:szCs w:val="20"/>
              </w:rPr>
              <w:t>г) продажи товара остались на прежнем уровне</w:t>
            </w:r>
            <w:bookmarkEnd w:id="5"/>
          </w:p>
        </w:tc>
        <w:tc>
          <w:tcPr>
            <w:tcW w:w="2204" w:type="dxa"/>
            <w:vAlign w:val="center"/>
          </w:tcPr>
          <w:p w14:paraId="7FA9510A" w14:textId="1BFA7B1A" w:rsidR="00751B7C" w:rsidRPr="007262CD" w:rsidRDefault="00751B7C" w:rsidP="00751B7C">
            <w:pPr>
              <w:jc w:val="center"/>
              <w:rPr>
                <w:rFonts w:cs="Times New Roman"/>
                <w:sz w:val="20"/>
                <w:szCs w:val="20"/>
              </w:rPr>
            </w:pPr>
            <w:r w:rsidRPr="007262CD">
              <w:rPr>
                <w:rFonts w:cs="Times New Roman"/>
                <w:sz w:val="20"/>
                <w:szCs w:val="20"/>
              </w:rPr>
              <w:t>г</w:t>
            </w:r>
          </w:p>
        </w:tc>
        <w:tc>
          <w:tcPr>
            <w:tcW w:w="3319" w:type="dxa"/>
            <w:vAlign w:val="center"/>
          </w:tcPr>
          <w:p w14:paraId="1D96E4BF" w14:textId="6545681F" w:rsidR="00751B7C" w:rsidRPr="007262CD" w:rsidRDefault="00751B7C" w:rsidP="00751B7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751B7C" w:rsidRPr="00717C5F" w14:paraId="759BD06B" w14:textId="77777777" w:rsidTr="00DA656B">
        <w:trPr>
          <w:trHeight w:val="283"/>
        </w:trPr>
        <w:tc>
          <w:tcPr>
            <w:tcW w:w="560" w:type="dxa"/>
          </w:tcPr>
          <w:p w14:paraId="5A26B293" w14:textId="4440C407" w:rsidR="00751B7C" w:rsidRPr="007262CD" w:rsidRDefault="00751B7C" w:rsidP="00751B7C">
            <w:pPr>
              <w:jc w:val="center"/>
              <w:rPr>
                <w:rFonts w:cs="Times New Roman"/>
                <w:sz w:val="20"/>
                <w:szCs w:val="20"/>
              </w:rPr>
            </w:pPr>
            <w:r w:rsidRPr="007262CD">
              <w:rPr>
                <w:rFonts w:cs="Times New Roman"/>
                <w:sz w:val="20"/>
                <w:szCs w:val="20"/>
              </w:rPr>
              <w:t>2</w:t>
            </w:r>
          </w:p>
        </w:tc>
        <w:tc>
          <w:tcPr>
            <w:tcW w:w="9646" w:type="dxa"/>
            <w:shd w:val="clear" w:color="auto" w:fill="FFFFFF" w:themeFill="background1"/>
          </w:tcPr>
          <w:p w14:paraId="7883D76E" w14:textId="247E8F3F" w:rsidR="00751B7C" w:rsidRPr="007262CD" w:rsidRDefault="00751B7C" w:rsidP="007262CD">
            <w:pPr>
              <w:jc w:val="both"/>
              <w:rPr>
                <w:rFonts w:cs="Times New Roman"/>
                <w:sz w:val="20"/>
                <w:szCs w:val="20"/>
              </w:rPr>
            </w:pPr>
            <w:r w:rsidRPr="007262CD">
              <w:rPr>
                <w:rFonts w:cs="Times New Roman"/>
                <w:bCs/>
                <w:color w:val="000000"/>
                <w:sz w:val="20"/>
                <w:szCs w:val="20"/>
              </w:rPr>
              <w:t>При разработке прогнозов и сценариев развития рыночных процессов применяют</w:t>
            </w:r>
            <w:r w:rsidRPr="007262CD">
              <w:rPr>
                <w:rFonts w:cs="Times New Roman"/>
                <w:sz w:val="20"/>
                <w:szCs w:val="20"/>
              </w:rPr>
              <w:t xml:space="preserve"> экстраполяцию, которая представляет собой:</w:t>
            </w:r>
          </w:p>
          <w:p w14:paraId="74EC9D28" w14:textId="57BF85D4" w:rsidR="00751B7C" w:rsidRPr="007262CD" w:rsidRDefault="00751B7C" w:rsidP="007262CD">
            <w:pPr>
              <w:jc w:val="both"/>
              <w:rPr>
                <w:rFonts w:cs="Times New Roman"/>
                <w:sz w:val="20"/>
                <w:szCs w:val="20"/>
              </w:rPr>
            </w:pPr>
            <w:r w:rsidRPr="007262CD">
              <w:rPr>
                <w:rFonts w:cs="Times New Roman"/>
                <w:sz w:val="20"/>
                <w:szCs w:val="20"/>
              </w:rPr>
              <w:t>а) продление выявленной тенденции в будущее</w:t>
            </w:r>
          </w:p>
          <w:p w14:paraId="3455EDA9" w14:textId="697E0761" w:rsidR="00751B7C" w:rsidRPr="007262CD" w:rsidRDefault="00751B7C" w:rsidP="007262CD">
            <w:pPr>
              <w:jc w:val="both"/>
              <w:rPr>
                <w:rFonts w:cs="Times New Roman"/>
                <w:sz w:val="20"/>
                <w:szCs w:val="20"/>
              </w:rPr>
            </w:pPr>
            <w:r w:rsidRPr="007262CD">
              <w:rPr>
                <w:rFonts w:cs="Times New Roman"/>
                <w:sz w:val="20"/>
                <w:szCs w:val="20"/>
              </w:rPr>
              <w:t>б) восстановление уровней внутри ряда динамики</w:t>
            </w:r>
          </w:p>
          <w:p w14:paraId="5F8B360C" w14:textId="426920EA" w:rsidR="00751B7C" w:rsidRPr="007262CD" w:rsidRDefault="00751B7C" w:rsidP="007262CD">
            <w:pPr>
              <w:jc w:val="both"/>
              <w:rPr>
                <w:rFonts w:cs="Times New Roman"/>
                <w:sz w:val="20"/>
                <w:szCs w:val="20"/>
              </w:rPr>
            </w:pPr>
            <w:r w:rsidRPr="007262CD">
              <w:rPr>
                <w:rFonts w:cs="Times New Roman"/>
                <w:sz w:val="20"/>
                <w:szCs w:val="20"/>
              </w:rPr>
              <w:t xml:space="preserve">в) сглаживание ряда динамики </w:t>
            </w:r>
            <w:proofErr w:type="gramStart"/>
            <w:r w:rsidR="00DE48DB" w:rsidRPr="007262CD">
              <w:rPr>
                <w:rFonts w:cs="Times New Roman"/>
                <w:sz w:val="20"/>
                <w:szCs w:val="20"/>
              </w:rPr>
              <w:t>методом</w:t>
            </w:r>
            <w:proofErr w:type="gramEnd"/>
            <w:r w:rsidRPr="007262CD">
              <w:rPr>
                <w:rFonts w:cs="Times New Roman"/>
                <w:sz w:val="20"/>
                <w:szCs w:val="20"/>
              </w:rPr>
              <w:t xml:space="preserve"> скользящей средней</w:t>
            </w:r>
          </w:p>
          <w:p w14:paraId="5BDF716B" w14:textId="7AA55966" w:rsidR="00751B7C" w:rsidRPr="007262CD" w:rsidRDefault="00751B7C" w:rsidP="007262CD">
            <w:pPr>
              <w:jc w:val="both"/>
              <w:rPr>
                <w:rFonts w:cs="Times New Roman"/>
                <w:sz w:val="20"/>
                <w:szCs w:val="20"/>
              </w:rPr>
            </w:pPr>
            <w:r w:rsidRPr="007262CD">
              <w:rPr>
                <w:rFonts w:cs="Times New Roman"/>
                <w:sz w:val="20"/>
                <w:szCs w:val="20"/>
              </w:rPr>
              <w:t>г) корреляционная зависимость между рядами динамики</w:t>
            </w:r>
          </w:p>
        </w:tc>
        <w:tc>
          <w:tcPr>
            <w:tcW w:w="2204" w:type="dxa"/>
            <w:vAlign w:val="center"/>
          </w:tcPr>
          <w:p w14:paraId="260F01C5" w14:textId="218D707E" w:rsidR="00751B7C" w:rsidRPr="007262CD" w:rsidRDefault="00751B7C" w:rsidP="00751B7C">
            <w:pPr>
              <w:jc w:val="center"/>
              <w:rPr>
                <w:rFonts w:cs="Times New Roman"/>
                <w:sz w:val="20"/>
                <w:szCs w:val="20"/>
              </w:rPr>
            </w:pPr>
            <w:r w:rsidRPr="007262CD">
              <w:rPr>
                <w:rFonts w:cs="Times New Roman"/>
                <w:sz w:val="20"/>
                <w:szCs w:val="20"/>
              </w:rPr>
              <w:t>а</w:t>
            </w:r>
          </w:p>
        </w:tc>
        <w:tc>
          <w:tcPr>
            <w:tcW w:w="3319" w:type="dxa"/>
            <w:vAlign w:val="center"/>
          </w:tcPr>
          <w:p w14:paraId="28C3ABA0" w14:textId="4180A10C" w:rsidR="00751B7C" w:rsidRPr="007262CD" w:rsidRDefault="00751B7C" w:rsidP="00751B7C">
            <w:pPr>
              <w:jc w:val="center"/>
              <w:rPr>
                <w:rFonts w:cs="Times New Roman"/>
                <w:sz w:val="20"/>
                <w:szCs w:val="20"/>
              </w:rPr>
            </w:pPr>
            <w:r w:rsidRPr="007262CD">
              <w:rPr>
                <w:rFonts w:eastAsia="Calibri" w:cs="Times New Roman"/>
                <w:sz w:val="20"/>
                <w:szCs w:val="20"/>
              </w:rPr>
              <w:t>Указаны все верные варианты ответов</w:t>
            </w:r>
          </w:p>
        </w:tc>
      </w:tr>
      <w:tr w:rsidR="00751B7C" w:rsidRPr="00717C5F" w14:paraId="0FB8D533" w14:textId="77777777" w:rsidTr="00DA656B">
        <w:trPr>
          <w:trHeight w:val="283"/>
        </w:trPr>
        <w:tc>
          <w:tcPr>
            <w:tcW w:w="560" w:type="dxa"/>
          </w:tcPr>
          <w:p w14:paraId="75979B05" w14:textId="2044D105" w:rsidR="00751B7C" w:rsidRPr="007262CD" w:rsidRDefault="00751B7C" w:rsidP="00751B7C">
            <w:pPr>
              <w:jc w:val="center"/>
              <w:rPr>
                <w:rFonts w:cs="Times New Roman"/>
                <w:sz w:val="20"/>
                <w:szCs w:val="20"/>
              </w:rPr>
            </w:pPr>
            <w:r w:rsidRPr="007262CD">
              <w:rPr>
                <w:rFonts w:cs="Times New Roman"/>
                <w:sz w:val="20"/>
                <w:szCs w:val="20"/>
              </w:rPr>
              <w:t>3</w:t>
            </w:r>
          </w:p>
        </w:tc>
        <w:tc>
          <w:tcPr>
            <w:tcW w:w="9646" w:type="dxa"/>
            <w:shd w:val="clear" w:color="auto" w:fill="FFFFFF" w:themeFill="background1"/>
          </w:tcPr>
          <w:p w14:paraId="72DEBB63" w14:textId="2DDDF9A7" w:rsidR="00751B7C" w:rsidRPr="007262CD" w:rsidRDefault="00751B7C" w:rsidP="007262CD">
            <w:pPr>
              <w:jc w:val="both"/>
              <w:rPr>
                <w:rFonts w:cs="Times New Roman"/>
                <w:sz w:val="20"/>
                <w:szCs w:val="20"/>
              </w:rPr>
            </w:pPr>
            <w:r w:rsidRPr="007262CD">
              <w:rPr>
                <w:rFonts w:cs="Times New Roman"/>
                <w:bCs/>
                <w:color w:val="000000"/>
                <w:sz w:val="20"/>
                <w:szCs w:val="20"/>
              </w:rPr>
              <w:t>При разработке прогнозов и сценариев развития рыночных процессов необходимо учитывать тренд</w:t>
            </w:r>
            <w:r w:rsidRPr="007262CD">
              <w:rPr>
                <w:rFonts w:cs="Times New Roman"/>
                <w:sz w:val="20"/>
                <w:szCs w:val="20"/>
              </w:rPr>
              <w:t>, который представляет собой:</w:t>
            </w:r>
          </w:p>
          <w:p w14:paraId="5087C818" w14:textId="7E05A79D" w:rsidR="00751B7C" w:rsidRPr="007262CD" w:rsidRDefault="00751B7C" w:rsidP="007262CD">
            <w:pPr>
              <w:jc w:val="both"/>
              <w:rPr>
                <w:rFonts w:cs="Times New Roman"/>
                <w:sz w:val="20"/>
                <w:szCs w:val="20"/>
              </w:rPr>
            </w:pPr>
            <w:r w:rsidRPr="007262CD">
              <w:rPr>
                <w:rFonts w:cs="Times New Roman"/>
                <w:sz w:val="20"/>
                <w:szCs w:val="20"/>
              </w:rPr>
              <w:t xml:space="preserve">а) математическую модель устойчивости рынка во времени и в пространстве </w:t>
            </w:r>
          </w:p>
          <w:p w14:paraId="04141983" w14:textId="1ADF6B58" w:rsidR="00751B7C" w:rsidRPr="007262CD" w:rsidRDefault="00751B7C" w:rsidP="007262CD">
            <w:pPr>
              <w:jc w:val="both"/>
              <w:rPr>
                <w:rFonts w:cs="Times New Roman"/>
                <w:sz w:val="20"/>
                <w:szCs w:val="20"/>
              </w:rPr>
            </w:pPr>
            <w:r w:rsidRPr="007262CD">
              <w:rPr>
                <w:rFonts w:cs="Times New Roman"/>
                <w:sz w:val="20"/>
                <w:szCs w:val="20"/>
              </w:rPr>
              <w:t xml:space="preserve">б) статистическую оценку структурных различий в объёме продаж  </w:t>
            </w:r>
          </w:p>
          <w:p w14:paraId="1223736F" w14:textId="2B570763" w:rsidR="00751B7C" w:rsidRPr="007262CD" w:rsidRDefault="00751B7C" w:rsidP="007262CD">
            <w:pPr>
              <w:jc w:val="both"/>
              <w:rPr>
                <w:rFonts w:cs="Times New Roman"/>
                <w:sz w:val="20"/>
                <w:szCs w:val="20"/>
              </w:rPr>
            </w:pPr>
            <w:r w:rsidRPr="007262CD">
              <w:rPr>
                <w:rFonts w:cs="Times New Roman"/>
                <w:sz w:val="20"/>
                <w:szCs w:val="20"/>
              </w:rPr>
              <w:t xml:space="preserve">в) внутреннюю закономерность развития явления во времени </w:t>
            </w:r>
          </w:p>
          <w:p w14:paraId="515892BC" w14:textId="5FBDA7EF" w:rsidR="00751B7C" w:rsidRPr="007262CD" w:rsidRDefault="00751B7C" w:rsidP="007262CD">
            <w:pPr>
              <w:jc w:val="both"/>
              <w:rPr>
                <w:rFonts w:cs="Times New Roman"/>
                <w:sz w:val="20"/>
                <w:szCs w:val="20"/>
              </w:rPr>
            </w:pPr>
            <w:r w:rsidRPr="007262CD">
              <w:rPr>
                <w:rFonts w:cs="Times New Roman"/>
                <w:sz w:val="20"/>
                <w:szCs w:val="20"/>
              </w:rPr>
              <w:t xml:space="preserve">г) прогнозную </w:t>
            </w:r>
            <w:r w:rsidR="007262CD" w:rsidRPr="007262CD">
              <w:rPr>
                <w:rFonts w:cs="Times New Roman"/>
                <w:sz w:val="20"/>
                <w:szCs w:val="20"/>
              </w:rPr>
              <w:t>оценку ёмкости</w:t>
            </w:r>
            <w:r w:rsidRPr="007262CD">
              <w:rPr>
                <w:rFonts w:cs="Times New Roman"/>
                <w:sz w:val="20"/>
                <w:szCs w:val="20"/>
              </w:rPr>
              <w:t xml:space="preserve"> рынка</w:t>
            </w:r>
          </w:p>
        </w:tc>
        <w:tc>
          <w:tcPr>
            <w:tcW w:w="2204" w:type="dxa"/>
            <w:vAlign w:val="center"/>
          </w:tcPr>
          <w:p w14:paraId="4E020964" w14:textId="44C31ACF" w:rsidR="00751B7C" w:rsidRPr="007262CD" w:rsidRDefault="00751B7C" w:rsidP="00751B7C">
            <w:pPr>
              <w:jc w:val="center"/>
              <w:rPr>
                <w:rFonts w:cs="Times New Roman"/>
                <w:sz w:val="20"/>
                <w:szCs w:val="20"/>
              </w:rPr>
            </w:pPr>
            <w:r w:rsidRPr="007262CD">
              <w:rPr>
                <w:rFonts w:cs="Times New Roman"/>
                <w:sz w:val="20"/>
                <w:szCs w:val="20"/>
              </w:rPr>
              <w:t>в</w:t>
            </w:r>
          </w:p>
        </w:tc>
        <w:tc>
          <w:tcPr>
            <w:tcW w:w="3319" w:type="dxa"/>
            <w:vAlign w:val="center"/>
          </w:tcPr>
          <w:p w14:paraId="3F2F2C07" w14:textId="64FF9AEF" w:rsidR="00751B7C" w:rsidRPr="007262CD" w:rsidRDefault="00751B7C" w:rsidP="00751B7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751B7C" w:rsidRPr="00717C5F" w14:paraId="5A55A26D" w14:textId="77777777" w:rsidTr="00DA656B">
        <w:trPr>
          <w:trHeight w:val="283"/>
        </w:trPr>
        <w:tc>
          <w:tcPr>
            <w:tcW w:w="560" w:type="dxa"/>
          </w:tcPr>
          <w:p w14:paraId="40D7B209" w14:textId="056140E2" w:rsidR="00751B7C" w:rsidRPr="007262CD" w:rsidRDefault="00751B7C" w:rsidP="00751B7C">
            <w:pPr>
              <w:jc w:val="center"/>
              <w:rPr>
                <w:rFonts w:cs="Times New Roman"/>
                <w:sz w:val="20"/>
                <w:szCs w:val="20"/>
              </w:rPr>
            </w:pPr>
            <w:r w:rsidRPr="007262CD">
              <w:rPr>
                <w:rFonts w:cs="Times New Roman"/>
                <w:sz w:val="20"/>
                <w:szCs w:val="20"/>
              </w:rPr>
              <w:t>4</w:t>
            </w:r>
          </w:p>
        </w:tc>
        <w:tc>
          <w:tcPr>
            <w:tcW w:w="9646" w:type="dxa"/>
            <w:shd w:val="clear" w:color="auto" w:fill="FFFFFF" w:themeFill="background1"/>
          </w:tcPr>
          <w:p w14:paraId="30E51505" w14:textId="498FBFFE" w:rsidR="00751B7C" w:rsidRPr="007262CD" w:rsidRDefault="00751B7C" w:rsidP="007262CD">
            <w:pPr>
              <w:pStyle w:val="a3"/>
              <w:jc w:val="both"/>
              <w:rPr>
                <w:rFonts w:cs="Times New Roman"/>
                <w:sz w:val="20"/>
                <w:szCs w:val="20"/>
              </w:rPr>
            </w:pPr>
            <w:r w:rsidRPr="007262CD">
              <w:rPr>
                <w:rFonts w:cs="Times New Roman"/>
                <w:bCs/>
                <w:color w:val="000000"/>
                <w:sz w:val="20"/>
                <w:szCs w:val="20"/>
              </w:rPr>
              <w:t>При разработке прогнозов и сценариев развития рыночных процессов пров</w:t>
            </w:r>
            <w:r w:rsidR="00D87F52" w:rsidRPr="007262CD">
              <w:rPr>
                <w:rFonts w:cs="Times New Roman"/>
                <w:bCs/>
                <w:color w:val="000000"/>
                <w:sz w:val="20"/>
                <w:szCs w:val="20"/>
              </w:rPr>
              <w:t>о</w:t>
            </w:r>
            <w:r w:rsidRPr="007262CD">
              <w:rPr>
                <w:rFonts w:cs="Times New Roman"/>
                <w:bCs/>
                <w:color w:val="000000"/>
                <w:sz w:val="20"/>
                <w:szCs w:val="20"/>
              </w:rPr>
              <w:t xml:space="preserve">дят анализ </w:t>
            </w:r>
            <w:r w:rsidRPr="007262CD">
              <w:rPr>
                <w:rFonts w:cs="Times New Roman"/>
                <w:sz w:val="20"/>
                <w:szCs w:val="20"/>
              </w:rPr>
              <w:t>сезонных колебаний, который позволяет выявить:</w:t>
            </w:r>
          </w:p>
          <w:p w14:paraId="5F641E55" w14:textId="77777777" w:rsidR="00751B7C" w:rsidRPr="007262CD" w:rsidRDefault="00751B7C" w:rsidP="007262CD">
            <w:pPr>
              <w:jc w:val="both"/>
              <w:rPr>
                <w:rFonts w:cs="Times New Roman"/>
                <w:sz w:val="20"/>
                <w:szCs w:val="20"/>
              </w:rPr>
            </w:pPr>
            <w:r w:rsidRPr="007262CD">
              <w:rPr>
                <w:rFonts w:cs="Times New Roman"/>
                <w:sz w:val="20"/>
                <w:szCs w:val="20"/>
              </w:rPr>
              <w:t>а) закономерно повторяющиеся различия в уровне рядов динамики в зависимости от времени года</w:t>
            </w:r>
          </w:p>
          <w:p w14:paraId="1EEC8197" w14:textId="77777777" w:rsidR="00751B7C" w:rsidRPr="007262CD" w:rsidRDefault="00751B7C" w:rsidP="007262CD">
            <w:pPr>
              <w:jc w:val="both"/>
              <w:rPr>
                <w:rFonts w:cs="Times New Roman"/>
                <w:sz w:val="20"/>
                <w:szCs w:val="20"/>
              </w:rPr>
            </w:pPr>
            <w:r w:rsidRPr="007262CD">
              <w:rPr>
                <w:rFonts w:cs="Times New Roman"/>
                <w:sz w:val="20"/>
                <w:szCs w:val="20"/>
              </w:rPr>
              <w:t>б) тенденция развития явления в динамике</w:t>
            </w:r>
          </w:p>
          <w:p w14:paraId="7234481B" w14:textId="77777777" w:rsidR="00751B7C" w:rsidRPr="007262CD" w:rsidRDefault="00751B7C" w:rsidP="007262CD">
            <w:pPr>
              <w:pStyle w:val="2"/>
              <w:spacing w:after="0" w:line="240" w:lineRule="auto"/>
              <w:ind w:left="0"/>
              <w:jc w:val="both"/>
              <w:rPr>
                <w:rFonts w:cs="Times New Roman"/>
                <w:sz w:val="20"/>
                <w:szCs w:val="20"/>
              </w:rPr>
            </w:pPr>
            <w:r w:rsidRPr="007262CD">
              <w:rPr>
                <w:rFonts w:cs="Times New Roman"/>
                <w:sz w:val="20"/>
                <w:szCs w:val="20"/>
              </w:rPr>
              <w:t>в) изменения в распределении единиц изучаемого явления по субъектам РФ в динамике</w:t>
            </w:r>
          </w:p>
          <w:p w14:paraId="03798895" w14:textId="5ABF343C" w:rsidR="00751B7C" w:rsidRPr="007262CD" w:rsidRDefault="00751B7C" w:rsidP="007262CD">
            <w:pPr>
              <w:jc w:val="both"/>
              <w:rPr>
                <w:rFonts w:cs="Times New Roman"/>
                <w:sz w:val="20"/>
                <w:szCs w:val="20"/>
              </w:rPr>
            </w:pPr>
            <w:r w:rsidRPr="007262CD">
              <w:rPr>
                <w:rFonts w:cs="Times New Roman"/>
                <w:sz w:val="20"/>
                <w:szCs w:val="20"/>
              </w:rPr>
              <w:t>г) наличие автокорреляции в ряду динамики</w:t>
            </w:r>
          </w:p>
        </w:tc>
        <w:tc>
          <w:tcPr>
            <w:tcW w:w="2204" w:type="dxa"/>
            <w:vAlign w:val="center"/>
          </w:tcPr>
          <w:p w14:paraId="687964BD" w14:textId="2E6324E5" w:rsidR="00751B7C" w:rsidRPr="007262CD" w:rsidRDefault="00751B7C" w:rsidP="00751B7C">
            <w:pPr>
              <w:jc w:val="center"/>
              <w:rPr>
                <w:rFonts w:cs="Times New Roman"/>
                <w:sz w:val="20"/>
                <w:szCs w:val="20"/>
              </w:rPr>
            </w:pPr>
            <w:r w:rsidRPr="007262CD">
              <w:rPr>
                <w:rFonts w:cs="Times New Roman"/>
                <w:sz w:val="20"/>
                <w:szCs w:val="20"/>
              </w:rPr>
              <w:t>а</w:t>
            </w:r>
          </w:p>
        </w:tc>
        <w:tc>
          <w:tcPr>
            <w:tcW w:w="3319" w:type="dxa"/>
            <w:vAlign w:val="center"/>
          </w:tcPr>
          <w:p w14:paraId="141A91BC" w14:textId="49D03A4C" w:rsidR="00751B7C" w:rsidRPr="007262CD" w:rsidRDefault="00751B7C" w:rsidP="00751B7C">
            <w:pPr>
              <w:jc w:val="center"/>
              <w:rPr>
                <w:rFonts w:cs="Times New Roman"/>
                <w:sz w:val="20"/>
                <w:szCs w:val="20"/>
              </w:rPr>
            </w:pPr>
            <w:r w:rsidRPr="007262CD">
              <w:rPr>
                <w:rFonts w:eastAsia="Calibri" w:cs="Times New Roman"/>
                <w:sz w:val="20"/>
                <w:szCs w:val="20"/>
              </w:rPr>
              <w:t>Указаны все верные варианты ответов</w:t>
            </w:r>
          </w:p>
        </w:tc>
      </w:tr>
      <w:tr w:rsidR="00751B7C" w:rsidRPr="00717C5F" w14:paraId="4B0FEF1F" w14:textId="77777777" w:rsidTr="00DA656B">
        <w:trPr>
          <w:trHeight w:val="283"/>
        </w:trPr>
        <w:tc>
          <w:tcPr>
            <w:tcW w:w="560" w:type="dxa"/>
          </w:tcPr>
          <w:p w14:paraId="2245143A" w14:textId="28B93D40" w:rsidR="00751B7C" w:rsidRPr="007262CD" w:rsidRDefault="00751B7C" w:rsidP="00751B7C">
            <w:pPr>
              <w:jc w:val="center"/>
              <w:rPr>
                <w:rFonts w:cs="Times New Roman"/>
                <w:sz w:val="20"/>
                <w:szCs w:val="20"/>
              </w:rPr>
            </w:pPr>
            <w:r w:rsidRPr="007262CD">
              <w:rPr>
                <w:rFonts w:cs="Times New Roman"/>
                <w:sz w:val="20"/>
                <w:szCs w:val="20"/>
              </w:rPr>
              <w:t>5</w:t>
            </w:r>
          </w:p>
        </w:tc>
        <w:tc>
          <w:tcPr>
            <w:tcW w:w="9646" w:type="dxa"/>
            <w:shd w:val="clear" w:color="auto" w:fill="FFFFFF" w:themeFill="background1"/>
          </w:tcPr>
          <w:p w14:paraId="0C9C6656" w14:textId="5A418F17" w:rsidR="00D87F52" w:rsidRPr="007262CD" w:rsidRDefault="00D87F52" w:rsidP="007262CD">
            <w:pPr>
              <w:pStyle w:val="a3"/>
              <w:jc w:val="both"/>
              <w:rPr>
                <w:rFonts w:cs="Times New Roman"/>
                <w:sz w:val="20"/>
                <w:szCs w:val="20"/>
              </w:rPr>
            </w:pPr>
            <w:bookmarkStart w:id="6" w:name="_Hlk182475459"/>
            <w:r w:rsidRPr="007262CD">
              <w:rPr>
                <w:rFonts w:cs="Times New Roman"/>
                <w:sz w:val="20"/>
                <w:szCs w:val="20"/>
              </w:rPr>
              <w:t xml:space="preserve">Если для оценки риска на рынке товаров и услуг применяют </w:t>
            </w:r>
            <w:r w:rsidRPr="007262CD">
              <w:rPr>
                <w:rFonts w:cs="Times New Roman"/>
                <w:color w:val="000000"/>
                <w:sz w:val="20"/>
                <w:szCs w:val="20"/>
              </w:rPr>
              <w:t>цифровой статистический и эконометрический инструментарий, то м</w:t>
            </w:r>
            <w:r w:rsidRPr="007262CD">
              <w:rPr>
                <w:rFonts w:cs="Times New Roman"/>
                <w:sz w:val="20"/>
                <w:szCs w:val="20"/>
              </w:rPr>
              <w:t>ерой риска обычно выступает:</w:t>
            </w:r>
          </w:p>
          <w:p w14:paraId="670EBBDE" w14:textId="77777777" w:rsidR="00D87F52" w:rsidRPr="007262CD" w:rsidRDefault="00D87F52" w:rsidP="007262CD">
            <w:pPr>
              <w:jc w:val="both"/>
              <w:rPr>
                <w:rFonts w:cs="Times New Roman"/>
                <w:sz w:val="20"/>
                <w:szCs w:val="20"/>
              </w:rPr>
            </w:pPr>
            <w:r w:rsidRPr="007262CD">
              <w:rPr>
                <w:rFonts w:cs="Times New Roman"/>
                <w:sz w:val="20"/>
                <w:szCs w:val="20"/>
              </w:rPr>
              <w:t>а) среднее значение показателя</w:t>
            </w:r>
          </w:p>
          <w:p w14:paraId="3B4A308E" w14:textId="77777777" w:rsidR="00D87F52" w:rsidRPr="007262CD" w:rsidRDefault="00D87F52" w:rsidP="007262CD">
            <w:pPr>
              <w:jc w:val="both"/>
              <w:rPr>
                <w:rFonts w:cs="Times New Roman"/>
                <w:sz w:val="20"/>
                <w:szCs w:val="20"/>
              </w:rPr>
            </w:pPr>
            <w:r w:rsidRPr="007262CD">
              <w:rPr>
                <w:rFonts w:cs="Times New Roman"/>
                <w:sz w:val="20"/>
                <w:szCs w:val="20"/>
              </w:rPr>
              <w:t>б) размах вариации</w:t>
            </w:r>
          </w:p>
          <w:p w14:paraId="2835898F" w14:textId="77777777" w:rsidR="00D87F52" w:rsidRPr="007262CD" w:rsidRDefault="00D87F52" w:rsidP="007262CD">
            <w:pPr>
              <w:pStyle w:val="2"/>
              <w:spacing w:after="0" w:line="240" w:lineRule="auto"/>
              <w:ind w:left="0"/>
              <w:jc w:val="both"/>
              <w:rPr>
                <w:rFonts w:cs="Times New Roman"/>
                <w:sz w:val="20"/>
                <w:szCs w:val="20"/>
              </w:rPr>
            </w:pPr>
            <w:r w:rsidRPr="007262CD">
              <w:rPr>
                <w:rFonts w:cs="Times New Roman"/>
                <w:sz w:val="20"/>
                <w:szCs w:val="20"/>
              </w:rPr>
              <w:t>в) среднее квадратическое отклонение</w:t>
            </w:r>
          </w:p>
          <w:p w14:paraId="5DD99438" w14:textId="5620848D" w:rsidR="00751B7C" w:rsidRPr="007262CD" w:rsidRDefault="00D87F52" w:rsidP="007262CD">
            <w:pPr>
              <w:pStyle w:val="2"/>
              <w:spacing w:after="0" w:line="240" w:lineRule="auto"/>
              <w:ind w:left="0"/>
              <w:jc w:val="both"/>
              <w:rPr>
                <w:rFonts w:cs="Times New Roman"/>
                <w:sz w:val="20"/>
                <w:szCs w:val="20"/>
              </w:rPr>
            </w:pPr>
            <w:r w:rsidRPr="007262CD">
              <w:rPr>
                <w:rFonts w:cs="Times New Roman"/>
                <w:sz w:val="20"/>
                <w:szCs w:val="20"/>
              </w:rPr>
              <w:t>г) коэффициент осцилляции</w:t>
            </w:r>
            <w:bookmarkEnd w:id="6"/>
          </w:p>
        </w:tc>
        <w:tc>
          <w:tcPr>
            <w:tcW w:w="2204" w:type="dxa"/>
            <w:vAlign w:val="center"/>
          </w:tcPr>
          <w:p w14:paraId="7F180A6C" w14:textId="65BA8DF1" w:rsidR="00751B7C" w:rsidRPr="007262CD" w:rsidRDefault="00D87F52" w:rsidP="00751B7C">
            <w:pPr>
              <w:jc w:val="center"/>
              <w:rPr>
                <w:rFonts w:cs="Times New Roman"/>
                <w:sz w:val="20"/>
                <w:szCs w:val="20"/>
              </w:rPr>
            </w:pPr>
            <w:r w:rsidRPr="007262CD">
              <w:rPr>
                <w:rFonts w:cs="Times New Roman"/>
                <w:sz w:val="20"/>
                <w:szCs w:val="20"/>
              </w:rPr>
              <w:t>в</w:t>
            </w:r>
          </w:p>
        </w:tc>
        <w:tc>
          <w:tcPr>
            <w:tcW w:w="3319" w:type="dxa"/>
            <w:vAlign w:val="center"/>
          </w:tcPr>
          <w:p w14:paraId="5854DF86" w14:textId="77777777" w:rsidR="00751B7C" w:rsidRPr="007262CD" w:rsidRDefault="00751B7C" w:rsidP="00751B7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751B7C" w:rsidRPr="00717C5F" w14:paraId="472BE8E9" w14:textId="77777777" w:rsidTr="00DA656B">
        <w:trPr>
          <w:trHeight w:val="283"/>
        </w:trPr>
        <w:tc>
          <w:tcPr>
            <w:tcW w:w="560" w:type="dxa"/>
          </w:tcPr>
          <w:p w14:paraId="3D555121" w14:textId="05323923" w:rsidR="00751B7C" w:rsidRPr="007262CD" w:rsidRDefault="00751B7C" w:rsidP="00751B7C">
            <w:pPr>
              <w:jc w:val="center"/>
              <w:rPr>
                <w:rFonts w:cs="Times New Roman"/>
                <w:sz w:val="20"/>
                <w:szCs w:val="20"/>
              </w:rPr>
            </w:pPr>
            <w:r w:rsidRPr="007262CD">
              <w:rPr>
                <w:rFonts w:cs="Times New Roman"/>
                <w:sz w:val="20"/>
                <w:szCs w:val="20"/>
              </w:rPr>
              <w:t>6</w:t>
            </w:r>
          </w:p>
        </w:tc>
        <w:tc>
          <w:tcPr>
            <w:tcW w:w="9646" w:type="dxa"/>
            <w:shd w:val="clear" w:color="auto" w:fill="FFFFFF" w:themeFill="background1"/>
          </w:tcPr>
          <w:p w14:paraId="4EDEDBEB" w14:textId="36FEFAF5" w:rsidR="00D87F52" w:rsidRPr="007262CD" w:rsidRDefault="00D87F52" w:rsidP="007262CD">
            <w:pPr>
              <w:pStyle w:val="2"/>
              <w:spacing w:after="0" w:line="240" w:lineRule="auto"/>
              <w:ind w:left="0"/>
              <w:jc w:val="both"/>
              <w:rPr>
                <w:rFonts w:cs="Times New Roman"/>
                <w:sz w:val="20"/>
                <w:szCs w:val="20"/>
              </w:rPr>
            </w:pPr>
            <w:r w:rsidRPr="007262CD">
              <w:rPr>
                <w:rFonts w:cs="Times New Roman"/>
                <w:sz w:val="20"/>
                <w:szCs w:val="20"/>
              </w:rPr>
              <w:t xml:space="preserve">Если для оценки риска на рынке товаров и услуг применяют </w:t>
            </w:r>
            <w:r w:rsidRPr="007262CD">
              <w:rPr>
                <w:rFonts w:cs="Times New Roman"/>
                <w:color w:val="000000"/>
                <w:sz w:val="20"/>
                <w:szCs w:val="20"/>
              </w:rPr>
              <w:t xml:space="preserve">цифровой статистический и эконометрический инструментарий, то </w:t>
            </w:r>
            <w:r w:rsidRPr="007262CD">
              <w:rPr>
                <w:rFonts w:cs="Times New Roman"/>
                <w:sz w:val="20"/>
                <w:szCs w:val="20"/>
              </w:rPr>
              <w:t>качественная оценка риска будет основана на…:</w:t>
            </w:r>
          </w:p>
          <w:p w14:paraId="56A7B63D" w14:textId="77777777" w:rsidR="00D87F52" w:rsidRPr="007262CD" w:rsidRDefault="00D87F52" w:rsidP="007262CD">
            <w:pPr>
              <w:jc w:val="both"/>
              <w:rPr>
                <w:rFonts w:cs="Times New Roman"/>
                <w:sz w:val="20"/>
                <w:szCs w:val="20"/>
              </w:rPr>
            </w:pPr>
            <w:r w:rsidRPr="007262CD">
              <w:rPr>
                <w:rFonts w:cs="Times New Roman"/>
                <w:sz w:val="20"/>
                <w:szCs w:val="20"/>
              </w:rPr>
              <w:t xml:space="preserve">а) оценке вероятностей </w:t>
            </w:r>
          </w:p>
          <w:p w14:paraId="7B072344" w14:textId="77777777" w:rsidR="00D87F52" w:rsidRPr="007262CD" w:rsidRDefault="00D87F52" w:rsidP="007262CD">
            <w:pPr>
              <w:jc w:val="both"/>
              <w:rPr>
                <w:rFonts w:cs="Times New Roman"/>
                <w:sz w:val="20"/>
                <w:szCs w:val="20"/>
              </w:rPr>
            </w:pPr>
            <w:r w:rsidRPr="007262CD">
              <w:rPr>
                <w:rFonts w:cs="Times New Roman"/>
                <w:sz w:val="20"/>
                <w:szCs w:val="20"/>
              </w:rPr>
              <w:t>б) расчёте среднего квадратического отклонения</w:t>
            </w:r>
          </w:p>
          <w:p w14:paraId="5BE0D120" w14:textId="77777777" w:rsidR="00D87F52" w:rsidRPr="007262CD" w:rsidRDefault="00D87F52" w:rsidP="007262CD">
            <w:pPr>
              <w:pStyle w:val="2"/>
              <w:spacing w:after="0" w:line="240" w:lineRule="auto"/>
              <w:ind w:left="0"/>
              <w:jc w:val="both"/>
              <w:rPr>
                <w:rFonts w:cs="Times New Roman"/>
                <w:sz w:val="20"/>
                <w:szCs w:val="20"/>
              </w:rPr>
            </w:pPr>
            <w:r w:rsidRPr="007262CD">
              <w:rPr>
                <w:rFonts w:cs="Times New Roman"/>
                <w:sz w:val="20"/>
                <w:szCs w:val="20"/>
              </w:rPr>
              <w:t>в) конъюнктурных соответствиях</w:t>
            </w:r>
          </w:p>
          <w:p w14:paraId="5FFFE0E4" w14:textId="1F1E0B24" w:rsidR="00751B7C" w:rsidRPr="007262CD" w:rsidRDefault="00D87F52" w:rsidP="007262CD">
            <w:pPr>
              <w:jc w:val="both"/>
              <w:rPr>
                <w:rFonts w:cs="Times New Roman"/>
                <w:sz w:val="20"/>
                <w:szCs w:val="20"/>
              </w:rPr>
            </w:pPr>
            <w:r w:rsidRPr="007262CD">
              <w:rPr>
                <w:rFonts w:cs="Times New Roman"/>
                <w:sz w:val="20"/>
                <w:szCs w:val="20"/>
              </w:rPr>
              <w:t xml:space="preserve">г) экспертной оценке </w:t>
            </w:r>
          </w:p>
        </w:tc>
        <w:tc>
          <w:tcPr>
            <w:tcW w:w="2204" w:type="dxa"/>
            <w:vAlign w:val="center"/>
          </w:tcPr>
          <w:p w14:paraId="766362DE" w14:textId="6EEE4D90" w:rsidR="00751B7C" w:rsidRPr="007262CD" w:rsidRDefault="00D87F52" w:rsidP="00751B7C">
            <w:pPr>
              <w:jc w:val="center"/>
              <w:rPr>
                <w:rFonts w:cs="Times New Roman"/>
                <w:sz w:val="20"/>
                <w:szCs w:val="20"/>
              </w:rPr>
            </w:pPr>
            <w:r w:rsidRPr="007262CD">
              <w:rPr>
                <w:rFonts w:cs="Times New Roman"/>
                <w:sz w:val="20"/>
                <w:szCs w:val="20"/>
              </w:rPr>
              <w:t>г</w:t>
            </w:r>
          </w:p>
        </w:tc>
        <w:tc>
          <w:tcPr>
            <w:tcW w:w="3319" w:type="dxa"/>
            <w:vAlign w:val="center"/>
          </w:tcPr>
          <w:p w14:paraId="5DD4C8E5" w14:textId="13858404" w:rsidR="00751B7C" w:rsidRPr="007262CD" w:rsidRDefault="00751B7C" w:rsidP="00751B7C">
            <w:pPr>
              <w:jc w:val="center"/>
              <w:rPr>
                <w:rFonts w:cs="Times New Roman"/>
                <w:sz w:val="20"/>
                <w:szCs w:val="20"/>
              </w:rPr>
            </w:pPr>
            <w:r w:rsidRPr="007262CD">
              <w:rPr>
                <w:rFonts w:eastAsia="Calibri" w:cs="Times New Roman"/>
                <w:sz w:val="20"/>
                <w:szCs w:val="20"/>
              </w:rPr>
              <w:t>Указаны все верные варианты ответов</w:t>
            </w:r>
          </w:p>
        </w:tc>
      </w:tr>
      <w:tr w:rsidR="00751B7C" w:rsidRPr="00717C5F" w14:paraId="30CD4ABE" w14:textId="77777777" w:rsidTr="00DA656B">
        <w:trPr>
          <w:trHeight w:val="283"/>
        </w:trPr>
        <w:tc>
          <w:tcPr>
            <w:tcW w:w="560" w:type="dxa"/>
          </w:tcPr>
          <w:p w14:paraId="7A9305D0" w14:textId="478AB12F" w:rsidR="00751B7C" w:rsidRPr="007262CD" w:rsidRDefault="00751B7C" w:rsidP="00751B7C">
            <w:pPr>
              <w:jc w:val="center"/>
              <w:rPr>
                <w:rFonts w:cs="Times New Roman"/>
                <w:sz w:val="20"/>
                <w:szCs w:val="20"/>
              </w:rPr>
            </w:pPr>
            <w:r w:rsidRPr="007262CD">
              <w:rPr>
                <w:rFonts w:cs="Times New Roman"/>
                <w:sz w:val="20"/>
                <w:szCs w:val="20"/>
              </w:rPr>
              <w:t>7</w:t>
            </w:r>
          </w:p>
        </w:tc>
        <w:tc>
          <w:tcPr>
            <w:tcW w:w="9646" w:type="dxa"/>
            <w:shd w:val="clear" w:color="auto" w:fill="FFFFFF" w:themeFill="background1"/>
            <w:vAlign w:val="center"/>
          </w:tcPr>
          <w:p w14:paraId="31E675F1" w14:textId="732A84A5" w:rsidR="00751B7C" w:rsidRPr="007262CD" w:rsidRDefault="00D87F52" w:rsidP="007262CD">
            <w:pPr>
              <w:pStyle w:val="a8"/>
              <w:shd w:val="clear" w:color="auto" w:fill="FFFFFF"/>
              <w:spacing w:before="0" w:beforeAutospacing="0" w:after="0" w:afterAutospacing="0"/>
              <w:jc w:val="both"/>
              <w:rPr>
                <w:rFonts w:cs="Times New Roman"/>
                <w:color w:val="000000"/>
                <w:sz w:val="20"/>
                <w:szCs w:val="20"/>
              </w:rPr>
            </w:pPr>
            <w:r w:rsidRPr="007262CD">
              <w:rPr>
                <w:rFonts w:cs="Times New Roman"/>
                <w:bCs/>
                <w:sz w:val="20"/>
                <w:szCs w:val="20"/>
                <w:shd w:val="clear" w:color="auto" w:fill="FFFFFF"/>
              </w:rPr>
              <w:t xml:space="preserve">Принципиальная разница эмпирического и теоретического коэффициентов эластичности при использовании </w:t>
            </w:r>
            <w:r w:rsidRPr="007262CD">
              <w:rPr>
                <w:rFonts w:cs="Times New Roman"/>
                <w:color w:val="000000"/>
                <w:sz w:val="20"/>
                <w:szCs w:val="20"/>
              </w:rPr>
              <w:t>эконометрического инструментария состоит в следующем:</w:t>
            </w:r>
          </w:p>
          <w:p w14:paraId="01510942" w14:textId="77777777" w:rsidR="007262CD" w:rsidRDefault="00D87F52" w:rsidP="007262CD">
            <w:pPr>
              <w:jc w:val="both"/>
              <w:rPr>
                <w:rFonts w:cs="Times New Roman"/>
                <w:sz w:val="20"/>
                <w:szCs w:val="20"/>
                <w:shd w:val="clear" w:color="auto" w:fill="FFFFFF"/>
              </w:rPr>
            </w:pPr>
            <w:r w:rsidRPr="007262CD">
              <w:rPr>
                <w:rFonts w:cs="Times New Roman"/>
                <w:sz w:val="20"/>
                <w:szCs w:val="20"/>
                <w:shd w:val="clear" w:color="auto" w:fill="FFFFFF"/>
              </w:rPr>
              <w:t>а) эмпирический коэффициент учитывает случайные факторы, а теоретический – нет</w:t>
            </w:r>
          </w:p>
          <w:p w14:paraId="7816845A" w14:textId="77777777" w:rsidR="007262CD" w:rsidRDefault="00D87F52" w:rsidP="007262CD">
            <w:pPr>
              <w:jc w:val="both"/>
              <w:rPr>
                <w:rFonts w:cs="Times New Roman"/>
                <w:sz w:val="20"/>
                <w:szCs w:val="20"/>
                <w:shd w:val="clear" w:color="auto" w:fill="FFFFFF"/>
              </w:rPr>
            </w:pPr>
            <w:r w:rsidRPr="007262CD">
              <w:rPr>
                <w:rFonts w:cs="Times New Roman"/>
                <w:sz w:val="20"/>
                <w:szCs w:val="20"/>
                <w:shd w:val="clear" w:color="auto" w:fill="FFFFFF"/>
              </w:rPr>
              <w:t>б) теоретический коэффициент учитывает случайные факторы, а эмпирический – нет</w:t>
            </w:r>
          </w:p>
          <w:p w14:paraId="24D97140" w14:textId="77777777" w:rsidR="007262CD" w:rsidRDefault="00D87F52" w:rsidP="007262CD">
            <w:pPr>
              <w:jc w:val="both"/>
              <w:rPr>
                <w:rFonts w:cs="Times New Roman"/>
                <w:sz w:val="20"/>
                <w:szCs w:val="20"/>
                <w:shd w:val="clear" w:color="auto" w:fill="FFFFFF"/>
              </w:rPr>
            </w:pPr>
            <w:r w:rsidRPr="007262CD">
              <w:rPr>
                <w:rFonts w:cs="Times New Roman"/>
                <w:sz w:val="20"/>
                <w:szCs w:val="20"/>
                <w:shd w:val="clear" w:color="auto" w:fill="FFFFFF"/>
              </w:rPr>
              <w:t>в) эмпирический коэффициент может принимать любые значения, а теоретический – от -1 до 1</w:t>
            </w:r>
          </w:p>
          <w:p w14:paraId="794A424E" w14:textId="44DA5C5F" w:rsidR="00D87F52" w:rsidRPr="007262CD" w:rsidRDefault="00D87F52" w:rsidP="007262CD">
            <w:pPr>
              <w:jc w:val="both"/>
              <w:rPr>
                <w:rFonts w:cs="Times New Roman"/>
                <w:sz w:val="20"/>
                <w:szCs w:val="20"/>
              </w:rPr>
            </w:pPr>
            <w:r w:rsidRPr="007262CD">
              <w:rPr>
                <w:rFonts w:cs="Times New Roman"/>
                <w:sz w:val="20"/>
                <w:szCs w:val="20"/>
                <w:shd w:val="clear" w:color="auto" w:fill="FFFFFF"/>
              </w:rPr>
              <w:t>г) теоретический коэффициент оценивает тесноту связи, а эмпирический – нет</w:t>
            </w:r>
          </w:p>
        </w:tc>
        <w:tc>
          <w:tcPr>
            <w:tcW w:w="2204" w:type="dxa"/>
            <w:vAlign w:val="center"/>
          </w:tcPr>
          <w:p w14:paraId="30DEAD9D" w14:textId="412FAF91" w:rsidR="00751B7C" w:rsidRPr="007262CD" w:rsidRDefault="00D87F52" w:rsidP="00751B7C">
            <w:pPr>
              <w:jc w:val="center"/>
              <w:rPr>
                <w:rFonts w:cs="Times New Roman"/>
                <w:sz w:val="20"/>
                <w:szCs w:val="20"/>
              </w:rPr>
            </w:pPr>
            <w:r w:rsidRPr="007262CD">
              <w:rPr>
                <w:rFonts w:cs="Times New Roman"/>
                <w:sz w:val="20"/>
                <w:szCs w:val="20"/>
              </w:rPr>
              <w:t>б</w:t>
            </w:r>
          </w:p>
        </w:tc>
        <w:tc>
          <w:tcPr>
            <w:tcW w:w="3319" w:type="dxa"/>
            <w:vAlign w:val="center"/>
          </w:tcPr>
          <w:p w14:paraId="69B71C80" w14:textId="1826E72E" w:rsidR="00751B7C" w:rsidRPr="007262CD" w:rsidRDefault="00751B7C" w:rsidP="00751B7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751B7C" w:rsidRPr="00BB0C0A" w14:paraId="73017CC3" w14:textId="77777777" w:rsidTr="00DA656B">
        <w:trPr>
          <w:trHeight w:val="283"/>
        </w:trPr>
        <w:tc>
          <w:tcPr>
            <w:tcW w:w="560" w:type="dxa"/>
          </w:tcPr>
          <w:p w14:paraId="2CE9E5EE" w14:textId="03E23A8C" w:rsidR="00751B7C" w:rsidRPr="007262CD" w:rsidRDefault="00751B7C" w:rsidP="00751B7C">
            <w:pPr>
              <w:jc w:val="center"/>
              <w:rPr>
                <w:rFonts w:cs="Times New Roman"/>
                <w:sz w:val="20"/>
                <w:szCs w:val="20"/>
              </w:rPr>
            </w:pPr>
            <w:r w:rsidRPr="007262CD">
              <w:rPr>
                <w:rFonts w:cs="Times New Roman"/>
                <w:sz w:val="20"/>
                <w:szCs w:val="20"/>
              </w:rPr>
              <w:lastRenderedPageBreak/>
              <w:t>8</w:t>
            </w:r>
          </w:p>
        </w:tc>
        <w:tc>
          <w:tcPr>
            <w:tcW w:w="9646" w:type="dxa"/>
            <w:shd w:val="clear" w:color="auto" w:fill="FFFFFF" w:themeFill="background1"/>
            <w:vAlign w:val="center"/>
          </w:tcPr>
          <w:p w14:paraId="2426960F" w14:textId="7C2BEA73" w:rsidR="00751B7C" w:rsidRPr="007262CD" w:rsidRDefault="00E95C8B" w:rsidP="007262CD">
            <w:pPr>
              <w:jc w:val="both"/>
              <w:rPr>
                <w:rFonts w:cs="Times New Roman"/>
                <w:sz w:val="20"/>
                <w:szCs w:val="20"/>
              </w:rPr>
            </w:pPr>
            <w:r w:rsidRPr="007262CD">
              <w:rPr>
                <w:rFonts w:cs="Times New Roman"/>
                <w:sz w:val="20"/>
                <w:szCs w:val="20"/>
                <w:shd w:val="clear" w:color="auto" w:fill="FFFFFF"/>
              </w:rPr>
              <w:t>Реакция спроса на изменение доходов – это … спроса по доходам</w:t>
            </w:r>
          </w:p>
        </w:tc>
        <w:tc>
          <w:tcPr>
            <w:tcW w:w="2204" w:type="dxa"/>
            <w:vAlign w:val="center"/>
          </w:tcPr>
          <w:p w14:paraId="77577292" w14:textId="684095A6" w:rsidR="00751B7C" w:rsidRPr="007262CD" w:rsidRDefault="00E95C8B" w:rsidP="00751B7C">
            <w:pPr>
              <w:jc w:val="center"/>
              <w:rPr>
                <w:rFonts w:cs="Times New Roman"/>
                <w:sz w:val="20"/>
                <w:szCs w:val="20"/>
              </w:rPr>
            </w:pPr>
            <w:r w:rsidRPr="007262CD">
              <w:rPr>
                <w:rFonts w:cs="Times New Roman"/>
                <w:sz w:val="20"/>
                <w:szCs w:val="20"/>
              </w:rPr>
              <w:t>эластичность</w:t>
            </w:r>
          </w:p>
        </w:tc>
        <w:tc>
          <w:tcPr>
            <w:tcW w:w="3319" w:type="dxa"/>
            <w:vAlign w:val="center"/>
          </w:tcPr>
          <w:p w14:paraId="73BB498C" w14:textId="5CCB5A5E" w:rsidR="00751B7C" w:rsidRPr="007262CD" w:rsidRDefault="00E95C8B" w:rsidP="00751B7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751B7C" w:rsidRPr="00BB0C0A" w14:paraId="0ECE7D3C" w14:textId="77777777" w:rsidTr="00DA656B">
        <w:trPr>
          <w:trHeight w:val="283"/>
        </w:trPr>
        <w:tc>
          <w:tcPr>
            <w:tcW w:w="560" w:type="dxa"/>
          </w:tcPr>
          <w:p w14:paraId="1B1C3D41" w14:textId="4DACB423" w:rsidR="00751B7C" w:rsidRPr="007262CD" w:rsidRDefault="00751B7C" w:rsidP="00751B7C">
            <w:pPr>
              <w:jc w:val="center"/>
              <w:rPr>
                <w:rFonts w:cs="Times New Roman"/>
                <w:sz w:val="20"/>
                <w:szCs w:val="20"/>
              </w:rPr>
            </w:pPr>
            <w:r w:rsidRPr="007262CD">
              <w:rPr>
                <w:rFonts w:cs="Times New Roman"/>
                <w:sz w:val="20"/>
                <w:szCs w:val="20"/>
              </w:rPr>
              <w:t>9</w:t>
            </w:r>
          </w:p>
        </w:tc>
        <w:tc>
          <w:tcPr>
            <w:tcW w:w="9646" w:type="dxa"/>
            <w:shd w:val="clear" w:color="auto" w:fill="FFFFFF" w:themeFill="background1"/>
          </w:tcPr>
          <w:p w14:paraId="25669632" w14:textId="74875A42" w:rsidR="00751B7C" w:rsidRPr="007262CD" w:rsidRDefault="00E95C8B" w:rsidP="007262CD">
            <w:pPr>
              <w:tabs>
                <w:tab w:val="left" w:pos="360"/>
              </w:tabs>
              <w:jc w:val="both"/>
              <w:rPr>
                <w:rFonts w:cs="Times New Roman"/>
                <w:sz w:val="20"/>
                <w:szCs w:val="20"/>
              </w:rPr>
            </w:pPr>
            <w:r w:rsidRPr="007262CD">
              <w:rPr>
                <w:rFonts w:cs="Times New Roman"/>
                <w:sz w:val="20"/>
                <w:szCs w:val="20"/>
              </w:rPr>
              <w:t xml:space="preserve">Для анализа информации о рынке рассчитывают коэффициент эластичности. Его величина показывает, на сколько … изменится в среднем результат при изменении фактора на 1 </w:t>
            </w:r>
            <w:r w:rsidR="00EE5C5C" w:rsidRPr="007262CD">
              <w:rPr>
                <w:rFonts w:cs="Times New Roman"/>
                <w:sz w:val="20"/>
                <w:szCs w:val="20"/>
              </w:rPr>
              <w:t>процент</w:t>
            </w:r>
          </w:p>
        </w:tc>
        <w:tc>
          <w:tcPr>
            <w:tcW w:w="2204" w:type="dxa"/>
            <w:vAlign w:val="center"/>
          </w:tcPr>
          <w:p w14:paraId="6B9CBCC0" w14:textId="21558416" w:rsidR="00751B7C" w:rsidRPr="007262CD" w:rsidRDefault="00E95C8B" w:rsidP="00751B7C">
            <w:pPr>
              <w:jc w:val="center"/>
              <w:rPr>
                <w:rFonts w:cs="Times New Roman"/>
                <w:sz w:val="20"/>
                <w:szCs w:val="20"/>
              </w:rPr>
            </w:pPr>
            <w:r w:rsidRPr="007262CD">
              <w:rPr>
                <w:rFonts w:cs="Times New Roman"/>
                <w:sz w:val="20"/>
                <w:szCs w:val="20"/>
              </w:rPr>
              <w:t>процентов</w:t>
            </w:r>
          </w:p>
        </w:tc>
        <w:tc>
          <w:tcPr>
            <w:tcW w:w="3319" w:type="dxa"/>
            <w:vAlign w:val="center"/>
          </w:tcPr>
          <w:p w14:paraId="2304EB95" w14:textId="1D7790B4" w:rsidR="00751B7C" w:rsidRPr="007262CD" w:rsidRDefault="00751B7C" w:rsidP="00751B7C">
            <w:pPr>
              <w:jc w:val="center"/>
              <w:rPr>
                <w:rFonts w:cs="Times New Roman"/>
                <w:sz w:val="20"/>
                <w:szCs w:val="20"/>
              </w:rPr>
            </w:pPr>
            <w:r w:rsidRPr="007262CD">
              <w:rPr>
                <w:rFonts w:eastAsia="Calibri" w:cs="Times New Roman"/>
                <w:sz w:val="20"/>
                <w:szCs w:val="20"/>
              </w:rPr>
              <w:t xml:space="preserve">Допустимый ответ: </w:t>
            </w:r>
            <w:r w:rsidR="00E95C8B" w:rsidRPr="007262CD">
              <w:rPr>
                <w:rFonts w:eastAsia="Calibri" w:cs="Times New Roman"/>
                <w:sz w:val="20"/>
                <w:szCs w:val="20"/>
              </w:rPr>
              <w:t>%</w:t>
            </w:r>
          </w:p>
        </w:tc>
      </w:tr>
      <w:tr w:rsidR="00EE5C5C" w:rsidRPr="00BB0C0A" w14:paraId="565AAC07" w14:textId="77777777" w:rsidTr="00DA656B">
        <w:trPr>
          <w:trHeight w:val="283"/>
        </w:trPr>
        <w:tc>
          <w:tcPr>
            <w:tcW w:w="560" w:type="dxa"/>
          </w:tcPr>
          <w:p w14:paraId="22A732ED" w14:textId="6BBC0E7E" w:rsidR="00EE5C5C" w:rsidRPr="007262CD" w:rsidRDefault="00EE5C5C" w:rsidP="00EE5C5C">
            <w:pPr>
              <w:jc w:val="center"/>
              <w:rPr>
                <w:rFonts w:cs="Times New Roman"/>
                <w:sz w:val="20"/>
                <w:szCs w:val="20"/>
              </w:rPr>
            </w:pPr>
            <w:r w:rsidRPr="007262CD">
              <w:rPr>
                <w:rFonts w:cs="Times New Roman"/>
                <w:sz w:val="20"/>
                <w:szCs w:val="20"/>
              </w:rPr>
              <w:t>10</w:t>
            </w:r>
          </w:p>
        </w:tc>
        <w:tc>
          <w:tcPr>
            <w:tcW w:w="9646" w:type="dxa"/>
            <w:shd w:val="clear" w:color="auto" w:fill="FFFFFF" w:themeFill="background1"/>
          </w:tcPr>
          <w:p w14:paraId="1A25F1DE" w14:textId="43502C4F" w:rsidR="00EE5C5C" w:rsidRPr="007262CD" w:rsidRDefault="00EE5C5C" w:rsidP="007262CD">
            <w:pPr>
              <w:jc w:val="both"/>
              <w:rPr>
                <w:rFonts w:cs="Times New Roman"/>
                <w:sz w:val="20"/>
                <w:szCs w:val="20"/>
              </w:rPr>
            </w:pPr>
            <w:r w:rsidRPr="007262CD">
              <w:rPr>
                <w:rFonts w:cs="Times New Roman"/>
                <w:sz w:val="20"/>
                <w:szCs w:val="20"/>
              </w:rPr>
              <w:t>Для анализа информации о рынке рассчитывают коэффициент эластичности. Его величина показывает, на сколько процентов изменится в среднем результат при изменении фактора на 1 …</w:t>
            </w:r>
          </w:p>
        </w:tc>
        <w:tc>
          <w:tcPr>
            <w:tcW w:w="2204" w:type="dxa"/>
            <w:vAlign w:val="center"/>
          </w:tcPr>
          <w:p w14:paraId="3CBC81AE" w14:textId="7988B43E" w:rsidR="00EE5C5C" w:rsidRPr="007262CD" w:rsidRDefault="00EE5C5C" w:rsidP="00EE5C5C">
            <w:pPr>
              <w:jc w:val="center"/>
              <w:rPr>
                <w:rFonts w:cs="Times New Roman"/>
                <w:sz w:val="20"/>
                <w:szCs w:val="20"/>
              </w:rPr>
            </w:pPr>
            <w:r w:rsidRPr="007262CD">
              <w:rPr>
                <w:rFonts w:cs="Times New Roman"/>
                <w:sz w:val="20"/>
                <w:szCs w:val="20"/>
              </w:rPr>
              <w:t>процент</w:t>
            </w:r>
          </w:p>
        </w:tc>
        <w:tc>
          <w:tcPr>
            <w:tcW w:w="3319" w:type="dxa"/>
            <w:vAlign w:val="center"/>
          </w:tcPr>
          <w:p w14:paraId="26C7B43F" w14:textId="2E08F080" w:rsidR="00EE5C5C" w:rsidRPr="007262CD" w:rsidRDefault="00EE5C5C" w:rsidP="00EE5C5C">
            <w:pPr>
              <w:jc w:val="center"/>
              <w:rPr>
                <w:rFonts w:cs="Times New Roman"/>
                <w:sz w:val="20"/>
                <w:szCs w:val="20"/>
              </w:rPr>
            </w:pPr>
            <w:r w:rsidRPr="007262CD">
              <w:rPr>
                <w:rFonts w:eastAsia="Calibri" w:cs="Times New Roman"/>
                <w:sz w:val="20"/>
                <w:szCs w:val="20"/>
              </w:rPr>
              <w:t>Допустимый ответ: %</w:t>
            </w:r>
          </w:p>
        </w:tc>
      </w:tr>
      <w:tr w:rsidR="00EE5C5C" w:rsidRPr="00BB0C0A" w14:paraId="7BA8830C" w14:textId="77777777" w:rsidTr="00DA656B">
        <w:trPr>
          <w:trHeight w:val="283"/>
        </w:trPr>
        <w:tc>
          <w:tcPr>
            <w:tcW w:w="560" w:type="dxa"/>
          </w:tcPr>
          <w:p w14:paraId="6F866BE5" w14:textId="10A87DE1" w:rsidR="00EE5C5C" w:rsidRPr="007262CD" w:rsidRDefault="00EE5C5C" w:rsidP="00EE5C5C">
            <w:pPr>
              <w:jc w:val="center"/>
              <w:rPr>
                <w:rFonts w:cs="Times New Roman"/>
                <w:sz w:val="20"/>
                <w:szCs w:val="20"/>
              </w:rPr>
            </w:pPr>
            <w:r w:rsidRPr="007262CD">
              <w:rPr>
                <w:rFonts w:cs="Times New Roman"/>
                <w:sz w:val="20"/>
                <w:szCs w:val="20"/>
              </w:rPr>
              <w:t>11</w:t>
            </w:r>
          </w:p>
        </w:tc>
        <w:tc>
          <w:tcPr>
            <w:tcW w:w="9646" w:type="dxa"/>
            <w:shd w:val="clear" w:color="auto" w:fill="FFFFFF" w:themeFill="background1"/>
            <w:vAlign w:val="center"/>
          </w:tcPr>
          <w:p w14:paraId="12E62ADA" w14:textId="388A035E" w:rsidR="00EE5C5C" w:rsidRPr="007262CD" w:rsidRDefault="00DB4730" w:rsidP="007262CD">
            <w:pPr>
              <w:jc w:val="both"/>
              <w:rPr>
                <w:rFonts w:cs="Times New Roman"/>
                <w:sz w:val="20"/>
                <w:szCs w:val="20"/>
              </w:rPr>
            </w:pPr>
            <w:r w:rsidRPr="007262CD">
              <w:rPr>
                <w:rFonts w:cs="Times New Roman"/>
                <w:color w:val="000000"/>
                <w:sz w:val="20"/>
                <w:szCs w:val="20"/>
              </w:rPr>
              <w:t>При анализе информации с применением цифрового статистического инструментария для оценки структуры продаж товаров и услуг применя</w:t>
            </w:r>
            <w:r w:rsidR="00DE48DB" w:rsidRPr="007262CD">
              <w:rPr>
                <w:rFonts w:cs="Times New Roman"/>
                <w:color w:val="000000"/>
                <w:sz w:val="20"/>
                <w:szCs w:val="20"/>
              </w:rPr>
              <w:t>е</w:t>
            </w:r>
            <w:r w:rsidRPr="007262CD">
              <w:rPr>
                <w:rFonts w:cs="Times New Roman"/>
                <w:color w:val="000000"/>
                <w:sz w:val="20"/>
                <w:szCs w:val="20"/>
              </w:rPr>
              <w:t xml:space="preserve">тся показатель «… вес» </w:t>
            </w:r>
          </w:p>
        </w:tc>
        <w:tc>
          <w:tcPr>
            <w:tcW w:w="2204" w:type="dxa"/>
            <w:vAlign w:val="center"/>
          </w:tcPr>
          <w:p w14:paraId="2306AE03" w14:textId="789EA4CF" w:rsidR="00EE5C5C" w:rsidRPr="007262CD" w:rsidRDefault="00DB4730" w:rsidP="00EE5C5C">
            <w:pPr>
              <w:jc w:val="center"/>
              <w:rPr>
                <w:rFonts w:cs="Times New Roman"/>
                <w:sz w:val="20"/>
                <w:szCs w:val="20"/>
              </w:rPr>
            </w:pPr>
            <w:r w:rsidRPr="007262CD">
              <w:rPr>
                <w:rFonts w:cs="Times New Roman"/>
                <w:sz w:val="20"/>
                <w:szCs w:val="20"/>
              </w:rPr>
              <w:t>удельный</w:t>
            </w:r>
          </w:p>
        </w:tc>
        <w:tc>
          <w:tcPr>
            <w:tcW w:w="3319" w:type="dxa"/>
          </w:tcPr>
          <w:p w14:paraId="23F15076" w14:textId="0E9D6954"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6199ECA7" w14:textId="77777777" w:rsidTr="00DA656B">
        <w:trPr>
          <w:trHeight w:val="283"/>
        </w:trPr>
        <w:tc>
          <w:tcPr>
            <w:tcW w:w="560" w:type="dxa"/>
          </w:tcPr>
          <w:p w14:paraId="0AB86ECE" w14:textId="1CF3964C" w:rsidR="00EE5C5C" w:rsidRPr="007262CD" w:rsidRDefault="00EE5C5C" w:rsidP="00EE5C5C">
            <w:pPr>
              <w:jc w:val="center"/>
              <w:rPr>
                <w:rFonts w:cs="Times New Roman"/>
                <w:sz w:val="20"/>
                <w:szCs w:val="20"/>
              </w:rPr>
            </w:pPr>
            <w:r w:rsidRPr="007262CD">
              <w:rPr>
                <w:rFonts w:cs="Times New Roman"/>
                <w:sz w:val="20"/>
                <w:szCs w:val="20"/>
              </w:rPr>
              <w:t>12</w:t>
            </w:r>
          </w:p>
        </w:tc>
        <w:tc>
          <w:tcPr>
            <w:tcW w:w="9646" w:type="dxa"/>
            <w:shd w:val="clear" w:color="auto" w:fill="FFFFFF" w:themeFill="background1"/>
            <w:vAlign w:val="center"/>
          </w:tcPr>
          <w:p w14:paraId="607F89A9" w14:textId="21B00770" w:rsidR="00EE5C5C" w:rsidRPr="007262CD" w:rsidRDefault="00DB4730" w:rsidP="007262CD">
            <w:pPr>
              <w:jc w:val="both"/>
              <w:rPr>
                <w:rFonts w:cs="Times New Roman"/>
                <w:sz w:val="20"/>
                <w:szCs w:val="20"/>
              </w:rPr>
            </w:pPr>
            <w:r w:rsidRPr="007262CD">
              <w:rPr>
                <w:rFonts w:cs="Times New Roman"/>
                <w:color w:val="000000"/>
                <w:sz w:val="20"/>
                <w:szCs w:val="20"/>
              </w:rPr>
              <w:t>При анализе информации с применением цифрового статистического инструментария для оценки динамики продаж товаров и услуг применя</w:t>
            </w:r>
            <w:r w:rsidR="00DE48DB" w:rsidRPr="007262CD">
              <w:rPr>
                <w:rFonts w:cs="Times New Roman"/>
                <w:color w:val="000000"/>
                <w:sz w:val="20"/>
                <w:szCs w:val="20"/>
              </w:rPr>
              <w:t>е</w:t>
            </w:r>
            <w:r w:rsidRPr="007262CD">
              <w:rPr>
                <w:rFonts w:cs="Times New Roman"/>
                <w:color w:val="000000"/>
                <w:sz w:val="20"/>
                <w:szCs w:val="20"/>
              </w:rPr>
              <w:t xml:space="preserve">тся показатель «абсолютный </w:t>
            </w:r>
            <w:proofErr w:type="gramStart"/>
            <w:r w:rsidRPr="007262CD">
              <w:rPr>
                <w:rFonts w:cs="Times New Roman"/>
                <w:color w:val="000000"/>
                <w:sz w:val="20"/>
                <w:szCs w:val="20"/>
              </w:rPr>
              <w:t>… »</w:t>
            </w:r>
            <w:proofErr w:type="gramEnd"/>
          </w:p>
        </w:tc>
        <w:tc>
          <w:tcPr>
            <w:tcW w:w="2204" w:type="dxa"/>
            <w:vAlign w:val="center"/>
          </w:tcPr>
          <w:p w14:paraId="17D0F469" w14:textId="14CB362B" w:rsidR="00EE5C5C" w:rsidRPr="007262CD" w:rsidRDefault="00DB4730" w:rsidP="00EE5C5C">
            <w:pPr>
              <w:jc w:val="center"/>
              <w:rPr>
                <w:rFonts w:cs="Times New Roman"/>
                <w:sz w:val="20"/>
                <w:szCs w:val="20"/>
              </w:rPr>
            </w:pPr>
            <w:r w:rsidRPr="007262CD">
              <w:rPr>
                <w:rFonts w:cs="Times New Roman"/>
                <w:sz w:val="20"/>
                <w:szCs w:val="20"/>
              </w:rPr>
              <w:t>прирост</w:t>
            </w:r>
          </w:p>
        </w:tc>
        <w:tc>
          <w:tcPr>
            <w:tcW w:w="3319" w:type="dxa"/>
          </w:tcPr>
          <w:p w14:paraId="307708D0" w14:textId="47DE7177"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723D8409" w14:textId="77777777" w:rsidTr="00DA656B">
        <w:trPr>
          <w:trHeight w:val="283"/>
        </w:trPr>
        <w:tc>
          <w:tcPr>
            <w:tcW w:w="560" w:type="dxa"/>
          </w:tcPr>
          <w:p w14:paraId="69189B62" w14:textId="04B176B5" w:rsidR="00EE5C5C" w:rsidRPr="007262CD" w:rsidRDefault="00EE5C5C" w:rsidP="00EE5C5C">
            <w:pPr>
              <w:jc w:val="center"/>
              <w:rPr>
                <w:rFonts w:cs="Times New Roman"/>
                <w:sz w:val="20"/>
                <w:szCs w:val="20"/>
              </w:rPr>
            </w:pPr>
            <w:r w:rsidRPr="007262CD">
              <w:rPr>
                <w:rFonts w:cs="Times New Roman"/>
                <w:sz w:val="20"/>
                <w:szCs w:val="20"/>
              </w:rPr>
              <w:t>13</w:t>
            </w:r>
          </w:p>
        </w:tc>
        <w:tc>
          <w:tcPr>
            <w:tcW w:w="9646" w:type="dxa"/>
            <w:shd w:val="clear" w:color="auto" w:fill="FFFFFF" w:themeFill="background1"/>
            <w:vAlign w:val="center"/>
          </w:tcPr>
          <w:p w14:paraId="700DDAD6" w14:textId="791A28CE" w:rsidR="00EE5C5C" w:rsidRPr="007262CD" w:rsidRDefault="00DB4730" w:rsidP="007262CD">
            <w:pPr>
              <w:jc w:val="both"/>
              <w:rPr>
                <w:rFonts w:cs="Times New Roman"/>
                <w:sz w:val="20"/>
                <w:szCs w:val="20"/>
              </w:rPr>
            </w:pPr>
            <w:r w:rsidRPr="007262CD">
              <w:rPr>
                <w:rFonts w:cs="Times New Roman"/>
                <w:color w:val="000000"/>
                <w:sz w:val="20"/>
                <w:szCs w:val="20"/>
              </w:rPr>
              <w:t>При анализе информации с применением цифрового статистического инструментария для оценки динамики продаж товаров и услуг применя</w:t>
            </w:r>
            <w:r w:rsidR="00DE48DB" w:rsidRPr="007262CD">
              <w:rPr>
                <w:rFonts w:cs="Times New Roman"/>
                <w:color w:val="000000"/>
                <w:sz w:val="20"/>
                <w:szCs w:val="20"/>
              </w:rPr>
              <w:t>е</w:t>
            </w:r>
            <w:r w:rsidRPr="007262CD">
              <w:rPr>
                <w:rFonts w:cs="Times New Roman"/>
                <w:color w:val="000000"/>
                <w:sz w:val="20"/>
                <w:szCs w:val="20"/>
              </w:rPr>
              <w:t>тся относительный показатель «… роста»</w:t>
            </w:r>
          </w:p>
        </w:tc>
        <w:tc>
          <w:tcPr>
            <w:tcW w:w="2204" w:type="dxa"/>
            <w:vAlign w:val="center"/>
          </w:tcPr>
          <w:p w14:paraId="5E913495" w14:textId="59DC0966" w:rsidR="00EE5C5C" w:rsidRPr="007262CD" w:rsidRDefault="00DB4730" w:rsidP="00EE5C5C">
            <w:pPr>
              <w:jc w:val="center"/>
              <w:rPr>
                <w:rFonts w:cs="Times New Roman"/>
                <w:sz w:val="20"/>
                <w:szCs w:val="20"/>
              </w:rPr>
            </w:pPr>
            <w:r w:rsidRPr="007262CD">
              <w:rPr>
                <w:rFonts w:cs="Times New Roman"/>
                <w:sz w:val="20"/>
                <w:szCs w:val="20"/>
              </w:rPr>
              <w:t>темп</w:t>
            </w:r>
          </w:p>
        </w:tc>
        <w:tc>
          <w:tcPr>
            <w:tcW w:w="3319" w:type="dxa"/>
            <w:vAlign w:val="center"/>
          </w:tcPr>
          <w:p w14:paraId="039B2740" w14:textId="23D959F6" w:rsidR="00EE5C5C" w:rsidRPr="007262CD" w:rsidRDefault="00EE5C5C" w:rsidP="00EE5C5C">
            <w:pPr>
              <w:jc w:val="center"/>
              <w:rPr>
                <w:rFonts w:cs="Times New Roman"/>
                <w:sz w:val="20"/>
                <w:szCs w:val="20"/>
              </w:rPr>
            </w:pPr>
            <w:r w:rsidRPr="007262CD">
              <w:rPr>
                <w:rFonts w:eastAsia="Calibri" w:cs="Times New Roman"/>
                <w:sz w:val="20"/>
                <w:szCs w:val="20"/>
              </w:rPr>
              <w:t>Допустимый ответ:</w:t>
            </w:r>
            <w:r w:rsidRPr="007262CD">
              <w:rPr>
                <w:rFonts w:cs="Times New Roman"/>
                <w:sz w:val="20"/>
                <w:szCs w:val="20"/>
              </w:rPr>
              <w:t xml:space="preserve"> Квадратная</w:t>
            </w:r>
          </w:p>
        </w:tc>
      </w:tr>
      <w:tr w:rsidR="00EE5C5C" w:rsidRPr="00BB0C0A" w14:paraId="08BAC589" w14:textId="77777777" w:rsidTr="00DA656B">
        <w:trPr>
          <w:trHeight w:val="283"/>
        </w:trPr>
        <w:tc>
          <w:tcPr>
            <w:tcW w:w="560" w:type="dxa"/>
          </w:tcPr>
          <w:p w14:paraId="3CFF398B" w14:textId="1E2523B0" w:rsidR="00EE5C5C" w:rsidRPr="007262CD" w:rsidRDefault="00EE5C5C" w:rsidP="00EE5C5C">
            <w:pPr>
              <w:jc w:val="center"/>
              <w:rPr>
                <w:rFonts w:cs="Times New Roman"/>
                <w:sz w:val="20"/>
                <w:szCs w:val="20"/>
              </w:rPr>
            </w:pPr>
            <w:r w:rsidRPr="007262CD">
              <w:rPr>
                <w:rFonts w:cs="Times New Roman"/>
                <w:sz w:val="20"/>
                <w:szCs w:val="20"/>
              </w:rPr>
              <w:t>14</w:t>
            </w:r>
          </w:p>
        </w:tc>
        <w:tc>
          <w:tcPr>
            <w:tcW w:w="9646" w:type="dxa"/>
            <w:shd w:val="clear" w:color="auto" w:fill="FFFFFF" w:themeFill="background1"/>
            <w:vAlign w:val="center"/>
          </w:tcPr>
          <w:p w14:paraId="264F4F1B" w14:textId="7B9C4DDC" w:rsidR="00EE5C5C" w:rsidRPr="007262CD" w:rsidRDefault="00DB4730" w:rsidP="007262CD">
            <w:pPr>
              <w:jc w:val="both"/>
              <w:rPr>
                <w:rFonts w:cs="Times New Roman"/>
                <w:sz w:val="20"/>
                <w:szCs w:val="20"/>
              </w:rPr>
            </w:pPr>
            <w:r w:rsidRPr="007262CD">
              <w:rPr>
                <w:rFonts w:cs="Times New Roman"/>
                <w:color w:val="000000"/>
                <w:sz w:val="20"/>
                <w:szCs w:val="20"/>
              </w:rPr>
              <w:t>При анализе информации с применением цифрового статистического инструментария для оценки динамики продаж товаров и услуг применя</w:t>
            </w:r>
            <w:r w:rsidR="00DE48DB" w:rsidRPr="007262CD">
              <w:rPr>
                <w:rFonts w:cs="Times New Roman"/>
                <w:color w:val="000000"/>
                <w:sz w:val="20"/>
                <w:szCs w:val="20"/>
              </w:rPr>
              <w:t>е</w:t>
            </w:r>
            <w:r w:rsidRPr="007262CD">
              <w:rPr>
                <w:rFonts w:cs="Times New Roman"/>
                <w:color w:val="000000"/>
                <w:sz w:val="20"/>
                <w:szCs w:val="20"/>
              </w:rPr>
              <w:t>тся относительный показатель «… прироста»</w:t>
            </w:r>
          </w:p>
        </w:tc>
        <w:tc>
          <w:tcPr>
            <w:tcW w:w="2204" w:type="dxa"/>
            <w:vAlign w:val="center"/>
          </w:tcPr>
          <w:p w14:paraId="4B9A8ED5" w14:textId="30707B9A" w:rsidR="00EE5C5C" w:rsidRPr="007262CD" w:rsidRDefault="00DB4730" w:rsidP="00EE5C5C">
            <w:pPr>
              <w:jc w:val="center"/>
              <w:rPr>
                <w:rFonts w:cs="Times New Roman"/>
                <w:sz w:val="20"/>
                <w:szCs w:val="20"/>
              </w:rPr>
            </w:pPr>
            <w:r w:rsidRPr="007262CD">
              <w:rPr>
                <w:rFonts w:cs="Times New Roman"/>
                <w:sz w:val="20"/>
                <w:szCs w:val="20"/>
              </w:rPr>
              <w:t>темп</w:t>
            </w:r>
          </w:p>
        </w:tc>
        <w:tc>
          <w:tcPr>
            <w:tcW w:w="3319" w:type="dxa"/>
            <w:vAlign w:val="center"/>
          </w:tcPr>
          <w:p w14:paraId="03665AEC" w14:textId="72F13AC3" w:rsidR="00EE5C5C" w:rsidRPr="007262CD" w:rsidRDefault="00EE5C5C" w:rsidP="00EE5C5C">
            <w:pPr>
              <w:jc w:val="center"/>
              <w:rPr>
                <w:rFonts w:cs="Times New Roman"/>
                <w:sz w:val="20"/>
                <w:szCs w:val="20"/>
              </w:rPr>
            </w:pPr>
            <w:r w:rsidRPr="007262CD">
              <w:rPr>
                <w:rFonts w:eastAsia="Calibri" w:cs="Times New Roman"/>
                <w:sz w:val="20"/>
                <w:szCs w:val="20"/>
              </w:rPr>
              <w:t xml:space="preserve">Допустимый ответ: </w:t>
            </w:r>
            <w:r w:rsidRPr="007262CD">
              <w:rPr>
                <w:rFonts w:cs="Times New Roman"/>
                <w:sz w:val="20"/>
                <w:szCs w:val="20"/>
              </w:rPr>
              <w:t>Прямоугольная</w:t>
            </w:r>
          </w:p>
        </w:tc>
      </w:tr>
      <w:tr w:rsidR="00EE5C5C" w:rsidRPr="00BB0C0A" w14:paraId="04A1F263" w14:textId="77777777" w:rsidTr="00C92616">
        <w:trPr>
          <w:trHeight w:val="283"/>
        </w:trPr>
        <w:tc>
          <w:tcPr>
            <w:tcW w:w="560" w:type="dxa"/>
          </w:tcPr>
          <w:p w14:paraId="3E14F1F1" w14:textId="79A9E475" w:rsidR="00EE5C5C" w:rsidRPr="007262CD" w:rsidRDefault="00EE5C5C" w:rsidP="00EE5C5C">
            <w:pPr>
              <w:jc w:val="center"/>
              <w:rPr>
                <w:rFonts w:cs="Times New Roman"/>
                <w:sz w:val="20"/>
                <w:szCs w:val="20"/>
              </w:rPr>
            </w:pPr>
            <w:r w:rsidRPr="007262CD">
              <w:rPr>
                <w:rFonts w:cs="Times New Roman"/>
                <w:sz w:val="20"/>
                <w:szCs w:val="20"/>
              </w:rPr>
              <w:t>15</w:t>
            </w:r>
          </w:p>
        </w:tc>
        <w:tc>
          <w:tcPr>
            <w:tcW w:w="9646" w:type="dxa"/>
          </w:tcPr>
          <w:p w14:paraId="44928A9C" w14:textId="3F540858" w:rsidR="00EE5C5C" w:rsidRPr="007262CD" w:rsidRDefault="00EE5C5C" w:rsidP="007262CD">
            <w:pPr>
              <w:jc w:val="both"/>
              <w:rPr>
                <w:rFonts w:cs="Times New Roman"/>
                <w:sz w:val="20"/>
                <w:szCs w:val="20"/>
              </w:rPr>
            </w:pPr>
            <w:r w:rsidRPr="007262CD">
              <w:rPr>
                <w:rFonts w:cs="Times New Roman"/>
                <w:sz w:val="20"/>
                <w:szCs w:val="20"/>
              </w:rPr>
              <w:t xml:space="preserve">В пекарне продано 50 пирожков, из них 24 сладких, 10 с капустой и 16 с мясом. Применяя </w:t>
            </w:r>
            <w:r w:rsidRPr="007262CD">
              <w:rPr>
                <w:rFonts w:cs="Times New Roman"/>
                <w:bCs/>
                <w:color w:val="000000"/>
                <w:sz w:val="20"/>
                <w:szCs w:val="20"/>
              </w:rPr>
              <w:t>цифровой статистический инструментарий, рассчитайте д</w:t>
            </w:r>
            <w:r w:rsidRPr="007262CD">
              <w:rPr>
                <w:rFonts w:cs="Times New Roman"/>
                <w:sz w:val="20"/>
                <w:szCs w:val="20"/>
              </w:rPr>
              <w:t xml:space="preserve">олю продаж пирожков с капустой </w:t>
            </w:r>
            <w:r w:rsidR="00DE48DB" w:rsidRPr="007262CD">
              <w:rPr>
                <w:rFonts w:cs="Times New Roman"/>
                <w:sz w:val="20"/>
                <w:szCs w:val="20"/>
              </w:rPr>
              <w:t>(</w:t>
            </w:r>
            <w:r w:rsidRPr="007262CD">
              <w:rPr>
                <w:rFonts w:cs="Times New Roman"/>
                <w:sz w:val="20"/>
                <w:szCs w:val="20"/>
              </w:rPr>
              <w:t>%</w:t>
            </w:r>
            <w:r w:rsidR="00DE48DB" w:rsidRPr="007262CD">
              <w:rPr>
                <w:rFonts w:cs="Times New Roman"/>
                <w:sz w:val="20"/>
                <w:szCs w:val="20"/>
              </w:rPr>
              <w:t>)</w:t>
            </w:r>
          </w:p>
        </w:tc>
        <w:tc>
          <w:tcPr>
            <w:tcW w:w="2204" w:type="dxa"/>
            <w:vAlign w:val="center"/>
          </w:tcPr>
          <w:p w14:paraId="44DC5744" w14:textId="09D28BF7" w:rsidR="00EE5C5C" w:rsidRPr="007262CD" w:rsidRDefault="00EE5C5C" w:rsidP="00EE5C5C">
            <w:pPr>
              <w:jc w:val="center"/>
              <w:rPr>
                <w:rFonts w:cs="Times New Roman"/>
                <w:sz w:val="20"/>
                <w:szCs w:val="20"/>
              </w:rPr>
            </w:pPr>
            <w:r w:rsidRPr="007262CD">
              <w:rPr>
                <w:rFonts w:cs="Times New Roman"/>
                <w:sz w:val="20"/>
                <w:szCs w:val="20"/>
              </w:rPr>
              <w:t>20</w:t>
            </w:r>
          </w:p>
        </w:tc>
        <w:tc>
          <w:tcPr>
            <w:tcW w:w="3319" w:type="dxa"/>
          </w:tcPr>
          <w:p w14:paraId="540CA850" w14:textId="7015D98D"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36C6E889" w14:textId="77777777" w:rsidTr="00C92616">
        <w:trPr>
          <w:trHeight w:val="283"/>
        </w:trPr>
        <w:tc>
          <w:tcPr>
            <w:tcW w:w="560" w:type="dxa"/>
          </w:tcPr>
          <w:p w14:paraId="53DC73F7" w14:textId="0EB6EB9A" w:rsidR="00EE5C5C" w:rsidRPr="007262CD" w:rsidRDefault="00EE5C5C" w:rsidP="00EE5C5C">
            <w:pPr>
              <w:jc w:val="center"/>
              <w:rPr>
                <w:rFonts w:cs="Times New Roman"/>
                <w:sz w:val="20"/>
                <w:szCs w:val="20"/>
              </w:rPr>
            </w:pPr>
            <w:r w:rsidRPr="007262CD">
              <w:rPr>
                <w:rFonts w:cs="Times New Roman"/>
                <w:sz w:val="20"/>
                <w:szCs w:val="20"/>
              </w:rPr>
              <w:t>16</w:t>
            </w:r>
          </w:p>
        </w:tc>
        <w:tc>
          <w:tcPr>
            <w:tcW w:w="9646" w:type="dxa"/>
            <w:shd w:val="clear" w:color="auto" w:fill="FFFFFF" w:themeFill="background1"/>
          </w:tcPr>
          <w:p w14:paraId="4B59A6D1" w14:textId="55371974" w:rsidR="00EE5C5C" w:rsidRPr="007262CD" w:rsidRDefault="00EE5C5C" w:rsidP="007262CD">
            <w:pPr>
              <w:jc w:val="both"/>
              <w:rPr>
                <w:rFonts w:cs="Times New Roman"/>
                <w:sz w:val="20"/>
                <w:szCs w:val="20"/>
              </w:rPr>
            </w:pPr>
            <w:r w:rsidRPr="007262CD">
              <w:rPr>
                <w:rFonts w:cs="Times New Roman"/>
                <w:sz w:val="20"/>
                <w:szCs w:val="20"/>
              </w:rPr>
              <w:t xml:space="preserve">В пекарне продано 50 пирожков, из них 24 сладких, 10 с капустой и 16 с мясом. Применяя </w:t>
            </w:r>
            <w:r w:rsidRPr="007262CD">
              <w:rPr>
                <w:rFonts w:cs="Times New Roman"/>
                <w:bCs/>
                <w:color w:val="000000"/>
                <w:sz w:val="20"/>
                <w:szCs w:val="20"/>
              </w:rPr>
              <w:t>цифровой статистический инструментарий, рассчитайте д</w:t>
            </w:r>
            <w:r w:rsidRPr="007262CD">
              <w:rPr>
                <w:rFonts w:cs="Times New Roman"/>
                <w:sz w:val="20"/>
                <w:szCs w:val="20"/>
              </w:rPr>
              <w:t xml:space="preserve">олю продаж пирожков с мясом </w:t>
            </w:r>
            <w:r w:rsidR="00DE48DB" w:rsidRPr="007262CD">
              <w:rPr>
                <w:rFonts w:cs="Times New Roman"/>
                <w:sz w:val="20"/>
                <w:szCs w:val="20"/>
              </w:rPr>
              <w:t>(%)</w:t>
            </w:r>
          </w:p>
        </w:tc>
        <w:tc>
          <w:tcPr>
            <w:tcW w:w="2204" w:type="dxa"/>
            <w:vAlign w:val="center"/>
          </w:tcPr>
          <w:p w14:paraId="496182D5" w14:textId="39AF5BC1" w:rsidR="00EE5C5C" w:rsidRPr="007262CD" w:rsidRDefault="00EE5C5C" w:rsidP="00EE5C5C">
            <w:pPr>
              <w:jc w:val="center"/>
              <w:rPr>
                <w:rFonts w:cs="Times New Roman"/>
                <w:sz w:val="20"/>
                <w:szCs w:val="20"/>
              </w:rPr>
            </w:pPr>
            <w:r w:rsidRPr="007262CD">
              <w:rPr>
                <w:rFonts w:cs="Times New Roman"/>
                <w:sz w:val="20"/>
                <w:szCs w:val="20"/>
              </w:rPr>
              <w:t>32</w:t>
            </w:r>
          </w:p>
        </w:tc>
        <w:tc>
          <w:tcPr>
            <w:tcW w:w="3319" w:type="dxa"/>
          </w:tcPr>
          <w:p w14:paraId="3CE4F63A" w14:textId="29E88659"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33EB622E" w14:textId="77777777" w:rsidTr="00C92616">
        <w:trPr>
          <w:trHeight w:val="283"/>
        </w:trPr>
        <w:tc>
          <w:tcPr>
            <w:tcW w:w="560" w:type="dxa"/>
          </w:tcPr>
          <w:p w14:paraId="07D3A4F7" w14:textId="372DD31A" w:rsidR="00EE5C5C" w:rsidRPr="007262CD" w:rsidRDefault="00EE5C5C" w:rsidP="00EE5C5C">
            <w:pPr>
              <w:jc w:val="center"/>
              <w:rPr>
                <w:rFonts w:cs="Times New Roman"/>
                <w:sz w:val="20"/>
                <w:szCs w:val="20"/>
              </w:rPr>
            </w:pPr>
            <w:r w:rsidRPr="007262CD">
              <w:rPr>
                <w:rFonts w:cs="Times New Roman"/>
                <w:sz w:val="20"/>
                <w:szCs w:val="20"/>
              </w:rPr>
              <w:t>17</w:t>
            </w:r>
          </w:p>
        </w:tc>
        <w:tc>
          <w:tcPr>
            <w:tcW w:w="9646" w:type="dxa"/>
            <w:shd w:val="clear" w:color="auto" w:fill="FFFFFF" w:themeFill="background1"/>
          </w:tcPr>
          <w:p w14:paraId="5D6C5F5C" w14:textId="4EC5CECF" w:rsidR="00EE5C5C" w:rsidRPr="007262CD" w:rsidRDefault="00EE5C5C" w:rsidP="007262CD">
            <w:pPr>
              <w:jc w:val="both"/>
              <w:rPr>
                <w:rFonts w:cs="Times New Roman"/>
                <w:sz w:val="20"/>
                <w:szCs w:val="20"/>
              </w:rPr>
            </w:pPr>
            <w:r w:rsidRPr="007262CD">
              <w:rPr>
                <w:rFonts w:cs="Times New Roman"/>
                <w:sz w:val="20"/>
                <w:szCs w:val="20"/>
              </w:rPr>
              <w:t xml:space="preserve">В пекарне продано 50 пирожков, из них 24 сладких, 10 с капустой и 16 с мясом. Применяя </w:t>
            </w:r>
            <w:r w:rsidRPr="007262CD">
              <w:rPr>
                <w:rFonts w:cs="Times New Roman"/>
                <w:bCs/>
                <w:color w:val="000000"/>
                <w:sz w:val="20"/>
                <w:szCs w:val="20"/>
              </w:rPr>
              <w:t>цифровой статистический инструментарий, рассчитайте д</w:t>
            </w:r>
            <w:r w:rsidRPr="007262CD">
              <w:rPr>
                <w:rFonts w:cs="Times New Roman"/>
                <w:sz w:val="20"/>
                <w:szCs w:val="20"/>
              </w:rPr>
              <w:t xml:space="preserve">олю продаж сладких пирожков </w:t>
            </w:r>
            <w:r w:rsidR="00DE48DB" w:rsidRPr="007262CD">
              <w:rPr>
                <w:rFonts w:cs="Times New Roman"/>
                <w:sz w:val="20"/>
                <w:szCs w:val="20"/>
              </w:rPr>
              <w:t>(</w:t>
            </w:r>
            <w:r w:rsidRPr="007262CD">
              <w:rPr>
                <w:rFonts w:cs="Times New Roman"/>
                <w:sz w:val="20"/>
                <w:szCs w:val="20"/>
              </w:rPr>
              <w:t>%</w:t>
            </w:r>
            <w:r w:rsidR="00DE48DB" w:rsidRPr="007262CD">
              <w:rPr>
                <w:rFonts w:cs="Times New Roman"/>
                <w:sz w:val="20"/>
                <w:szCs w:val="20"/>
              </w:rPr>
              <w:t>)</w:t>
            </w:r>
          </w:p>
        </w:tc>
        <w:tc>
          <w:tcPr>
            <w:tcW w:w="2204" w:type="dxa"/>
            <w:vAlign w:val="center"/>
          </w:tcPr>
          <w:p w14:paraId="21933F24" w14:textId="4FD9F9F8" w:rsidR="00EE5C5C" w:rsidRPr="007262CD" w:rsidRDefault="00EE5C5C" w:rsidP="00EE5C5C">
            <w:pPr>
              <w:jc w:val="center"/>
              <w:rPr>
                <w:rFonts w:cs="Times New Roman"/>
                <w:sz w:val="20"/>
                <w:szCs w:val="20"/>
              </w:rPr>
            </w:pPr>
            <w:r w:rsidRPr="007262CD">
              <w:rPr>
                <w:rFonts w:cs="Times New Roman"/>
                <w:sz w:val="20"/>
                <w:szCs w:val="20"/>
              </w:rPr>
              <w:t>48</w:t>
            </w:r>
          </w:p>
        </w:tc>
        <w:tc>
          <w:tcPr>
            <w:tcW w:w="3319" w:type="dxa"/>
          </w:tcPr>
          <w:p w14:paraId="28E9FF14" w14:textId="1091C7AD"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38A54073" w14:textId="77777777" w:rsidTr="00DA656B">
        <w:trPr>
          <w:trHeight w:val="283"/>
        </w:trPr>
        <w:tc>
          <w:tcPr>
            <w:tcW w:w="560" w:type="dxa"/>
          </w:tcPr>
          <w:p w14:paraId="6822563A" w14:textId="00AAB74F" w:rsidR="00EE5C5C" w:rsidRPr="007262CD" w:rsidRDefault="00EE5C5C" w:rsidP="00EE5C5C">
            <w:pPr>
              <w:jc w:val="center"/>
              <w:rPr>
                <w:rFonts w:cs="Times New Roman"/>
                <w:sz w:val="20"/>
                <w:szCs w:val="20"/>
              </w:rPr>
            </w:pPr>
            <w:r w:rsidRPr="007262CD">
              <w:rPr>
                <w:rFonts w:cs="Times New Roman"/>
                <w:sz w:val="20"/>
                <w:szCs w:val="20"/>
              </w:rPr>
              <w:t>18</w:t>
            </w:r>
          </w:p>
        </w:tc>
        <w:tc>
          <w:tcPr>
            <w:tcW w:w="9646" w:type="dxa"/>
            <w:shd w:val="clear" w:color="auto" w:fill="FFFFFF" w:themeFill="background1"/>
          </w:tcPr>
          <w:p w14:paraId="0852CEE8" w14:textId="1F1366B0" w:rsidR="00EE5C5C" w:rsidRPr="007262CD" w:rsidRDefault="00EE5C5C" w:rsidP="007262CD">
            <w:pPr>
              <w:jc w:val="both"/>
              <w:rPr>
                <w:rFonts w:cs="Times New Roman"/>
                <w:sz w:val="20"/>
                <w:szCs w:val="20"/>
              </w:rPr>
            </w:pPr>
            <w:bookmarkStart w:id="7" w:name="_Hlk182477431"/>
            <w:r w:rsidRPr="007262CD">
              <w:rPr>
                <w:rFonts w:cs="Times New Roman"/>
                <w:sz w:val="20"/>
                <w:szCs w:val="20"/>
                <w:shd w:val="clear" w:color="auto" w:fill="FFFFFF"/>
              </w:rPr>
              <w:t xml:space="preserve">При доходе в 850 д.е. в месяц домохозяйство потребляет 4 тыс. единиц товара Х. Эластичность спроса по </w:t>
            </w:r>
            <w:proofErr w:type="gramStart"/>
            <w:r w:rsidRPr="007262CD">
              <w:rPr>
                <w:rFonts w:cs="Times New Roman"/>
                <w:sz w:val="20"/>
                <w:szCs w:val="20"/>
                <w:shd w:val="clear" w:color="auto" w:fill="FFFFFF"/>
              </w:rPr>
              <w:t>доходу Э</w:t>
            </w:r>
            <w:proofErr w:type="gramEnd"/>
            <w:r w:rsidRPr="007262CD">
              <w:rPr>
                <w:rFonts w:cs="Times New Roman"/>
                <w:sz w:val="20"/>
                <w:szCs w:val="20"/>
                <w:shd w:val="clear" w:color="auto" w:fill="FFFFFF"/>
              </w:rPr>
              <w:t xml:space="preserve"> = — 0,3. </w:t>
            </w:r>
            <w:r w:rsidRPr="007262CD">
              <w:rPr>
                <w:rFonts w:cs="Times New Roman"/>
                <w:sz w:val="20"/>
                <w:szCs w:val="20"/>
              </w:rPr>
              <w:t xml:space="preserve">Применяя </w:t>
            </w:r>
            <w:r w:rsidRPr="007262CD">
              <w:rPr>
                <w:rFonts w:cs="Times New Roman"/>
                <w:bCs/>
                <w:color w:val="000000"/>
                <w:sz w:val="20"/>
                <w:szCs w:val="20"/>
              </w:rPr>
              <w:t>цифровой статистический инструментарий, рассчитайте, с</w:t>
            </w:r>
            <w:r w:rsidRPr="007262CD">
              <w:rPr>
                <w:rFonts w:cs="Times New Roman"/>
                <w:sz w:val="20"/>
                <w:szCs w:val="20"/>
                <w:shd w:val="clear" w:color="auto" w:fill="FFFFFF"/>
              </w:rPr>
              <w:t>колько единиц товара Х будет потреблять домохозяйство, если доход возрастёт на 30%?</w:t>
            </w:r>
            <w:bookmarkEnd w:id="7"/>
          </w:p>
        </w:tc>
        <w:tc>
          <w:tcPr>
            <w:tcW w:w="2204" w:type="dxa"/>
            <w:vAlign w:val="center"/>
          </w:tcPr>
          <w:p w14:paraId="6BD859F8" w14:textId="78E42639" w:rsidR="00EE5C5C" w:rsidRPr="007262CD" w:rsidRDefault="00EE5C5C" w:rsidP="00EE5C5C">
            <w:pPr>
              <w:jc w:val="center"/>
              <w:rPr>
                <w:rFonts w:cs="Times New Roman"/>
                <w:sz w:val="20"/>
                <w:szCs w:val="20"/>
              </w:rPr>
            </w:pPr>
            <w:r w:rsidRPr="007262CD">
              <w:rPr>
                <w:rFonts w:cs="Times New Roman"/>
                <w:sz w:val="20"/>
                <w:szCs w:val="20"/>
              </w:rPr>
              <w:t>3640</w:t>
            </w:r>
          </w:p>
        </w:tc>
        <w:tc>
          <w:tcPr>
            <w:tcW w:w="3319" w:type="dxa"/>
            <w:vAlign w:val="center"/>
          </w:tcPr>
          <w:p w14:paraId="66006811" w14:textId="6D6BF4BE"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790EC9B0" w14:textId="77777777" w:rsidTr="00DA656B">
        <w:trPr>
          <w:trHeight w:val="283"/>
        </w:trPr>
        <w:tc>
          <w:tcPr>
            <w:tcW w:w="560" w:type="dxa"/>
          </w:tcPr>
          <w:p w14:paraId="36A64150" w14:textId="2F08E7BF" w:rsidR="00EE5C5C" w:rsidRPr="007262CD" w:rsidRDefault="00EE5C5C" w:rsidP="00EE5C5C">
            <w:pPr>
              <w:jc w:val="center"/>
              <w:rPr>
                <w:rFonts w:cs="Times New Roman"/>
                <w:sz w:val="20"/>
                <w:szCs w:val="20"/>
              </w:rPr>
            </w:pPr>
            <w:r w:rsidRPr="007262CD">
              <w:rPr>
                <w:rFonts w:cs="Times New Roman"/>
                <w:sz w:val="20"/>
                <w:szCs w:val="20"/>
              </w:rPr>
              <w:t>19</w:t>
            </w:r>
          </w:p>
        </w:tc>
        <w:tc>
          <w:tcPr>
            <w:tcW w:w="9646" w:type="dxa"/>
            <w:shd w:val="clear" w:color="auto" w:fill="FFFFFF" w:themeFill="background1"/>
          </w:tcPr>
          <w:p w14:paraId="2324631F" w14:textId="306C304B" w:rsidR="00EE5C5C" w:rsidRPr="007262CD" w:rsidRDefault="00EE5C5C" w:rsidP="007262CD">
            <w:pPr>
              <w:jc w:val="both"/>
              <w:rPr>
                <w:rFonts w:cs="Times New Roman"/>
                <w:sz w:val="20"/>
                <w:szCs w:val="20"/>
              </w:rPr>
            </w:pPr>
            <w:bookmarkStart w:id="8" w:name="_Hlk182477381"/>
            <w:r w:rsidRPr="007262CD">
              <w:rPr>
                <w:rFonts w:cs="Times New Roman"/>
                <w:sz w:val="20"/>
                <w:szCs w:val="20"/>
                <w:shd w:val="clear" w:color="auto" w:fill="FFFFFF"/>
              </w:rPr>
              <w:t xml:space="preserve">При доходе в 850 д.е. в месяц домохозяйство потребляет 4 тыс. единиц товара Х. Эластичность спроса по </w:t>
            </w:r>
            <w:proofErr w:type="gramStart"/>
            <w:r w:rsidRPr="007262CD">
              <w:rPr>
                <w:rFonts w:cs="Times New Roman"/>
                <w:sz w:val="20"/>
                <w:szCs w:val="20"/>
                <w:shd w:val="clear" w:color="auto" w:fill="FFFFFF"/>
              </w:rPr>
              <w:t>доходу Э</w:t>
            </w:r>
            <w:proofErr w:type="gramEnd"/>
            <w:r w:rsidRPr="007262CD">
              <w:rPr>
                <w:rFonts w:cs="Times New Roman"/>
                <w:sz w:val="20"/>
                <w:szCs w:val="20"/>
                <w:shd w:val="clear" w:color="auto" w:fill="FFFFFF"/>
              </w:rPr>
              <w:t xml:space="preserve"> = — 0,3. </w:t>
            </w:r>
            <w:r w:rsidRPr="007262CD">
              <w:rPr>
                <w:rFonts w:cs="Times New Roman"/>
                <w:sz w:val="20"/>
                <w:szCs w:val="20"/>
              </w:rPr>
              <w:t xml:space="preserve">Применяя </w:t>
            </w:r>
            <w:r w:rsidRPr="007262CD">
              <w:rPr>
                <w:rFonts w:cs="Times New Roman"/>
                <w:bCs/>
                <w:color w:val="000000"/>
                <w:sz w:val="20"/>
                <w:szCs w:val="20"/>
              </w:rPr>
              <w:t>цифровой статистический инструментарий, рассчитайте, с</w:t>
            </w:r>
            <w:r w:rsidRPr="007262CD">
              <w:rPr>
                <w:rFonts w:cs="Times New Roman"/>
                <w:sz w:val="20"/>
                <w:szCs w:val="20"/>
                <w:shd w:val="clear" w:color="auto" w:fill="FFFFFF"/>
              </w:rPr>
              <w:t>колько единиц товара Х будет потреблять домохозяйство, если доход возрастёт на 20%?</w:t>
            </w:r>
            <w:bookmarkEnd w:id="8"/>
          </w:p>
        </w:tc>
        <w:tc>
          <w:tcPr>
            <w:tcW w:w="2204" w:type="dxa"/>
            <w:vAlign w:val="center"/>
          </w:tcPr>
          <w:p w14:paraId="45FB538F" w14:textId="45C6441A" w:rsidR="00EE5C5C" w:rsidRPr="007262CD" w:rsidRDefault="00EE5C5C" w:rsidP="00EE5C5C">
            <w:pPr>
              <w:jc w:val="center"/>
              <w:rPr>
                <w:rFonts w:cs="Times New Roman"/>
                <w:sz w:val="20"/>
                <w:szCs w:val="20"/>
              </w:rPr>
            </w:pPr>
            <w:r w:rsidRPr="007262CD">
              <w:rPr>
                <w:rFonts w:cs="Times New Roman"/>
                <w:sz w:val="20"/>
                <w:szCs w:val="20"/>
              </w:rPr>
              <w:t>3760</w:t>
            </w:r>
          </w:p>
        </w:tc>
        <w:tc>
          <w:tcPr>
            <w:tcW w:w="3319" w:type="dxa"/>
            <w:vAlign w:val="center"/>
          </w:tcPr>
          <w:p w14:paraId="55C170BC" w14:textId="45432272"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4014CE31" w14:textId="77777777" w:rsidTr="00DA656B">
        <w:trPr>
          <w:trHeight w:val="283"/>
        </w:trPr>
        <w:tc>
          <w:tcPr>
            <w:tcW w:w="560" w:type="dxa"/>
          </w:tcPr>
          <w:p w14:paraId="475C6CA2" w14:textId="79EB6F15" w:rsidR="00EE5C5C" w:rsidRPr="007262CD" w:rsidRDefault="00EE5C5C" w:rsidP="00EE5C5C">
            <w:pPr>
              <w:jc w:val="center"/>
              <w:rPr>
                <w:rFonts w:cs="Times New Roman"/>
                <w:sz w:val="20"/>
                <w:szCs w:val="20"/>
              </w:rPr>
            </w:pPr>
            <w:r w:rsidRPr="007262CD">
              <w:rPr>
                <w:rFonts w:cs="Times New Roman"/>
                <w:sz w:val="20"/>
                <w:szCs w:val="20"/>
              </w:rPr>
              <w:t>20</w:t>
            </w:r>
          </w:p>
        </w:tc>
        <w:tc>
          <w:tcPr>
            <w:tcW w:w="9646" w:type="dxa"/>
            <w:shd w:val="clear" w:color="auto" w:fill="FFFFFF" w:themeFill="background1"/>
          </w:tcPr>
          <w:p w14:paraId="3FC05AE5" w14:textId="3A7C8A16" w:rsidR="00EE5C5C" w:rsidRPr="007262CD" w:rsidRDefault="00EE5C5C" w:rsidP="007262CD">
            <w:pPr>
              <w:jc w:val="both"/>
              <w:rPr>
                <w:rFonts w:cs="Times New Roman"/>
                <w:sz w:val="20"/>
                <w:szCs w:val="20"/>
              </w:rPr>
            </w:pPr>
            <w:bookmarkStart w:id="9" w:name="_Hlk182477309"/>
            <w:r w:rsidRPr="007262CD">
              <w:rPr>
                <w:rFonts w:cs="Times New Roman"/>
                <w:sz w:val="20"/>
                <w:szCs w:val="20"/>
                <w:shd w:val="clear" w:color="auto" w:fill="FFFFFF"/>
              </w:rPr>
              <w:t xml:space="preserve">При доходе в 850 д.е. в месяц домохозяйство потребляет 4 тыс. единиц товара Х. Эластичность спроса по </w:t>
            </w:r>
            <w:proofErr w:type="gramStart"/>
            <w:r w:rsidRPr="007262CD">
              <w:rPr>
                <w:rFonts w:cs="Times New Roman"/>
                <w:sz w:val="20"/>
                <w:szCs w:val="20"/>
                <w:shd w:val="clear" w:color="auto" w:fill="FFFFFF"/>
              </w:rPr>
              <w:t>доходу Э</w:t>
            </w:r>
            <w:proofErr w:type="gramEnd"/>
            <w:r w:rsidRPr="007262CD">
              <w:rPr>
                <w:rFonts w:cs="Times New Roman"/>
                <w:sz w:val="20"/>
                <w:szCs w:val="20"/>
                <w:shd w:val="clear" w:color="auto" w:fill="FFFFFF"/>
              </w:rPr>
              <w:t xml:space="preserve"> = — 0,3. </w:t>
            </w:r>
            <w:r w:rsidRPr="007262CD">
              <w:rPr>
                <w:rFonts w:cs="Times New Roman"/>
                <w:sz w:val="20"/>
                <w:szCs w:val="20"/>
              </w:rPr>
              <w:t xml:space="preserve">Применяя </w:t>
            </w:r>
            <w:r w:rsidRPr="007262CD">
              <w:rPr>
                <w:rFonts w:cs="Times New Roman"/>
                <w:bCs/>
                <w:color w:val="000000"/>
                <w:sz w:val="20"/>
                <w:szCs w:val="20"/>
              </w:rPr>
              <w:t>цифровой статистический инструментарий, рассчитайте, с</w:t>
            </w:r>
            <w:r w:rsidRPr="007262CD">
              <w:rPr>
                <w:rFonts w:cs="Times New Roman"/>
                <w:sz w:val="20"/>
                <w:szCs w:val="20"/>
                <w:shd w:val="clear" w:color="auto" w:fill="FFFFFF"/>
              </w:rPr>
              <w:t>колько единиц товара Х будет потреблять домохозяйство, если доход возрастёт на 10%?</w:t>
            </w:r>
            <w:bookmarkEnd w:id="9"/>
          </w:p>
        </w:tc>
        <w:tc>
          <w:tcPr>
            <w:tcW w:w="2204" w:type="dxa"/>
            <w:vAlign w:val="center"/>
          </w:tcPr>
          <w:p w14:paraId="516BC713" w14:textId="38B597F7" w:rsidR="00EE5C5C" w:rsidRPr="007262CD" w:rsidRDefault="00EE5C5C" w:rsidP="00EE5C5C">
            <w:pPr>
              <w:jc w:val="center"/>
              <w:rPr>
                <w:rFonts w:cs="Times New Roman"/>
                <w:sz w:val="20"/>
                <w:szCs w:val="20"/>
              </w:rPr>
            </w:pPr>
            <w:r w:rsidRPr="007262CD">
              <w:rPr>
                <w:rFonts w:cs="Times New Roman"/>
                <w:sz w:val="20"/>
                <w:szCs w:val="20"/>
              </w:rPr>
              <w:t>3880</w:t>
            </w:r>
          </w:p>
        </w:tc>
        <w:tc>
          <w:tcPr>
            <w:tcW w:w="3319" w:type="dxa"/>
            <w:vAlign w:val="center"/>
          </w:tcPr>
          <w:p w14:paraId="2EC11379" w14:textId="2993A3F7"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r w:rsidR="00EE5C5C" w:rsidRPr="00BB0C0A" w14:paraId="109AB061" w14:textId="77777777" w:rsidTr="00DA656B">
        <w:trPr>
          <w:trHeight w:val="283"/>
        </w:trPr>
        <w:tc>
          <w:tcPr>
            <w:tcW w:w="560" w:type="dxa"/>
          </w:tcPr>
          <w:p w14:paraId="79370158" w14:textId="2DFB4BC5" w:rsidR="00EE5C5C" w:rsidRPr="007262CD" w:rsidRDefault="00EE5C5C" w:rsidP="00EE5C5C">
            <w:pPr>
              <w:jc w:val="center"/>
              <w:rPr>
                <w:rFonts w:cs="Times New Roman"/>
                <w:sz w:val="20"/>
                <w:szCs w:val="20"/>
              </w:rPr>
            </w:pPr>
            <w:r w:rsidRPr="007262CD">
              <w:rPr>
                <w:rFonts w:cs="Times New Roman"/>
                <w:sz w:val="20"/>
                <w:szCs w:val="20"/>
              </w:rPr>
              <w:t>21</w:t>
            </w:r>
          </w:p>
        </w:tc>
        <w:tc>
          <w:tcPr>
            <w:tcW w:w="9646" w:type="dxa"/>
            <w:shd w:val="clear" w:color="auto" w:fill="FFFFFF" w:themeFill="background1"/>
          </w:tcPr>
          <w:p w14:paraId="4E3B7B1D" w14:textId="2A2C9CCD" w:rsidR="00EE5C5C" w:rsidRPr="007262CD" w:rsidRDefault="00EE5C5C" w:rsidP="007262CD">
            <w:pPr>
              <w:jc w:val="both"/>
              <w:rPr>
                <w:rFonts w:cs="Times New Roman"/>
                <w:sz w:val="20"/>
                <w:szCs w:val="20"/>
              </w:rPr>
            </w:pPr>
            <w:bookmarkStart w:id="10" w:name="_Hlk182477688"/>
            <w:r w:rsidRPr="007262CD">
              <w:rPr>
                <w:rFonts w:cs="Times New Roman"/>
                <w:sz w:val="20"/>
                <w:szCs w:val="20"/>
                <w:shd w:val="clear" w:color="auto" w:fill="FFFFFF"/>
              </w:rPr>
              <w:t xml:space="preserve">При доходе в 850 д.е. в месяц домохозяйство потребляет 4 тыс. единиц товара Х. Эластичность спроса по </w:t>
            </w:r>
            <w:proofErr w:type="gramStart"/>
            <w:r w:rsidRPr="007262CD">
              <w:rPr>
                <w:rFonts w:cs="Times New Roman"/>
                <w:sz w:val="20"/>
                <w:szCs w:val="20"/>
                <w:shd w:val="clear" w:color="auto" w:fill="FFFFFF"/>
              </w:rPr>
              <w:t>доходу Э</w:t>
            </w:r>
            <w:proofErr w:type="gramEnd"/>
            <w:r w:rsidRPr="007262CD">
              <w:rPr>
                <w:rFonts w:cs="Times New Roman"/>
                <w:sz w:val="20"/>
                <w:szCs w:val="20"/>
                <w:shd w:val="clear" w:color="auto" w:fill="FFFFFF"/>
              </w:rPr>
              <w:t xml:space="preserve"> = — 0,3. </w:t>
            </w:r>
            <w:r w:rsidRPr="007262CD">
              <w:rPr>
                <w:rFonts w:cs="Times New Roman"/>
                <w:sz w:val="20"/>
                <w:szCs w:val="20"/>
              </w:rPr>
              <w:t xml:space="preserve">Применяя </w:t>
            </w:r>
            <w:r w:rsidRPr="007262CD">
              <w:rPr>
                <w:rFonts w:cs="Times New Roman"/>
                <w:bCs/>
                <w:color w:val="000000"/>
                <w:sz w:val="20"/>
                <w:szCs w:val="20"/>
              </w:rPr>
              <w:t>цифровой статистический инструментарий, рассчитайте, с</w:t>
            </w:r>
            <w:r w:rsidRPr="007262CD">
              <w:rPr>
                <w:rFonts w:cs="Times New Roman"/>
                <w:sz w:val="20"/>
                <w:szCs w:val="20"/>
                <w:shd w:val="clear" w:color="auto" w:fill="FFFFFF"/>
              </w:rPr>
              <w:t>колько единиц товара Х будет потреблять домохозяйство, если доход возрастёт на 5%?</w:t>
            </w:r>
            <w:bookmarkEnd w:id="10"/>
          </w:p>
        </w:tc>
        <w:tc>
          <w:tcPr>
            <w:tcW w:w="2204" w:type="dxa"/>
            <w:vAlign w:val="center"/>
          </w:tcPr>
          <w:p w14:paraId="5AEEE1F9" w14:textId="0194CF67" w:rsidR="00EE5C5C" w:rsidRPr="007262CD" w:rsidRDefault="00EE5C5C" w:rsidP="00EE5C5C">
            <w:pPr>
              <w:jc w:val="center"/>
              <w:rPr>
                <w:rFonts w:cs="Times New Roman"/>
                <w:sz w:val="20"/>
                <w:szCs w:val="20"/>
              </w:rPr>
            </w:pPr>
            <w:r w:rsidRPr="007262CD">
              <w:rPr>
                <w:rFonts w:cs="Times New Roman"/>
                <w:sz w:val="20"/>
                <w:szCs w:val="20"/>
              </w:rPr>
              <w:t>3940</w:t>
            </w:r>
          </w:p>
        </w:tc>
        <w:tc>
          <w:tcPr>
            <w:tcW w:w="3319" w:type="dxa"/>
            <w:vAlign w:val="center"/>
          </w:tcPr>
          <w:p w14:paraId="195FF084" w14:textId="235E8194" w:rsidR="00EE5C5C" w:rsidRPr="007262CD" w:rsidRDefault="00EE5C5C" w:rsidP="00EE5C5C">
            <w:pPr>
              <w:jc w:val="center"/>
              <w:rPr>
                <w:rFonts w:cs="Times New Roman"/>
                <w:sz w:val="20"/>
                <w:szCs w:val="20"/>
              </w:rPr>
            </w:pPr>
            <w:r w:rsidRPr="007262CD">
              <w:rPr>
                <w:rFonts w:eastAsia="Calibri" w:cs="Times New Roman"/>
                <w:sz w:val="20"/>
                <w:szCs w:val="20"/>
              </w:rPr>
              <w:t>Указан единственно верный вариант ответа</w:t>
            </w:r>
          </w:p>
        </w:tc>
      </w:tr>
    </w:tbl>
    <w:p w14:paraId="437453B3" w14:textId="77777777" w:rsidR="00450184" w:rsidRDefault="00450184" w:rsidP="00450184">
      <w:pPr>
        <w:suppressAutoHyphens/>
        <w:jc w:val="center"/>
        <w:rPr>
          <w:b/>
          <w:szCs w:val="24"/>
        </w:rPr>
      </w:pPr>
    </w:p>
    <w:p w14:paraId="230902D0" w14:textId="77777777" w:rsidR="00450184" w:rsidRDefault="00450184" w:rsidP="00450184">
      <w:pPr>
        <w:suppressAutoHyphens/>
        <w:jc w:val="center"/>
        <w:rPr>
          <w:b/>
          <w:szCs w:val="24"/>
        </w:rPr>
      </w:pPr>
    </w:p>
    <w:p w14:paraId="23740881" w14:textId="0816843A" w:rsidR="00450184" w:rsidRDefault="00450184" w:rsidP="00450184">
      <w:pPr>
        <w:suppressAutoHyphens/>
        <w:jc w:val="center"/>
        <w:rPr>
          <w:b/>
          <w:szCs w:val="24"/>
        </w:rPr>
      </w:pPr>
    </w:p>
    <w:p w14:paraId="62DB6522" w14:textId="15C3AECF" w:rsidR="007262CD" w:rsidRDefault="007262CD" w:rsidP="00450184">
      <w:pPr>
        <w:suppressAutoHyphens/>
        <w:jc w:val="center"/>
        <w:rPr>
          <w:b/>
          <w:szCs w:val="24"/>
        </w:rPr>
      </w:pPr>
    </w:p>
    <w:p w14:paraId="0F15EC6E" w14:textId="571BF866" w:rsidR="007262CD" w:rsidRDefault="007262CD" w:rsidP="00450184">
      <w:pPr>
        <w:suppressAutoHyphens/>
        <w:jc w:val="center"/>
        <w:rPr>
          <w:b/>
          <w:szCs w:val="24"/>
        </w:rPr>
      </w:pPr>
    </w:p>
    <w:p w14:paraId="671542FC" w14:textId="35B7A6E6" w:rsidR="007262CD" w:rsidRDefault="007262CD" w:rsidP="00450184">
      <w:pPr>
        <w:suppressAutoHyphens/>
        <w:jc w:val="center"/>
        <w:rPr>
          <w:b/>
          <w:szCs w:val="24"/>
        </w:rPr>
      </w:pPr>
    </w:p>
    <w:p w14:paraId="618A87DD" w14:textId="77777777" w:rsidR="007262CD" w:rsidRDefault="007262CD" w:rsidP="00450184">
      <w:pPr>
        <w:suppressAutoHyphens/>
        <w:jc w:val="center"/>
        <w:rPr>
          <w:b/>
          <w:szCs w:val="24"/>
        </w:rPr>
      </w:pPr>
    </w:p>
    <w:p w14:paraId="3DA05B75" w14:textId="4BE17BD5" w:rsidR="00450184" w:rsidRDefault="00450184" w:rsidP="00450184">
      <w:pPr>
        <w:suppressAutoHyphens/>
        <w:jc w:val="center"/>
        <w:rPr>
          <w:b/>
          <w:szCs w:val="24"/>
        </w:rPr>
      </w:pPr>
    </w:p>
    <w:p w14:paraId="24587C89" w14:textId="71AE6BA8" w:rsidR="00450184" w:rsidRDefault="00450184" w:rsidP="00450184">
      <w:pPr>
        <w:suppressAutoHyphens/>
        <w:jc w:val="center"/>
        <w:rPr>
          <w:b/>
          <w:szCs w:val="24"/>
        </w:rPr>
      </w:pPr>
    </w:p>
    <w:p w14:paraId="05B0EDDE" w14:textId="6FA215FE" w:rsidR="00450184" w:rsidRDefault="00450184" w:rsidP="00450184">
      <w:pPr>
        <w:suppressAutoHyphens/>
        <w:jc w:val="center"/>
        <w:rPr>
          <w:b/>
          <w:szCs w:val="24"/>
        </w:rPr>
      </w:pPr>
    </w:p>
    <w:p w14:paraId="53A3F67F" w14:textId="77777777" w:rsidR="00450184" w:rsidRPr="00B02261" w:rsidRDefault="00450184" w:rsidP="00450184">
      <w:pPr>
        <w:suppressAutoHyphens/>
        <w:jc w:val="center"/>
        <w:rPr>
          <w:b/>
          <w:szCs w:val="24"/>
        </w:rPr>
      </w:pPr>
      <w:r w:rsidRPr="00B02261">
        <w:rPr>
          <w:b/>
          <w:szCs w:val="24"/>
        </w:rPr>
        <w:lastRenderedPageBreak/>
        <w:t>КОМПЛЕКТ ОЦЕНОЧНЫХ СРЕДСТВ ДЛЯ ПРОМЕЖУТОЧНОЙ АТТЕСТАЦИИ</w:t>
      </w:r>
    </w:p>
    <w:p w14:paraId="54344838" w14:textId="77777777" w:rsidR="00450184" w:rsidRPr="00B02261" w:rsidRDefault="00450184" w:rsidP="00450184">
      <w:pPr>
        <w:tabs>
          <w:tab w:val="left" w:pos="1276"/>
        </w:tabs>
        <w:suppressAutoHyphens/>
        <w:ind w:left="284" w:firstLine="720"/>
        <w:jc w:val="center"/>
        <w:rPr>
          <w:b/>
          <w:szCs w:val="24"/>
        </w:rPr>
      </w:pPr>
    </w:p>
    <w:p w14:paraId="74C35D43" w14:textId="32D4B1C8" w:rsidR="00450184" w:rsidRDefault="00450184" w:rsidP="00256D0D">
      <w:pPr>
        <w:tabs>
          <w:tab w:val="left" w:pos="1276"/>
        </w:tabs>
        <w:suppressAutoHyphens/>
        <w:jc w:val="center"/>
        <w:rPr>
          <w:b/>
          <w:sz w:val="24"/>
          <w:szCs w:val="28"/>
        </w:rPr>
      </w:pPr>
      <w:r w:rsidRPr="00450184">
        <w:rPr>
          <w:b/>
          <w:sz w:val="24"/>
          <w:szCs w:val="28"/>
        </w:rPr>
        <w:t>Примерные вопросы к зачёту</w:t>
      </w:r>
    </w:p>
    <w:p w14:paraId="24B52052" w14:textId="77777777" w:rsidR="00256D0D" w:rsidRPr="00450184" w:rsidRDefault="00256D0D" w:rsidP="00256D0D">
      <w:pPr>
        <w:tabs>
          <w:tab w:val="left" w:pos="1276"/>
        </w:tabs>
        <w:suppressAutoHyphens/>
        <w:jc w:val="center"/>
        <w:rPr>
          <w:b/>
          <w:sz w:val="24"/>
          <w:szCs w:val="28"/>
        </w:rPr>
      </w:pPr>
    </w:p>
    <w:p w14:paraId="05DDDA24" w14:textId="7320718A" w:rsidR="00450184" w:rsidRPr="00B02261" w:rsidRDefault="00450184" w:rsidP="00256D0D">
      <w:pPr>
        <w:tabs>
          <w:tab w:val="left" w:pos="1276"/>
        </w:tabs>
        <w:suppressAutoHyphens/>
        <w:jc w:val="center"/>
        <w:rPr>
          <w:b/>
          <w:sz w:val="24"/>
          <w:szCs w:val="24"/>
        </w:rPr>
      </w:pPr>
      <w:r w:rsidRPr="00B02261">
        <w:rPr>
          <w:b/>
          <w:i/>
          <w:sz w:val="24"/>
        </w:rPr>
        <w:t>Контролируемые</w:t>
      </w:r>
      <w:r w:rsidRPr="00B02261">
        <w:rPr>
          <w:b/>
          <w:i/>
          <w:spacing w:val="-4"/>
          <w:sz w:val="24"/>
        </w:rPr>
        <w:t xml:space="preserve"> </w:t>
      </w:r>
      <w:r w:rsidRPr="00B02261">
        <w:rPr>
          <w:b/>
          <w:i/>
          <w:sz w:val="24"/>
        </w:rPr>
        <w:t xml:space="preserve">компетенции – </w:t>
      </w:r>
      <w:r w:rsidR="00CA42F4" w:rsidRPr="00BC074A">
        <w:rPr>
          <w:b/>
          <w:sz w:val="24"/>
          <w:szCs w:val="24"/>
        </w:rPr>
        <w:t xml:space="preserve">ПК-1 </w:t>
      </w:r>
      <w:r w:rsidR="00CA42F4" w:rsidRPr="00B02261">
        <w:rPr>
          <w:b/>
          <w:sz w:val="24"/>
          <w:szCs w:val="24"/>
        </w:rPr>
        <w:t>Способен формировать входные и выходные массивы статистической информации, рассчитывать агрегированные и производные статистические показатели и использовать их при подготовке аналитических материалов</w:t>
      </w:r>
      <w:r w:rsidRPr="00B02261">
        <w:rPr>
          <w:b/>
          <w:sz w:val="24"/>
          <w:szCs w:val="24"/>
        </w:rPr>
        <w:t>;</w:t>
      </w:r>
    </w:p>
    <w:p w14:paraId="2B0641DD" w14:textId="1D9098E1" w:rsidR="00450184" w:rsidRPr="00B02261" w:rsidRDefault="00CA42F4" w:rsidP="00256D0D">
      <w:pPr>
        <w:tabs>
          <w:tab w:val="left" w:pos="1276"/>
        </w:tabs>
        <w:suppressAutoHyphens/>
        <w:jc w:val="center"/>
        <w:rPr>
          <w:b/>
          <w:szCs w:val="24"/>
        </w:rPr>
      </w:pPr>
      <w:r w:rsidRPr="00A5038D">
        <w:rPr>
          <w:b/>
          <w:color w:val="000000"/>
          <w:sz w:val="24"/>
          <w:szCs w:val="24"/>
        </w:rPr>
        <w:t>ПК-2 -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p w14:paraId="2A198A43" w14:textId="77777777" w:rsidR="00450184" w:rsidRPr="00B02261" w:rsidRDefault="00450184" w:rsidP="00450184">
      <w:pPr>
        <w:suppressAutoHyphens/>
        <w:spacing w:before="7"/>
        <w:rPr>
          <w:b/>
          <w:i/>
          <w:szCs w:val="24"/>
        </w:rPr>
      </w:pPr>
    </w:p>
    <w:tbl>
      <w:tblPr>
        <w:tblStyle w:val="a7"/>
        <w:tblW w:w="15026" w:type="dxa"/>
        <w:tblInd w:w="704" w:type="dxa"/>
        <w:tblLook w:val="04A0" w:firstRow="1" w:lastRow="0" w:firstColumn="1" w:lastColumn="0" w:noHBand="0" w:noVBand="1"/>
      </w:tblPr>
      <w:tblGrid>
        <w:gridCol w:w="709"/>
        <w:gridCol w:w="2835"/>
        <w:gridCol w:w="11482"/>
      </w:tblGrid>
      <w:tr w:rsidR="00450184" w:rsidRPr="00B02261" w14:paraId="6094D38E" w14:textId="77777777" w:rsidTr="007262CD">
        <w:tc>
          <w:tcPr>
            <w:tcW w:w="709" w:type="dxa"/>
          </w:tcPr>
          <w:p w14:paraId="06033571" w14:textId="77777777" w:rsidR="00450184" w:rsidRPr="007262CD" w:rsidRDefault="00450184" w:rsidP="00231BA9">
            <w:pPr>
              <w:tabs>
                <w:tab w:val="left" w:pos="1080"/>
              </w:tabs>
              <w:suppressAutoHyphens/>
              <w:jc w:val="center"/>
              <w:rPr>
                <w:rFonts w:cs="Times New Roman"/>
                <w:b/>
                <w:sz w:val="20"/>
                <w:szCs w:val="20"/>
              </w:rPr>
            </w:pPr>
            <w:r w:rsidRPr="007262CD">
              <w:rPr>
                <w:rFonts w:cs="Times New Roman"/>
                <w:b/>
                <w:sz w:val="20"/>
                <w:szCs w:val="20"/>
              </w:rPr>
              <w:t>№ п/п</w:t>
            </w:r>
          </w:p>
        </w:tc>
        <w:tc>
          <w:tcPr>
            <w:tcW w:w="2835" w:type="dxa"/>
            <w:shd w:val="clear" w:color="auto" w:fill="FFFFFF" w:themeFill="background1"/>
            <w:vAlign w:val="center"/>
          </w:tcPr>
          <w:p w14:paraId="4425E46D" w14:textId="77777777" w:rsidR="00450184" w:rsidRPr="007262CD" w:rsidRDefault="00450184" w:rsidP="007262CD">
            <w:pPr>
              <w:tabs>
                <w:tab w:val="left" w:pos="1080"/>
              </w:tabs>
              <w:suppressAutoHyphens/>
              <w:jc w:val="center"/>
              <w:rPr>
                <w:rFonts w:cs="Times New Roman"/>
                <w:b/>
                <w:sz w:val="20"/>
                <w:szCs w:val="20"/>
              </w:rPr>
            </w:pPr>
            <w:r w:rsidRPr="007262CD">
              <w:rPr>
                <w:rFonts w:cs="Times New Roman"/>
                <w:b/>
                <w:sz w:val="20"/>
                <w:szCs w:val="20"/>
              </w:rPr>
              <w:t>Задание</w:t>
            </w:r>
          </w:p>
        </w:tc>
        <w:tc>
          <w:tcPr>
            <w:tcW w:w="11482" w:type="dxa"/>
            <w:vAlign w:val="center"/>
          </w:tcPr>
          <w:p w14:paraId="7CB90229" w14:textId="77777777" w:rsidR="00450184" w:rsidRPr="007262CD" w:rsidRDefault="00450184" w:rsidP="007262CD">
            <w:pPr>
              <w:tabs>
                <w:tab w:val="left" w:pos="1080"/>
              </w:tabs>
              <w:suppressAutoHyphens/>
              <w:jc w:val="center"/>
              <w:rPr>
                <w:rFonts w:cs="Times New Roman"/>
                <w:b/>
                <w:sz w:val="20"/>
                <w:szCs w:val="20"/>
              </w:rPr>
            </w:pPr>
            <w:r w:rsidRPr="007262CD">
              <w:rPr>
                <w:rFonts w:cs="Times New Roman"/>
                <w:b/>
                <w:sz w:val="20"/>
                <w:szCs w:val="20"/>
              </w:rPr>
              <w:t>Ключ к заданию / Эталонный ответ</w:t>
            </w:r>
          </w:p>
        </w:tc>
      </w:tr>
      <w:tr w:rsidR="00B7205E" w:rsidRPr="00B02261" w14:paraId="2DCC427D" w14:textId="77777777" w:rsidTr="007262CD">
        <w:tc>
          <w:tcPr>
            <w:tcW w:w="709" w:type="dxa"/>
          </w:tcPr>
          <w:p w14:paraId="4884E7BF" w14:textId="77777777" w:rsidR="00B7205E" w:rsidRPr="007262CD" w:rsidRDefault="00B7205E" w:rsidP="00B7205E">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2DBB5936" w14:textId="5708214B" w:rsidR="00B7205E" w:rsidRPr="007262CD" w:rsidRDefault="00AE4396" w:rsidP="007262CD">
            <w:pPr>
              <w:widowControl/>
              <w:autoSpaceDE/>
              <w:autoSpaceDN/>
              <w:jc w:val="center"/>
              <w:rPr>
                <w:rFonts w:cs="Times New Roman"/>
                <w:sz w:val="20"/>
                <w:szCs w:val="20"/>
              </w:rPr>
            </w:pPr>
            <w:r w:rsidRPr="007262CD">
              <w:rPr>
                <w:sz w:val="20"/>
                <w:szCs w:val="20"/>
              </w:rPr>
              <w:t>Понятие и сущность конъюнктуры рынка</w:t>
            </w:r>
          </w:p>
        </w:tc>
        <w:tc>
          <w:tcPr>
            <w:tcW w:w="11482" w:type="dxa"/>
          </w:tcPr>
          <w:p w14:paraId="075A49C2" w14:textId="7E0FB748" w:rsidR="00B7205E" w:rsidRPr="007262CD" w:rsidRDefault="00AE4396" w:rsidP="00143410">
            <w:pPr>
              <w:jc w:val="both"/>
              <w:rPr>
                <w:rFonts w:cs="Times New Roman"/>
                <w:sz w:val="20"/>
                <w:szCs w:val="20"/>
              </w:rPr>
            </w:pPr>
            <w:r w:rsidRPr="007262CD">
              <w:rPr>
                <w:sz w:val="20"/>
                <w:szCs w:val="20"/>
              </w:rPr>
              <w:t xml:space="preserve">Конъюнктура рынка, или рыночная конъюнктура </w:t>
            </w:r>
            <w:proofErr w:type="gramStart"/>
            <w:r w:rsidRPr="007262CD">
              <w:rPr>
                <w:sz w:val="20"/>
                <w:szCs w:val="20"/>
              </w:rPr>
              <w:t>- это</w:t>
            </w:r>
            <w:proofErr w:type="gramEnd"/>
            <w:r w:rsidRPr="007262CD">
              <w:rPr>
                <w:sz w:val="20"/>
                <w:szCs w:val="20"/>
              </w:rPr>
              <w:t xml:space="preserve"> конкретная экономическая ситуация, сложившаяся на рынке на данный момент или ограниченный отрезок времени. Понятие рыночной ситуации включает: степень сбалансированности рынка (соотношение спроса и предложения); сформировавшиеся, наметившиеся или изменившиеся тенденции его развития; уровень устойчивости или колеблемости его основных параметров; масштабы рыночных операций и степень деловой активности; уровень коммерческого (рыночного) риска; сила и размах конкурентной борьбы; положение рынка в определенной точке экономического или сезонного цикла</w:t>
            </w:r>
          </w:p>
        </w:tc>
      </w:tr>
      <w:tr w:rsidR="0078204B" w:rsidRPr="00B02261" w14:paraId="01C69B35" w14:textId="77777777" w:rsidTr="007262CD">
        <w:tc>
          <w:tcPr>
            <w:tcW w:w="709" w:type="dxa"/>
          </w:tcPr>
          <w:p w14:paraId="101F72EE" w14:textId="77777777" w:rsidR="0078204B" w:rsidRPr="007262CD"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2188CCCF" w14:textId="1E481001" w:rsidR="0078204B" w:rsidRPr="007262CD" w:rsidRDefault="00AE4396" w:rsidP="007262CD">
            <w:pPr>
              <w:widowControl/>
              <w:autoSpaceDE/>
              <w:autoSpaceDN/>
              <w:jc w:val="center"/>
              <w:rPr>
                <w:rFonts w:cs="Times New Roman"/>
                <w:sz w:val="20"/>
                <w:szCs w:val="20"/>
              </w:rPr>
            </w:pPr>
            <w:r w:rsidRPr="007262CD">
              <w:rPr>
                <w:sz w:val="20"/>
                <w:szCs w:val="20"/>
              </w:rPr>
              <w:t>Предмет статистики конъюнктуры рынка</w:t>
            </w:r>
          </w:p>
        </w:tc>
        <w:tc>
          <w:tcPr>
            <w:tcW w:w="11482" w:type="dxa"/>
          </w:tcPr>
          <w:p w14:paraId="1825EB75" w14:textId="26BDD260" w:rsidR="0078204B" w:rsidRPr="007262CD" w:rsidRDefault="00C92616" w:rsidP="00C92616">
            <w:pPr>
              <w:jc w:val="both"/>
              <w:rPr>
                <w:rFonts w:cs="Times New Roman"/>
                <w:sz w:val="20"/>
                <w:szCs w:val="20"/>
              </w:rPr>
            </w:pPr>
            <w:r w:rsidRPr="007262CD">
              <w:rPr>
                <w:sz w:val="20"/>
                <w:szCs w:val="20"/>
              </w:rPr>
              <w:t xml:space="preserve">Статистика конъюнктуры рынка </w:t>
            </w:r>
            <w:r w:rsidR="00AE4396" w:rsidRPr="007262CD">
              <w:rPr>
                <w:sz w:val="20"/>
                <w:szCs w:val="20"/>
              </w:rPr>
              <w:t xml:space="preserve">(конъюнктурной статистики) представляет собой раздел статистики рынка, изучающий ситуацию, складывающуюся на рынке под влиянием комплекса социально-экономических, демографических, естественно-природных, организационных, общественно-политических, а также случайных факторов. Предмет статистики КР - массовые процессы и явления, определяющие конкретную рыночную ситуацию, поддающиеся количественной и качественной оценке. Конъюнктура рынка имеет три принципиальные отличительные черты: вариативность (изменчивость), цикличность, динамичность. </w:t>
            </w:r>
          </w:p>
        </w:tc>
      </w:tr>
      <w:tr w:rsidR="0078204B" w:rsidRPr="00B02261" w14:paraId="7808D104" w14:textId="77777777" w:rsidTr="007262CD">
        <w:tc>
          <w:tcPr>
            <w:tcW w:w="709" w:type="dxa"/>
          </w:tcPr>
          <w:p w14:paraId="3B3D0078" w14:textId="77777777" w:rsidR="0078204B" w:rsidRPr="007262CD"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2E47C8A0" w14:textId="55F9CCDA" w:rsidR="0078204B" w:rsidRPr="007262CD" w:rsidRDefault="00AE4396" w:rsidP="007262CD">
            <w:pPr>
              <w:tabs>
                <w:tab w:val="left" w:pos="1080"/>
              </w:tabs>
              <w:suppressAutoHyphens/>
              <w:jc w:val="center"/>
              <w:rPr>
                <w:rFonts w:cs="Times New Roman"/>
                <w:sz w:val="20"/>
                <w:szCs w:val="20"/>
              </w:rPr>
            </w:pPr>
            <w:r w:rsidRPr="007262CD">
              <w:rPr>
                <w:sz w:val="20"/>
                <w:szCs w:val="20"/>
              </w:rPr>
              <w:t>Система показателей конъюнктуры рынка</w:t>
            </w:r>
          </w:p>
        </w:tc>
        <w:tc>
          <w:tcPr>
            <w:tcW w:w="11482" w:type="dxa"/>
          </w:tcPr>
          <w:p w14:paraId="12E8621E" w14:textId="1424C80B" w:rsidR="0078204B" w:rsidRPr="007262CD" w:rsidRDefault="00AE4396" w:rsidP="00143410">
            <w:pPr>
              <w:tabs>
                <w:tab w:val="left" w:pos="851"/>
              </w:tabs>
              <w:jc w:val="both"/>
              <w:rPr>
                <w:rFonts w:cs="Times New Roman"/>
                <w:sz w:val="20"/>
                <w:szCs w:val="20"/>
              </w:rPr>
            </w:pPr>
            <w:r w:rsidRPr="007262CD">
              <w:rPr>
                <w:sz w:val="20"/>
                <w:szCs w:val="20"/>
              </w:rPr>
              <w:t>Для реализации поставленных перед изучением конъюнктуры рынка задач строится соответствующая система показателей, характеризующих ее проявления. Она включает блоки: 1) Предложение товаров (продуктов и услуг): в целом и в распределении по отдельным товарам, продавцам; 2) Покупательский спрос на товары (продукты и услуги): в целом и в распределении по: отдельным товарам, покупателям; 3) Колеблемость, устойчивость и цикличность рынка; 4) Коммерческий (рыночный) риск; 5) Масштаб (размер) рынка, уровень монополизации и конкуренции</w:t>
            </w:r>
          </w:p>
        </w:tc>
      </w:tr>
      <w:tr w:rsidR="0078204B" w:rsidRPr="00B02261" w14:paraId="00B1F1F4" w14:textId="77777777" w:rsidTr="007262CD">
        <w:tc>
          <w:tcPr>
            <w:tcW w:w="709" w:type="dxa"/>
          </w:tcPr>
          <w:p w14:paraId="05478888" w14:textId="77777777" w:rsidR="0078204B" w:rsidRPr="007262CD"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244D8979" w14:textId="3D76C49D" w:rsidR="0078204B" w:rsidRPr="007262CD" w:rsidRDefault="00AE4396" w:rsidP="007262CD">
            <w:pPr>
              <w:tabs>
                <w:tab w:val="left" w:pos="1080"/>
              </w:tabs>
              <w:suppressAutoHyphens/>
              <w:jc w:val="center"/>
              <w:rPr>
                <w:rFonts w:cs="Times New Roman"/>
                <w:sz w:val="20"/>
                <w:szCs w:val="20"/>
              </w:rPr>
            </w:pPr>
            <w:r w:rsidRPr="007262CD">
              <w:rPr>
                <w:sz w:val="20"/>
                <w:szCs w:val="20"/>
              </w:rPr>
              <w:t>Оценка эластичности спроса и предложения</w:t>
            </w:r>
          </w:p>
        </w:tc>
        <w:tc>
          <w:tcPr>
            <w:tcW w:w="11482" w:type="dxa"/>
          </w:tcPr>
          <w:p w14:paraId="4D9FA60C" w14:textId="7AB959D8" w:rsidR="0078204B" w:rsidRPr="007262CD" w:rsidRDefault="00AE4396" w:rsidP="00143410">
            <w:pPr>
              <w:jc w:val="both"/>
              <w:rPr>
                <w:rFonts w:cs="Times New Roman"/>
                <w:sz w:val="20"/>
                <w:szCs w:val="20"/>
              </w:rPr>
            </w:pPr>
            <w:r w:rsidRPr="007262CD">
              <w:rPr>
                <w:sz w:val="20"/>
                <w:szCs w:val="20"/>
              </w:rPr>
              <w:t xml:space="preserve">Эластичность спроса и предложения - специфическое явление, обусловленное проявлением действия закона рынка. Сущность эластичности спроса заключается в чрезвычайной его гибкости и изменчивости, зависимости от влияния различных экономических факторов, в первую очередь таких, как цена и денежный доход. Аналогичным свойством обладает товарное предложение, которое в условиях рынка чутко реагирует на изменения цен. Эластичность спроса и предложения </w:t>
            </w:r>
            <w:proofErr w:type="gramStart"/>
            <w:r w:rsidRPr="007262CD">
              <w:rPr>
                <w:sz w:val="20"/>
                <w:szCs w:val="20"/>
              </w:rPr>
              <w:t>- это</w:t>
            </w:r>
            <w:proofErr w:type="gramEnd"/>
            <w:r w:rsidRPr="007262CD">
              <w:rPr>
                <w:sz w:val="20"/>
                <w:szCs w:val="20"/>
              </w:rPr>
              <w:t xml:space="preserve"> их реагирование на изменение социально-экономических условий на рынке. Меру эластичности определила статистика, выразив ее в виде количественного показателя - коэффициента эластичности. Коэффициент эластичности - есть процентное изменение одного (результативного) признака при увеличении на один процент другого (факторного) признака</w:t>
            </w:r>
          </w:p>
        </w:tc>
      </w:tr>
      <w:tr w:rsidR="00450184" w:rsidRPr="00B02261" w14:paraId="6D9BC07A" w14:textId="77777777" w:rsidTr="007262CD">
        <w:tc>
          <w:tcPr>
            <w:tcW w:w="709" w:type="dxa"/>
          </w:tcPr>
          <w:p w14:paraId="459BDE14" w14:textId="77777777" w:rsidR="00450184" w:rsidRPr="007262CD"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07A38734" w14:textId="6A8F3814" w:rsidR="00450184" w:rsidRPr="007262CD" w:rsidRDefault="00AE4396" w:rsidP="007262CD">
            <w:pPr>
              <w:pStyle w:val="2"/>
              <w:spacing w:after="0" w:line="240" w:lineRule="auto"/>
              <w:ind w:left="0"/>
              <w:jc w:val="center"/>
              <w:rPr>
                <w:rFonts w:eastAsiaTheme="minorHAnsi" w:cs="Times New Roman"/>
                <w:sz w:val="20"/>
                <w:szCs w:val="20"/>
              </w:rPr>
            </w:pPr>
            <w:r w:rsidRPr="007262CD">
              <w:rPr>
                <w:sz w:val="20"/>
                <w:szCs w:val="20"/>
              </w:rPr>
              <w:t>Оценка производственного потенциала рынка</w:t>
            </w:r>
          </w:p>
        </w:tc>
        <w:tc>
          <w:tcPr>
            <w:tcW w:w="11482" w:type="dxa"/>
          </w:tcPr>
          <w:p w14:paraId="27867DFB" w14:textId="02524008" w:rsidR="00450184" w:rsidRPr="007262CD" w:rsidRDefault="00AE4396" w:rsidP="00143410">
            <w:pPr>
              <w:jc w:val="both"/>
              <w:rPr>
                <w:rFonts w:eastAsiaTheme="minorHAnsi" w:cs="Times New Roman"/>
                <w:sz w:val="20"/>
                <w:szCs w:val="20"/>
              </w:rPr>
            </w:pPr>
            <w:r w:rsidRPr="007262CD">
              <w:rPr>
                <w:sz w:val="20"/>
                <w:szCs w:val="20"/>
              </w:rPr>
              <w:t>Производственный потенциал выступает в форме возможности произвести и представить на рынок определенный объем товаров (продуктов и услуг). В развернутом виде принципиальная схема расчета производственного потенциала (потенциала товарного предложения) на какой-то период может быть представлена в виде компонентов: число предприятий, производящих данный товар; мощность предприятий; степень обеспечения ресурсами; эластичность предложения от цен на сырьё и готовую продукцию; внутреннее производственное потребление (по нормативам).</w:t>
            </w:r>
          </w:p>
        </w:tc>
      </w:tr>
      <w:tr w:rsidR="00450184" w:rsidRPr="00B02261" w14:paraId="6F3CD923" w14:textId="77777777" w:rsidTr="007262CD">
        <w:tc>
          <w:tcPr>
            <w:tcW w:w="709" w:type="dxa"/>
          </w:tcPr>
          <w:p w14:paraId="0B33EE4D" w14:textId="77777777" w:rsidR="00450184" w:rsidRPr="007262CD"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6249BBB0" w14:textId="55A76F1C" w:rsidR="00450184" w:rsidRPr="007262CD" w:rsidRDefault="00AE4396" w:rsidP="007262CD">
            <w:pPr>
              <w:tabs>
                <w:tab w:val="left" w:pos="1080"/>
              </w:tabs>
              <w:suppressAutoHyphens/>
              <w:jc w:val="center"/>
              <w:rPr>
                <w:rFonts w:eastAsiaTheme="minorHAnsi" w:cs="Times New Roman"/>
                <w:sz w:val="20"/>
                <w:szCs w:val="20"/>
              </w:rPr>
            </w:pPr>
            <w:r w:rsidRPr="007262CD">
              <w:rPr>
                <w:sz w:val="20"/>
                <w:szCs w:val="20"/>
              </w:rPr>
              <w:t>Оценка потребительского потенциала рынка</w:t>
            </w:r>
          </w:p>
        </w:tc>
        <w:tc>
          <w:tcPr>
            <w:tcW w:w="11482" w:type="dxa"/>
          </w:tcPr>
          <w:p w14:paraId="41B24639" w14:textId="28F9ABB9" w:rsidR="00450184" w:rsidRPr="007262CD" w:rsidRDefault="00AE4396" w:rsidP="00143410">
            <w:pPr>
              <w:jc w:val="both"/>
              <w:rPr>
                <w:rFonts w:eastAsiaTheme="minorHAnsi" w:cs="Times New Roman"/>
                <w:sz w:val="20"/>
                <w:szCs w:val="20"/>
              </w:rPr>
            </w:pPr>
            <w:r w:rsidRPr="007262CD">
              <w:rPr>
                <w:sz w:val="20"/>
                <w:szCs w:val="20"/>
              </w:rPr>
              <w:t xml:space="preserve">Потребительский потенциал проявляется в виде возможности рынка поглотить (т. е. купить) определенное количество продуктов и услуг. Ёмкость рынка - количество (стоимость) товаров, которое может поглотить рынок при определенных условиях за какой-то </w:t>
            </w:r>
            <w:r w:rsidRPr="007262CD">
              <w:rPr>
                <w:sz w:val="20"/>
                <w:szCs w:val="20"/>
              </w:rPr>
              <w:lastRenderedPageBreak/>
              <w:t>промежуток времени. Ёмкость рынка может быть выражена формулой, построенной по следующей схеме: численность потребителей; уровень или норматив потребления; коэффициенты эластичности спроса от цен и доходов; объём страхового резерва товаров; насыщенность рынка (с учётом износа товаров); потребление товаров-заменителей.</w:t>
            </w:r>
          </w:p>
        </w:tc>
      </w:tr>
      <w:tr w:rsidR="00450184" w:rsidRPr="00B02261" w14:paraId="4509633F" w14:textId="77777777" w:rsidTr="007262CD">
        <w:tc>
          <w:tcPr>
            <w:tcW w:w="709" w:type="dxa"/>
          </w:tcPr>
          <w:p w14:paraId="0C630B27" w14:textId="77777777" w:rsidR="00450184" w:rsidRPr="007262CD"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4EAF9F53" w14:textId="44514291" w:rsidR="00450184" w:rsidRPr="007262CD" w:rsidRDefault="00143410" w:rsidP="007262CD">
            <w:pPr>
              <w:tabs>
                <w:tab w:val="left" w:pos="1080"/>
              </w:tabs>
              <w:suppressAutoHyphens/>
              <w:jc w:val="center"/>
              <w:rPr>
                <w:rFonts w:cs="Times New Roman"/>
                <w:sz w:val="20"/>
                <w:szCs w:val="20"/>
              </w:rPr>
            </w:pPr>
            <w:r w:rsidRPr="007262CD">
              <w:rPr>
                <w:sz w:val="20"/>
                <w:szCs w:val="20"/>
              </w:rPr>
              <w:t>Методологическая основа а</w:t>
            </w:r>
            <w:r w:rsidR="00AE4396" w:rsidRPr="007262CD">
              <w:rPr>
                <w:sz w:val="20"/>
                <w:szCs w:val="20"/>
              </w:rPr>
              <w:t>нализ</w:t>
            </w:r>
            <w:r w:rsidRPr="007262CD">
              <w:rPr>
                <w:sz w:val="20"/>
                <w:szCs w:val="20"/>
              </w:rPr>
              <w:t>а</w:t>
            </w:r>
            <w:r w:rsidR="00AE4396" w:rsidRPr="007262CD">
              <w:rPr>
                <w:sz w:val="20"/>
                <w:szCs w:val="20"/>
              </w:rPr>
              <w:t xml:space="preserve"> пропорциональности развития рынка</w:t>
            </w:r>
          </w:p>
        </w:tc>
        <w:tc>
          <w:tcPr>
            <w:tcW w:w="11482" w:type="dxa"/>
          </w:tcPr>
          <w:p w14:paraId="428009EB" w14:textId="5AE6DE6B" w:rsidR="00450184" w:rsidRPr="007262CD" w:rsidRDefault="00AE4396" w:rsidP="00143410">
            <w:pPr>
              <w:jc w:val="both"/>
              <w:rPr>
                <w:rFonts w:cs="Times New Roman"/>
                <w:sz w:val="20"/>
                <w:szCs w:val="20"/>
              </w:rPr>
            </w:pPr>
            <w:r w:rsidRPr="007262CD">
              <w:rPr>
                <w:sz w:val="20"/>
                <w:szCs w:val="20"/>
              </w:rPr>
              <w:t>В анализе пропорциональности рынка используются два основных относительных показателя структуры: доля (удельный вес), т. е. характеристика части в целом, и коэффициент соотношения, т.е. непосредственное сопоставление двух явлений или частей одной совокупности. Особый показатель пропорциональности - компаративный индекс, позволяет сравнивать динамические пропорции. Компаративный индекс представляет собой отношение индексов (темпов роста) двух явлений или частей совокупности. Например, отношение индекса продажи потребительских продуктов к индексу продажи услуг или отношение индекса розничного товарооборота к индексу денежных доходов населения. По своей сути компаративный индекс - один из вариантов расчета коэффициента (темпа) опережения.</w:t>
            </w:r>
          </w:p>
        </w:tc>
      </w:tr>
      <w:tr w:rsidR="00450184" w:rsidRPr="00B02261" w14:paraId="31B5CCFD" w14:textId="77777777" w:rsidTr="007262CD">
        <w:tc>
          <w:tcPr>
            <w:tcW w:w="709" w:type="dxa"/>
          </w:tcPr>
          <w:p w14:paraId="143150CA" w14:textId="77777777" w:rsidR="00450184" w:rsidRPr="007262CD"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42F5143F" w14:textId="4CFBD375" w:rsidR="00450184" w:rsidRPr="007262CD" w:rsidRDefault="00143410" w:rsidP="007262CD">
            <w:pPr>
              <w:tabs>
                <w:tab w:val="left" w:pos="1080"/>
              </w:tabs>
              <w:suppressAutoHyphens/>
              <w:jc w:val="center"/>
              <w:rPr>
                <w:rFonts w:cs="Times New Roman"/>
                <w:sz w:val="20"/>
                <w:szCs w:val="20"/>
              </w:rPr>
            </w:pPr>
            <w:r w:rsidRPr="007262CD">
              <w:rPr>
                <w:rFonts w:cs="Times New Roman"/>
                <w:sz w:val="20"/>
                <w:szCs w:val="20"/>
              </w:rPr>
              <w:t xml:space="preserve">Основные </w:t>
            </w:r>
            <w:r w:rsidRPr="007262CD">
              <w:rPr>
                <w:sz w:val="20"/>
                <w:szCs w:val="20"/>
              </w:rPr>
              <w:t>показатели анализа пропорциональности развития рынка</w:t>
            </w:r>
          </w:p>
        </w:tc>
        <w:tc>
          <w:tcPr>
            <w:tcW w:w="11482" w:type="dxa"/>
          </w:tcPr>
          <w:p w14:paraId="0507F152" w14:textId="77777777" w:rsidR="00143410" w:rsidRPr="007262CD" w:rsidRDefault="00143410" w:rsidP="00143410">
            <w:pPr>
              <w:jc w:val="both"/>
              <w:rPr>
                <w:sz w:val="20"/>
                <w:szCs w:val="20"/>
              </w:rPr>
            </w:pPr>
            <w:r w:rsidRPr="007262CD">
              <w:rPr>
                <w:sz w:val="20"/>
                <w:szCs w:val="20"/>
              </w:rPr>
              <w:t>Важнейшим показателем пропорциональности рынка товаров и услуг следует считать соотношение спроса и предложения, отражающее проявление закона рынка и предопределяющее характер развития остальных категорий рынка и его социальную и экономическую эффективность.</w:t>
            </w:r>
          </w:p>
          <w:p w14:paraId="4F169DF0" w14:textId="03AFF1EB" w:rsidR="00450184" w:rsidRPr="007262CD" w:rsidRDefault="00143410" w:rsidP="00143410">
            <w:pPr>
              <w:jc w:val="both"/>
              <w:rPr>
                <w:rFonts w:cs="Times New Roman"/>
                <w:sz w:val="20"/>
                <w:szCs w:val="20"/>
              </w:rPr>
            </w:pPr>
            <w:r w:rsidRPr="007262CD">
              <w:rPr>
                <w:sz w:val="20"/>
                <w:szCs w:val="20"/>
              </w:rPr>
              <w:t>Следующей важной пропорцией рынка нужно считать соотношение средств производства и предметов потребления. Для нашей страны характерна резкая диспропорция по сравнению с оптимальными и с и аналогичными соотношениями в экономике развитых стран. Так, в общем объёме промышленной продукции доля предметов потребления на протяжении длительного отрезка времени не превышала 1/4, что в конечном счете привело к тотальному дефициту, кризису потребления, а в результате вызвало спад производства и в отраслях тяжелой промышленности. Продолжением анализа пропорциональности рынка по потребительскому признаку служит характеристика отраслевой и товарной структуры товарооборота</w:t>
            </w:r>
          </w:p>
        </w:tc>
      </w:tr>
      <w:tr w:rsidR="00AE4396" w:rsidRPr="00B02261" w14:paraId="4B91BD5B" w14:textId="77777777" w:rsidTr="007262CD">
        <w:tc>
          <w:tcPr>
            <w:tcW w:w="709" w:type="dxa"/>
          </w:tcPr>
          <w:p w14:paraId="2685E6B8"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79F0EE64" w14:textId="4DCF2024" w:rsidR="00AE4396" w:rsidRPr="007262CD" w:rsidRDefault="003B368D" w:rsidP="007262CD">
            <w:pPr>
              <w:tabs>
                <w:tab w:val="left" w:pos="1080"/>
              </w:tabs>
              <w:suppressAutoHyphens/>
              <w:jc w:val="center"/>
              <w:rPr>
                <w:rFonts w:cs="Times New Roman"/>
                <w:sz w:val="20"/>
                <w:szCs w:val="20"/>
              </w:rPr>
            </w:pPr>
            <w:r w:rsidRPr="007262CD">
              <w:rPr>
                <w:sz w:val="20"/>
                <w:szCs w:val="20"/>
              </w:rPr>
              <w:t>Теоретические основы</w:t>
            </w:r>
            <w:r w:rsidR="00AE4396" w:rsidRPr="007262CD">
              <w:rPr>
                <w:sz w:val="20"/>
                <w:szCs w:val="20"/>
              </w:rPr>
              <w:t xml:space="preserve"> прогнозирования рынка товаров и услуг</w:t>
            </w:r>
          </w:p>
        </w:tc>
        <w:tc>
          <w:tcPr>
            <w:tcW w:w="11482" w:type="dxa"/>
          </w:tcPr>
          <w:p w14:paraId="2AF67275" w14:textId="298BD13E" w:rsidR="00AE4396" w:rsidRPr="007262CD" w:rsidRDefault="00AE4396" w:rsidP="00143410">
            <w:pPr>
              <w:pStyle w:val="1"/>
              <w:shd w:val="clear" w:color="auto" w:fill="FFFFFF"/>
              <w:spacing w:before="0" w:beforeAutospacing="0" w:after="0" w:afterAutospacing="0"/>
              <w:jc w:val="both"/>
              <w:outlineLvl w:val="0"/>
              <w:rPr>
                <w:rFonts w:cs="Times New Roman"/>
                <w:b w:val="0"/>
                <w:sz w:val="20"/>
                <w:szCs w:val="20"/>
              </w:rPr>
            </w:pPr>
            <w:r w:rsidRPr="007262CD">
              <w:rPr>
                <w:b w:val="0"/>
                <w:sz w:val="20"/>
                <w:szCs w:val="20"/>
              </w:rPr>
              <w:t>Под прогнозом понимается научно обоснованное описание возможных состояний объектов в будущем, а также альтернативных путей и сроков достижения этого состояния. Процесс разработки рыночных прогнозов называется прогнозированием. Важной характеристикой является время (период) упреждения прогноза — отрезок времени от момента, для которого имеются последние статистические данные об изучаемом объекте, до момента, к которому относится прогноз. В зависимости от объектов прогнозирования принято разделять прогнозы на научно-технические, экономические (в том числе рыночные), социальные, военно-политические и т.д.</w:t>
            </w:r>
          </w:p>
        </w:tc>
      </w:tr>
      <w:tr w:rsidR="00AE4396" w:rsidRPr="00B02261" w14:paraId="44EB48BE" w14:textId="77777777" w:rsidTr="007262CD">
        <w:tc>
          <w:tcPr>
            <w:tcW w:w="709" w:type="dxa"/>
          </w:tcPr>
          <w:p w14:paraId="311A3782"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55D03BD5" w14:textId="620E8445" w:rsidR="00AE4396" w:rsidRPr="007262CD" w:rsidRDefault="00143410" w:rsidP="007262CD">
            <w:pPr>
              <w:tabs>
                <w:tab w:val="left" w:pos="1080"/>
              </w:tabs>
              <w:suppressAutoHyphens/>
              <w:jc w:val="center"/>
              <w:rPr>
                <w:rFonts w:cs="Times New Roman"/>
                <w:sz w:val="20"/>
                <w:szCs w:val="20"/>
              </w:rPr>
            </w:pPr>
            <w:r w:rsidRPr="007262CD">
              <w:rPr>
                <w:rFonts w:cs="Times New Roman"/>
                <w:sz w:val="20"/>
                <w:szCs w:val="20"/>
              </w:rPr>
              <w:t>Оценка сезонных колебаний</w:t>
            </w:r>
          </w:p>
        </w:tc>
        <w:tc>
          <w:tcPr>
            <w:tcW w:w="11482" w:type="dxa"/>
          </w:tcPr>
          <w:p w14:paraId="309450C4" w14:textId="6B93B673" w:rsidR="00AE4396" w:rsidRPr="007262CD" w:rsidRDefault="00143410" w:rsidP="00143410">
            <w:pPr>
              <w:jc w:val="both"/>
              <w:rPr>
                <w:rFonts w:cs="Times New Roman"/>
                <w:sz w:val="20"/>
                <w:szCs w:val="20"/>
              </w:rPr>
            </w:pPr>
            <w:r w:rsidRPr="007262CD">
              <w:rPr>
                <w:sz w:val="20"/>
                <w:szCs w:val="20"/>
              </w:rPr>
              <w:t xml:space="preserve">К сезонным колебаниям относят все явления, которые обнаруживают в своем развитии отчетливо выраженную закономерность внутри годичных изменений, т.е. явления, более или менее устойчиво повторяющиеся из года в год колебания уровней. Для измерения сезонных колебаний статистикой используются различные методы. Наиболее простые и часто употребляемые из них: метод абсолютных разностей; метод относительных разностей; построение индексов сезонности. Применяя способ абсолютных разностей, оперируют непосредственно размерами этих разностей, а при использовании метода относительных разностей определяют отношение абсолютных размеров указанных разностей к выровненному уровню. </w:t>
            </w:r>
          </w:p>
        </w:tc>
      </w:tr>
      <w:tr w:rsidR="00AE4396" w:rsidRPr="00B02261" w14:paraId="232B0034" w14:textId="77777777" w:rsidTr="007262CD">
        <w:tc>
          <w:tcPr>
            <w:tcW w:w="709" w:type="dxa"/>
          </w:tcPr>
          <w:p w14:paraId="11527D30"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24995DF3" w14:textId="665F0B04" w:rsidR="00AE4396" w:rsidRPr="007262CD" w:rsidRDefault="00143410" w:rsidP="007262CD">
            <w:pPr>
              <w:tabs>
                <w:tab w:val="left" w:pos="1080"/>
              </w:tabs>
              <w:suppressAutoHyphens/>
              <w:jc w:val="center"/>
              <w:rPr>
                <w:rFonts w:cs="Times New Roman"/>
                <w:sz w:val="20"/>
                <w:szCs w:val="20"/>
              </w:rPr>
            </w:pPr>
            <w:r w:rsidRPr="007262CD">
              <w:rPr>
                <w:sz w:val="20"/>
                <w:szCs w:val="20"/>
              </w:rPr>
              <w:t>Общий подход к анализу цикличности развития рынка</w:t>
            </w:r>
          </w:p>
        </w:tc>
        <w:tc>
          <w:tcPr>
            <w:tcW w:w="11482" w:type="dxa"/>
          </w:tcPr>
          <w:p w14:paraId="2AB60001" w14:textId="23AE1DAD" w:rsidR="00AE4396" w:rsidRPr="007262CD" w:rsidRDefault="00143410" w:rsidP="00143410">
            <w:pPr>
              <w:jc w:val="both"/>
              <w:rPr>
                <w:rFonts w:cs="Times New Roman"/>
                <w:sz w:val="20"/>
                <w:szCs w:val="20"/>
              </w:rPr>
            </w:pPr>
            <w:r w:rsidRPr="007262CD">
              <w:rPr>
                <w:sz w:val="20"/>
                <w:szCs w:val="20"/>
              </w:rPr>
              <w:t>Цикличность рынка связана также с жизненными циклами товаров - неотъемлемой компонентой рыночного механизма. Данное явление изучается в ходе маркетингового исследования, но является также объектом статистического моделирования и прогнозирования. Различные этапы жизненного цикла - выведение товара на рынок, рост, зрелость и упадок могут быть выражены соответствующей линией тренда (обычно – линейной или параболической).</w:t>
            </w:r>
          </w:p>
        </w:tc>
      </w:tr>
      <w:tr w:rsidR="00AE4396" w:rsidRPr="00B02261" w14:paraId="57A95525" w14:textId="77777777" w:rsidTr="007262CD">
        <w:tc>
          <w:tcPr>
            <w:tcW w:w="709" w:type="dxa"/>
          </w:tcPr>
          <w:p w14:paraId="43B39C90"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5C8A19B3" w14:textId="771EFC27" w:rsidR="00AE4396" w:rsidRPr="007262CD" w:rsidRDefault="00143410" w:rsidP="007262CD">
            <w:pPr>
              <w:tabs>
                <w:tab w:val="left" w:pos="1080"/>
              </w:tabs>
              <w:suppressAutoHyphens/>
              <w:jc w:val="center"/>
              <w:rPr>
                <w:rFonts w:cs="Times New Roman"/>
                <w:sz w:val="20"/>
                <w:szCs w:val="20"/>
              </w:rPr>
            </w:pPr>
            <w:r w:rsidRPr="007262CD">
              <w:rPr>
                <w:rFonts w:cs="Times New Roman"/>
                <w:sz w:val="20"/>
                <w:szCs w:val="20"/>
              </w:rPr>
              <w:t>Понятие товарооборота и товародвижения</w:t>
            </w:r>
          </w:p>
        </w:tc>
        <w:tc>
          <w:tcPr>
            <w:tcW w:w="11482" w:type="dxa"/>
          </w:tcPr>
          <w:p w14:paraId="06AA9108" w14:textId="77777777" w:rsidR="00143410" w:rsidRPr="007262CD" w:rsidRDefault="00143410" w:rsidP="00143410">
            <w:pPr>
              <w:pStyle w:val="a3"/>
              <w:rPr>
                <w:spacing w:val="-2"/>
                <w:sz w:val="20"/>
                <w:szCs w:val="20"/>
              </w:rPr>
            </w:pPr>
            <w:r w:rsidRPr="007262CD">
              <w:rPr>
                <w:spacing w:val="-2"/>
                <w:sz w:val="20"/>
                <w:szCs w:val="20"/>
              </w:rPr>
              <w:t>Суть товародвижения заключается в сочетании экономического и физического процессов перехода товара из сферы производства в сферу товарного обращения и из последней в сферу потребления. Под экономическим движением товара понимается смена собственника в результате продажи, обмена на деньги. Физическим движением называют пространственное, территориальное перемещение товара.</w:t>
            </w:r>
          </w:p>
          <w:p w14:paraId="588AA0F1" w14:textId="77777777" w:rsidR="00143410" w:rsidRPr="007262CD" w:rsidRDefault="00143410" w:rsidP="00143410">
            <w:pPr>
              <w:pStyle w:val="a3"/>
              <w:rPr>
                <w:sz w:val="20"/>
                <w:szCs w:val="20"/>
              </w:rPr>
            </w:pPr>
            <w:r w:rsidRPr="007262CD">
              <w:rPr>
                <w:sz w:val="20"/>
                <w:szCs w:val="20"/>
              </w:rPr>
              <w:t>Движение товара в экономическом пространстве (переход товара от одного владельца к другому) совершается в форме товарооборота, обмена товара на деньги.</w:t>
            </w:r>
          </w:p>
          <w:p w14:paraId="24046527" w14:textId="2FFC7D88" w:rsidR="00AE4396" w:rsidRPr="007262CD" w:rsidRDefault="00143410" w:rsidP="00AF1C09">
            <w:pPr>
              <w:pStyle w:val="a3"/>
              <w:rPr>
                <w:rFonts w:cs="Times New Roman"/>
                <w:sz w:val="20"/>
                <w:szCs w:val="20"/>
              </w:rPr>
            </w:pPr>
            <w:r w:rsidRPr="007262CD">
              <w:rPr>
                <w:sz w:val="20"/>
                <w:szCs w:val="20"/>
              </w:rPr>
              <w:t>Товародвижение и товарооборот неразрывно связаны между собой и характеризуются общей системой показателей.</w:t>
            </w:r>
          </w:p>
        </w:tc>
      </w:tr>
      <w:tr w:rsidR="00AE4396" w:rsidRPr="00B02261" w14:paraId="6020E0C1" w14:textId="77777777" w:rsidTr="007262CD">
        <w:tc>
          <w:tcPr>
            <w:tcW w:w="709" w:type="dxa"/>
          </w:tcPr>
          <w:p w14:paraId="16344D54"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6F873DAB" w14:textId="16667E4A" w:rsidR="00AE4396" w:rsidRPr="007262CD" w:rsidRDefault="00143410" w:rsidP="007262CD">
            <w:pPr>
              <w:tabs>
                <w:tab w:val="left" w:pos="1080"/>
              </w:tabs>
              <w:suppressAutoHyphens/>
              <w:jc w:val="center"/>
              <w:rPr>
                <w:rFonts w:cs="Times New Roman"/>
                <w:sz w:val="20"/>
                <w:szCs w:val="20"/>
              </w:rPr>
            </w:pPr>
            <w:r w:rsidRPr="007262CD">
              <w:rPr>
                <w:rFonts w:cs="Times New Roman"/>
                <w:sz w:val="20"/>
                <w:szCs w:val="20"/>
              </w:rPr>
              <w:t>Категории товарооборота</w:t>
            </w:r>
          </w:p>
        </w:tc>
        <w:tc>
          <w:tcPr>
            <w:tcW w:w="11482" w:type="dxa"/>
          </w:tcPr>
          <w:p w14:paraId="655A9C09" w14:textId="38FCA9E7" w:rsidR="00AE4396" w:rsidRPr="007262CD" w:rsidRDefault="00143410" w:rsidP="00143410">
            <w:pPr>
              <w:widowControl/>
              <w:tabs>
                <w:tab w:val="num" w:pos="602"/>
              </w:tabs>
              <w:autoSpaceDE/>
              <w:autoSpaceDN/>
              <w:jc w:val="both"/>
              <w:rPr>
                <w:rFonts w:cs="Times New Roman"/>
                <w:sz w:val="20"/>
                <w:szCs w:val="20"/>
              </w:rPr>
            </w:pPr>
            <w:r w:rsidRPr="007262CD">
              <w:rPr>
                <w:sz w:val="20"/>
                <w:szCs w:val="20"/>
              </w:rPr>
              <w:t xml:space="preserve">Оптовый товарооборот (ОТО), или оборот оптовой торговли, - продажа товаров крупными партиями производственными, сбытовыми, торговыми предприятиями другим торговым предприятиям для последующей перепродажи, а также производственным и </w:t>
            </w:r>
            <w:r w:rsidRPr="007262CD">
              <w:rPr>
                <w:sz w:val="20"/>
                <w:szCs w:val="20"/>
              </w:rPr>
              <w:lastRenderedPageBreak/>
              <w:t>массовым потребителям; оборот розничной торговли (ОРТ) - стоимость проданных населению потребительских товаров, включая товары, частично или полностью оплаченные органами социальной защиты; валовой товарооборот (ВТО) - сумма всех продаж на пути движения от товаропроизводителя к потребителю; чистый товарооборот (ЧТО) - товарооборот, освобожденный от повторного счета, равный сумме конечных продаж товаров, т.е. продаж в конечное потребление и продаж за пределы рассматриваемой системы торгующих организаций (региона, отдельног</w:t>
            </w:r>
            <w:r w:rsidR="00AF1C09" w:rsidRPr="007262CD">
              <w:rPr>
                <w:sz w:val="20"/>
                <w:szCs w:val="20"/>
              </w:rPr>
              <w:t>о канала товародвижения и т.п.)</w:t>
            </w:r>
          </w:p>
        </w:tc>
      </w:tr>
      <w:tr w:rsidR="00AE4396" w:rsidRPr="00B02261" w14:paraId="78413AAC" w14:textId="77777777" w:rsidTr="007262CD">
        <w:tc>
          <w:tcPr>
            <w:tcW w:w="709" w:type="dxa"/>
          </w:tcPr>
          <w:p w14:paraId="685B43FF"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104C7F75" w14:textId="44AEFCEB" w:rsidR="00AE4396" w:rsidRPr="007262CD" w:rsidRDefault="00143410" w:rsidP="007262CD">
            <w:pPr>
              <w:tabs>
                <w:tab w:val="left" w:pos="1080"/>
              </w:tabs>
              <w:suppressAutoHyphens/>
              <w:jc w:val="center"/>
              <w:rPr>
                <w:rFonts w:cs="Times New Roman"/>
                <w:sz w:val="20"/>
                <w:szCs w:val="20"/>
              </w:rPr>
            </w:pPr>
            <w:r w:rsidRPr="007262CD">
              <w:rPr>
                <w:spacing w:val="-2"/>
                <w:sz w:val="20"/>
                <w:szCs w:val="20"/>
              </w:rPr>
              <w:t xml:space="preserve">Оценка выполнения договорных обязательств </w:t>
            </w:r>
            <w:r w:rsidRPr="007262CD">
              <w:rPr>
                <w:rFonts w:cs="Times New Roman"/>
                <w:sz w:val="20"/>
                <w:szCs w:val="20"/>
              </w:rPr>
              <w:t>по поставкам</w:t>
            </w:r>
          </w:p>
        </w:tc>
        <w:tc>
          <w:tcPr>
            <w:tcW w:w="11482" w:type="dxa"/>
          </w:tcPr>
          <w:p w14:paraId="61C25B9B" w14:textId="5F9526ED" w:rsidR="00AE4396" w:rsidRPr="007262CD" w:rsidRDefault="00143410" w:rsidP="00143410">
            <w:pPr>
              <w:jc w:val="both"/>
              <w:rPr>
                <w:rFonts w:cs="Times New Roman"/>
                <w:sz w:val="20"/>
                <w:szCs w:val="20"/>
              </w:rPr>
            </w:pPr>
            <w:r w:rsidRPr="007262CD">
              <w:rPr>
                <w:spacing w:val="-2"/>
                <w:sz w:val="20"/>
                <w:szCs w:val="20"/>
              </w:rPr>
              <w:t>На практике в оценке выполнения договорных обязательств по поставке широко используется метод зачета. Суть его заключается в том, что в счет выполнения договорных обязательств по каждой позиции (условию) договора зачитывается объем фактической поставки, не превышающий объема по договору. Метод зачета применяется последовательно, что позволяет исключить компенсацию недопоставки по одним позициям большим объемом поставки по другим позициям договора. Объем поставки, зачтенный по каждому следующему обязательству, не может быть больше, чем по предыдущему.</w:t>
            </w:r>
          </w:p>
        </w:tc>
      </w:tr>
      <w:tr w:rsidR="00AE4396" w:rsidRPr="00B02261" w14:paraId="2BB15475" w14:textId="77777777" w:rsidTr="007262CD">
        <w:tc>
          <w:tcPr>
            <w:tcW w:w="709" w:type="dxa"/>
          </w:tcPr>
          <w:p w14:paraId="7974D1DD" w14:textId="77777777" w:rsidR="00AE4396" w:rsidRPr="007262CD"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835" w:type="dxa"/>
            <w:shd w:val="clear" w:color="auto" w:fill="FFFFFF" w:themeFill="background1"/>
          </w:tcPr>
          <w:p w14:paraId="11A41562" w14:textId="3C0E51EE" w:rsidR="00AE4396" w:rsidRPr="007262CD" w:rsidRDefault="00143410" w:rsidP="007262CD">
            <w:pPr>
              <w:tabs>
                <w:tab w:val="left" w:pos="1080"/>
              </w:tabs>
              <w:suppressAutoHyphens/>
              <w:jc w:val="center"/>
              <w:rPr>
                <w:rFonts w:cs="Times New Roman"/>
                <w:bCs/>
                <w:sz w:val="20"/>
                <w:szCs w:val="20"/>
              </w:rPr>
            </w:pPr>
            <w:r w:rsidRPr="007262CD">
              <w:rPr>
                <w:rFonts w:cs="Times New Roman"/>
                <w:bCs/>
                <w:sz w:val="20"/>
                <w:szCs w:val="20"/>
              </w:rPr>
              <w:t>Анализ ритмичности и равномерности поставок</w:t>
            </w:r>
          </w:p>
        </w:tc>
        <w:tc>
          <w:tcPr>
            <w:tcW w:w="11482" w:type="dxa"/>
          </w:tcPr>
          <w:p w14:paraId="4D11EC38" w14:textId="77777777" w:rsidR="00143410" w:rsidRPr="007262CD" w:rsidRDefault="00143410" w:rsidP="00143410">
            <w:pPr>
              <w:jc w:val="both"/>
              <w:rPr>
                <w:sz w:val="20"/>
                <w:szCs w:val="20"/>
              </w:rPr>
            </w:pPr>
            <w:r w:rsidRPr="007262CD">
              <w:rPr>
                <w:sz w:val="20"/>
                <w:szCs w:val="20"/>
              </w:rPr>
              <w:t xml:space="preserve">Равномерность заключается в поставке товара равными партиями через равные промежутки времени. Ритмичность поставки </w:t>
            </w:r>
            <w:proofErr w:type="gramStart"/>
            <w:r w:rsidRPr="007262CD">
              <w:rPr>
                <w:sz w:val="20"/>
                <w:szCs w:val="20"/>
              </w:rPr>
              <w:t>- это</w:t>
            </w:r>
            <w:proofErr w:type="gramEnd"/>
            <w:r w:rsidRPr="007262CD">
              <w:rPr>
                <w:sz w:val="20"/>
                <w:szCs w:val="20"/>
              </w:rPr>
              <w:t xml:space="preserve"> соблюдение сроков и объемов поставки, указанных в договоре, при этом условия договора могут предусматривать и неравномерность объемов и сроков поставки, что обычно связано с сезонным изменением спроса и производства товаров.</w:t>
            </w:r>
          </w:p>
          <w:p w14:paraId="5ED4FB16" w14:textId="439FFCE1" w:rsidR="00AE4396" w:rsidRPr="007262CD" w:rsidRDefault="00143410" w:rsidP="00143410">
            <w:pPr>
              <w:jc w:val="both"/>
              <w:rPr>
                <w:rFonts w:cs="Times New Roman"/>
                <w:sz w:val="20"/>
                <w:szCs w:val="20"/>
                <w:u w:val="single"/>
                <w:shd w:val="clear" w:color="auto" w:fill="FFFFFF"/>
              </w:rPr>
            </w:pPr>
            <w:r w:rsidRPr="007262CD">
              <w:rPr>
                <w:sz w:val="20"/>
                <w:szCs w:val="20"/>
              </w:rPr>
              <w:t>Для характеристики неравномерности поставки используются коэффициенты вариации, которые могут быть найдены либо по объему поставки, либо по времени.</w:t>
            </w:r>
          </w:p>
        </w:tc>
      </w:tr>
    </w:tbl>
    <w:p w14:paraId="3832A1E4" w14:textId="77777777" w:rsidR="00450184" w:rsidRDefault="00450184" w:rsidP="00450184">
      <w:pPr>
        <w:suppressAutoHyphens/>
        <w:jc w:val="center"/>
        <w:rPr>
          <w:b/>
          <w:szCs w:val="24"/>
        </w:rPr>
      </w:pPr>
    </w:p>
    <w:p w14:paraId="339DB559" w14:textId="3C33BA65" w:rsidR="00450184" w:rsidRDefault="00450184" w:rsidP="00450184">
      <w:pPr>
        <w:suppressAutoHyphens/>
        <w:jc w:val="center"/>
        <w:rPr>
          <w:b/>
          <w:szCs w:val="24"/>
        </w:rPr>
      </w:pPr>
    </w:p>
    <w:p w14:paraId="2A1DFB28" w14:textId="77777777" w:rsidR="00450184" w:rsidRPr="005112E5" w:rsidRDefault="00450184" w:rsidP="00450184">
      <w:pPr>
        <w:tabs>
          <w:tab w:val="left" w:pos="2774"/>
        </w:tabs>
        <w:jc w:val="center"/>
        <w:rPr>
          <w:b/>
        </w:rPr>
      </w:pPr>
      <w:r w:rsidRPr="005112E5">
        <w:rPr>
          <w:b/>
        </w:rPr>
        <w:t>Критерии и шкалы оценивания промежуточной аттестации</w:t>
      </w:r>
    </w:p>
    <w:p w14:paraId="5B38F503" w14:textId="77777777" w:rsidR="00450184" w:rsidRDefault="00450184" w:rsidP="00450184">
      <w:pPr>
        <w:tabs>
          <w:tab w:val="left" w:pos="2774"/>
        </w:tabs>
        <w:jc w:val="center"/>
        <w:rPr>
          <w:b/>
        </w:rPr>
      </w:pPr>
      <w:r w:rsidRPr="005112E5">
        <w:rPr>
          <w:b/>
        </w:rPr>
        <w:t>Шкала и критерии оценки (зачёт)</w:t>
      </w:r>
    </w:p>
    <w:p w14:paraId="331C58DF" w14:textId="77777777" w:rsidR="00450184" w:rsidRPr="005112E5" w:rsidRDefault="00450184" w:rsidP="00450184">
      <w:pPr>
        <w:tabs>
          <w:tab w:val="left" w:pos="2774"/>
        </w:tabs>
        <w:jc w:val="center"/>
        <w:rPr>
          <w:b/>
        </w:rPr>
      </w:pPr>
    </w:p>
    <w:tbl>
      <w:tblPr>
        <w:tblW w:w="15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45"/>
        <w:gridCol w:w="7371"/>
      </w:tblGrid>
      <w:tr w:rsidR="00450184" w:rsidRPr="0003606B" w14:paraId="374C6EDA" w14:textId="77777777" w:rsidTr="007262CD">
        <w:trPr>
          <w:trHeight w:val="247"/>
          <w:jc w:val="center"/>
        </w:trPr>
        <w:tc>
          <w:tcPr>
            <w:tcW w:w="7645" w:type="dxa"/>
          </w:tcPr>
          <w:p w14:paraId="618A2240" w14:textId="77777777" w:rsidR="00450184" w:rsidRPr="007262CD" w:rsidRDefault="00450184" w:rsidP="00231BA9">
            <w:pPr>
              <w:contextualSpacing/>
              <w:jc w:val="center"/>
              <w:rPr>
                <w:b/>
                <w:sz w:val="20"/>
                <w:szCs w:val="20"/>
                <w:lang w:eastAsia="ru-RU"/>
              </w:rPr>
            </w:pPr>
            <w:r w:rsidRPr="007262CD">
              <w:rPr>
                <w:b/>
                <w:sz w:val="20"/>
                <w:szCs w:val="20"/>
                <w:lang w:eastAsia="ru-RU"/>
              </w:rPr>
              <w:t>Зачтено</w:t>
            </w:r>
          </w:p>
        </w:tc>
        <w:tc>
          <w:tcPr>
            <w:tcW w:w="7371" w:type="dxa"/>
          </w:tcPr>
          <w:p w14:paraId="0B50D6C8" w14:textId="77777777" w:rsidR="00450184" w:rsidRPr="007262CD" w:rsidRDefault="00450184" w:rsidP="00231BA9">
            <w:pPr>
              <w:contextualSpacing/>
              <w:jc w:val="center"/>
              <w:rPr>
                <w:b/>
                <w:sz w:val="20"/>
                <w:szCs w:val="20"/>
                <w:lang w:eastAsia="ru-RU"/>
              </w:rPr>
            </w:pPr>
            <w:r w:rsidRPr="007262CD">
              <w:rPr>
                <w:b/>
                <w:sz w:val="20"/>
                <w:szCs w:val="20"/>
                <w:lang w:eastAsia="ru-RU"/>
              </w:rPr>
              <w:t>Незачтено</w:t>
            </w:r>
          </w:p>
        </w:tc>
      </w:tr>
      <w:tr w:rsidR="00450184" w:rsidRPr="00C84403" w14:paraId="0B18D391" w14:textId="77777777" w:rsidTr="007262CD">
        <w:trPr>
          <w:trHeight w:val="742"/>
          <w:jc w:val="center"/>
        </w:trPr>
        <w:tc>
          <w:tcPr>
            <w:tcW w:w="7645" w:type="dxa"/>
          </w:tcPr>
          <w:p w14:paraId="0A4583E1" w14:textId="77777777" w:rsidR="00450184" w:rsidRPr="007262CD" w:rsidRDefault="00450184" w:rsidP="00450184">
            <w:pPr>
              <w:widowControl/>
              <w:numPr>
                <w:ilvl w:val="0"/>
                <w:numId w:val="31"/>
              </w:numPr>
              <w:tabs>
                <w:tab w:val="left" w:pos="274"/>
              </w:tabs>
              <w:ind w:left="0" w:firstLine="113"/>
              <w:contextualSpacing/>
              <w:jc w:val="both"/>
              <w:rPr>
                <w:sz w:val="20"/>
                <w:szCs w:val="20"/>
                <w:lang w:eastAsia="ru-RU"/>
              </w:rPr>
            </w:pPr>
            <w:r w:rsidRPr="007262CD">
              <w:rPr>
                <w:sz w:val="20"/>
                <w:szCs w:val="20"/>
                <w:lang w:eastAsia="ru-RU"/>
              </w:rPr>
              <w:t xml:space="preserve">Полно раскрыто содержание </w:t>
            </w:r>
            <w:r w:rsidRPr="007262CD">
              <w:rPr>
                <w:spacing w:val="-3"/>
                <w:sz w:val="20"/>
                <w:szCs w:val="20"/>
                <w:lang w:eastAsia="ru-RU"/>
              </w:rPr>
              <w:t xml:space="preserve">вопросов </w:t>
            </w:r>
            <w:r w:rsidRPr="007262CD">
              <w:rPr>
                <w:sz w:val="20"/>
                <w:szCs w:val="20"/>
                <w:lang w:eastAsia="ru-RU"/>
              </w:rPr>
              <w:t>билета.</w:t>
            </w:r>
          </w:p>
          <w:p w14:paraId="27E10AAF" w14:textId="77777777" w:rsidR="00450184" w:rsidRPr="007262CD" w:rsidRDefault="00450184" w:rsidP="00450184">
            <w:pPr>
              <w:widowControl/>
              <w:numPr>
                <w:ilvl w:val="0"/>
                <w:numId w:val="31"/>
              </w:numPr>
              <w:tabs>
                <w:tab w:val="left" w:pos="274"/>
              </w:tabs>
              <w:ind w:left="0" w:firstLine="113"/>
              <w:contextualSpacing/>
              <w:jc w:val="both"/>
              <w:rPr>
                <w:sz w:val="20"/>
                <w:szCs w:val="20"/>
                <w:lang w:eastAsia="ru-RU"/>
              </w:rPr>
            </w:pPr>
            <w:r w:rsidRPr="007262CD">
              <w:rPr>
                <w:sz w:val="20"/>
                <w:szCs w:val="20"/>
                <w:lang w:eastAsia="ru-RU"/>
              </w:rPr>
              <w:t xml:space="preserve">Материал </w:t>
            </w:r>
            <w:r w:rsidRPr="007262CD">
              <w:rPr>
                <w:spacing w:val="-3"/>
                <w:sz w:val="20"/>
                <w:szCs w:val="20"/>
                <w:lang w:eastAsia="ru-RU"/>
              </w:rPr>
              <w:t xml:space="preserve">изложен </w:t>
            </w:r>
            <w:r w:rsidRPr="007262CD">
              <w:rPr>
                <w:sz w:val="20"/>
                <w:szCs w:val="20"/>
                <w:lang w:eastAsia="ru-RU"/>
              </w:rPr>
              <w:t>грамотно, в</w:t>
            </w:r>
          </w:p>
          <w:p w14:paraId="7F639B09" w14:textId="77777777" w:rsidR="00450184" w:rsidRPr="007262CD" w:rsidRDefault="00450184" w:rsidP="00231BA9">
            <w:pPr>
              <w:ind w:firstLine="113"/>
              <w:contextualSpacing/>
              <w:jc w:val="both"/>
              <w:rPr>
                <w:sz w:val="20"/>
                <w:szCs w:val="20"/>
                <w:lang w:eastAsia="ru-RU"/>
              </w:rPr>
            </w:pPr>
            <w:r w:rsidRPr="007262CD">
              <w:rPr>
                <w:sz w:val="20"/>
                <w:szCs w:val="20"/>
                <w:lang w:eastAsia="ru-RU"/>
              </w:rPr>
              <w:t xml:space="preserve">определённой логической </w:t>
            </w:r>
          </w:p>
          <w:p w14:paraId="2B3FA2B4" w14:textId="77777777" w:rsidR="00450184" w:rsidRPr="007262CD" w:rsidRDefault="00450184" w:rsidP="00231BA9">
            <w:pPr>
              <w:ind w:firstLine="113"/>
              <w:contextualSpacing/>
              <w:jc w:val="both"/>
              <w:rPr>
                <w:sz w:val="20"/>
                <w:szCs w:val="20"/>
                <w:lang w:eastAsia="ru-RU"/>
              </w:rPr>
            </w:pPr>
            <w:r w:rsidRPr="007262CD">
              <w:rPr>
                <w:sz w:val="20"/>
                <w:szCs w:val="20"/>
                <w:lang w:eastAsia="ru-RU"/>
              </w:rPr>
              <w:t>последовательности, правильно используется терминология.</w:t>
            </w:r>
          </w:p>
          <w:p w14:paraId="4351A5BD" w14:textId="77777777" w:rsidR="00450184" w:rsidRPr="007262CD" w:rsidRDefault="00450184" w:rsidP="00450184">
            <w:pPr>
              <w:widowControl/>
              <w:numPr>
                <w:ilvl w:val="0"/>
                <w:numId w:val="31"/>
              </w:numPr>
              <w:tabs>
                <w:tab w:val="left" w:pos="274"/>
              </w:tabs>
              <w:ind w:left="0" w:firstLine="113"/>
              <w:contextualSpacing/>
              <w:jc w:val="both"/>
              <w:rPr>
                <w:sz w:val="20"/>
                <w:szCs w:val="20"/>
                <w:lang w:eastAsia="ru-RU"/>
              </w:rPr>
            </w:pPr>
            <w:r w:rsidRPr="007262CD">
              <w:rPr>
                <w:sz w:val="20"/>
                <w:szCs w:val="20"/>
                <w:lang w:eastAsia="ru-RU"/>
              </w:rPr>
              <w:t xml:space="preserve">Показано умение иллюстрировать теоретические положения конкретными примерами, применять их в новой ситуации. </w:t>
            </w:r>
          </w:p>
          <w:p w14:paraId="2E500F0A" w14:textId="77777777" w:rsidR="00450184" w:rsidRPr="007262CD" w:rsidRDefault="00450184" w:rsidP="00450184">
            <w:pPr>
              <w:widowControl/>
              <w:numPr>
                <w:ilvl w:val="0"/>
                <w:numId w:val="31"/>
              </w:numPr>
              <w:tabs>
                <w:tab w:val="left" w:pos="274"/>
              </w:tabs>
              <w:ind w:left="0" w:firstLine="113"/>
              <w:contextualSpacing/>
              <w:jc w:val="both"/>
              <w:rPr>
                <w:sz w:val="20"/>
                <w:szCs w:val="20"/>
                <w:lang w:eastAsia="ru-RU"/>
              </w:rPr>
            </w:pPr>
            <w:r w:rsidRPr="007262CD">
              <w:rPr>
                <w:spacing w:val="-1"/>
                <w:sz w:val="20"/>
                <w:szCs w:val="20"/>
                <w:lang w:eastAsia="ru-RU"/>
              </w:rPr>
              <w:t xml:space="preserve">Продемонстрировано </w:t>
            </w:r>
            <w:r w:rsidRPr="007262CD">
              <w:rPr>
                <w:sz w:val="20"/>
                <w:szCs w:val="20"/>
                <w:lang w:eastAsia="ru-RU"/>
              </w:rPr>
              <w:t>усвоение ранее изученных сопутствующих вопросов, сформированность умений и знаний.</w:t>
            </w:r>
          </w:p>
          <w:p w14:paraId="505DC222" w14:textId="77777777" w:rsidR="00450184" w:rsidRPr="007262CD" w:rsidRDefault="00450184" w:rsidP="00450184">
            <w:pPr>
              <w:widowControl/>
              <w:numPr>
                <w:ilvl w:val="0"/>
                <w:numId w:val="31"/>
              </w:numPr>
              <w:tabs>
                <w:tab w:val="left" w:pos="274"/>
              </w:tabs>
              <w:ind w:left="0" w:firstLine="113"/>
              <w:contextualSpacing/>
              <w:jc w:val="both"/>
              <w:rPr>
                <w:sz w:val="20"/>
                <w:szCs w:val="20"/>
                <w:lang w:eastAsia="ru-RU"/>
              </w:rPr>
            </w:pPr>
            <w:r w:rsidRPr="007262CD">
              <w:rPr>
                <w:sz w:val="20"/>
                <w:szCs w:val="20"/>
                <w:lang w:eastAsia="ru-RU"/>
              </w:rPr>
              <w:t>Ответ прозвучал самостоятельно, без наводящих вопросов.</w:t>
            </w:r>
          </w:p>
        </w:tc>
        <w:tc>
          <w:tcPr>
            <w:tcW w:w="7371" w:type="dxa"/>
          </w:tcPr>
          <w:p w14:paraId="37ED617A" w14:textId="77777777" w:rsidR="00450184" w:rsidRPr="007262CD" w:rsidRDefault="00450184" w:rsidP="00450184">
            <w:pPr>
              <w:widowControl/>
              <w:numPr>
                <w:ilvl w:val="0"/>
                <w:numId w:val="30"/>
              </w:numPr>
              <w:tabs>
                <w:tab w:val="left" w:pos="270"/>
              </w:tabs>
              <w:ind w:left="0" w:firstLine="113"/>
              <w:contextualSpacing/>
              <w:jc w:val="both"/>
              <w:rPr>
                <w:sz w:val="20"/>
                <w:szCs w:val="20"/>
                <w:lang w:eastAsia="ru-RU"/>
              </w:rPr>
            </w:pPr>
            <w:r w:rsidRPr="007262CD">
              <w:rPr>
                <w:sz w:val="20"/>
                <w:szCs w:val="20"/>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28C157F8" w14:textId="77777777" w:rsidR="00450184" w:rsidRPr="007262CD" w:rsidRDefault="00450184" w:rsidP="00450184">
            <w:pPr>
              <w:widowControl/>
              <w:numPr>
                <w:ilvl w:val="0"/>
                <w:numId w:val="30"/>
              </w:numPr>
              <w:tabs>
                <w:tab w:val="left" w:pos="270"/>
              </w:tabs>
              <w:ind w:left="0" w:firstLine="113"/>
              <w:contextualSpacing/>
              <w:jc w:val="both"/>
              <w:rPr>
                <w:sz w:val="20"/>
                <w:szCs w:val="20"/>
                <w:lang w:eastAsia="ru-RU"/>
              </w:rPr>
            </w:pPr>
            <w:r w:rsidRPr="007262CD">
              <w:rPr>
                <w:sz w:val="20"/>
                <w:szCs w:val="20"/>
                <w:lang w:eastAsia="ru-RU"/>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w:t>
            </w:r>
          </w:p>
          <w:p w14:paraId="1C5885FC" w14:textId="77777777" w:rsidR="00450184" w:rsidRPr="007262CD" w:rsidRDefault="00450184" w:rsidP="00450184">
            <w:pPr>
              <w:widowControl/>
              <w:numPr>
                <w:ilvl w:val="0"/>
                <w:numId w:val="30"/>
              </w:numPr>
              <w:tabs>
                <w:tab w:val="left" w:pos="270"/>
              </w:tabs>
              <w:ind w:left="0" w:firstLine="113"/>
              <w:contextualSpacing/>
              <w:jc w:val="both"/>
              <w:rPr>
                <w:sz w:val="20"/>
                <w:szCs w:val="20"/>
                <w:lang w:eastAsia="ru-RU"/>
              </w:rPr>
            </w:pPr>
            <w:r w:rsidRPr="007262CD">
              <w:rPr>
                <w:sz w:val="20"/>
                <w:szCs w:val="20"/>
                <w:lang w:eastAsia="ru-RU"/>
              </w:rPr>
              <w:t>При неполном знании теоретического материала выявлена недостаточная сформированность умений и знаний.</w:t>
            </w:r>
          </w:p>
        </w:tc>
      </w:tr>
    </w:tbl>
    <w:p w14:paraId="52790BEF" w14:textId="77777777" w:rsidR="00450184" w:rsidRPr="00534839" w:rsidRDefault="00450184" w:rsidP="00450184">
      <w:pPr>
        <w:jc w:val="both"/>
        <w:rPr>
          <w:bCs/>
          <w:iCs/>
          <w:sz w:val="28"/>
          <w:szCs w:val="28"/>
        </w:rPr>
      </w:pPr>
    </w:p>
    <w:p w14:paraId="278276DB" w14:textId="77777777" w:rsidR="00450184" w:rsidRDefault="00450184" w:rsidP="00450184">
      <w:pPr>
        <w:suppressAutoHyphens/>
        <w:jc w:val="center"/>
        <w:rPr>
          <w:b/>
          <w:szCs w:val="24"/>
        </w:rPr>
      </w:pPr>
    </w:p>
    <w:p w14:paraId="584789DA" w14:textId="77777777" w:rsidR="00450184" w:rsidRDefault="00450184" w:rsidP="00450184">
      <w:pPr>
        <w:suppressAutoHyphens/>
        <w:jc w:val="center"/>
        <w:rPr>
          <w:b/>
          <w:szCs w:val="24"/>
        </w:rPr>
      </w:pPr>
    </w:p>
    <w:p w14:paraId="15AD5589" w14:textId="77777777" w:rsidR="00450184" w:rsidRDefault="00450184" w:rsidP="00450184">
      <w:pPr>
        <w:suppressAutoHyphens/>
        <w:jc w:val="center"/>
        <w:rPr>
          <w:b/>
          <w:szCs w:val="24"/>
        </w:rPr>
      </w:pPr>
    </w:p>
    <w:p w14:paraId="4FE56A7A" w14:textId="5EF399A2" w:rsidR="00450184" w:rsidRDefault="00450184" w:rsidP="00450184">
      <w:pPr>
        <w:suppressAutoHyphens/>
        <w:jc w:val="center"/>
        <w:rPr>
          <w:b/>
          <w:szCs w:val="24"/>
        </w:rPr>
      </w:pPr>
    </w:p>
    <w:p w14:paraId="4259D443" w14:textId="77777777" w:rsidR="00450184" w:rsidRDefault="00450184" w:rsidP="00450184">
      <w:pPr>
        <w:suppressAutoHyphens/>
        <w:jc w:val="center"/>
        <w:rPr>
          <w:b/>
          <w:szCs w:val="24"/>
        </w:rPr>
      </w:pPr>
    </w:p>
    <w:p w14:paraId="44EA6967" w14:textId="77777777" w:rsidR="00450184" w:rsidRDefault="00450184" w:rsidP="00450184">
      <w:pPr>
        <w:suppressAutoHyphens/>
        <w:jc w:val="center"/>
        <w:rPr>
          <w:b/>
          <w:szCs w:val="24"/>
        </w:rPr>
      </w:pPr>
    </w:p>
    <w:p w14:paraId="29E44A3A" w14:textId="77777777" w:rsidR="00450184" w:rsidRDefault="00450184" w:rsidP="00450184">
      <w:pPr>
        <w:suppressAutoHyphens/>
        <w:jc w:val="center"/>
        <w:rPr>
          <w:b/>
          <w:szCs w:val="24"/>
        </w:rPr>
      </w:pPr>
    </w:p>
    <w:p w14:paraId="484544FD" w14:textId="77777777" w:rsidR="00450184" w:rsidRDefault="00450184" w:rsidP="00450184">
      <w:pPr>
        <w:suppressAutoHyphens/>
        <w:jc w:val="center"/>
        <w:rPr>
          <w:b/>
          <w:szCs w:val="24"/>
        </w:rPr>
      </w:pPr>
    </w:p>
    <w:sectPr w:rsidR="00450184">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311C" w14:textId="77777777" w:rsidR="006E7BF3" w:rsidRDefault="006E7BF3" w:rsidP="0078204B">
      <w:r>
        <w:separator/>
      </w:r>
    </w:p>
  </w:endnote>
  <w:endnote w:type="continuationSeparator" w:id="0">
    <w:p w14:paraId="2921A7C9" w14:textId="77777777" w:rsidR="006E7BF3" w:rsidRDefault="006E7BF3" w:rsidP="007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B78A" w14:textId="77777777" w:rsidR="006E7BF3" w:rsidRDefault="006E7BF3" w:rsidP="0078204B">
      <w:r>
        <w:separator/>
      </w:r>
    </w:p>
  </w:footnote>
  <w:footnote w:type="continuationSeparator" w:id="0">
    <w:p w14:paraId="7D2C6624" w14:textId="77777777" w:rsidR="006E7BF3" w:rsidRDefault="006E7BF3" w:rsidP="00782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04FC2"/>
    <w:multiLevelType w:val="multilevel"/>
    <w:tmpl w:val="00E04FC2"/>
    <w:lvl w:ilvl="0">
      <w:start w:val="2"/>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2" w15:restartNumberingAfterBreak="0">
    <w:nsid w:val="04096A60"/>
    <w:multiLevelType w:val="multilevel"/>
    <w:tmpl w:val="04096A60"/>
    <w:lvl w:ilvl="0">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942" w:hanging="720"/>
      </w:pPr>
      <w:rPr>
        <w:rFonts w:hint="default"/>
        <w:lang w:val="ru-RU" w:eastAsia="en-US" w:bidi="ar-SA"/>
      </w:rPr>
    </w:lvl>
    <w:lvl w:ilvl="2">
      <w:numFmt w:val="bullet"/>
      <w:lvlText w:val="•"/>
      <w:lvlJc w:val="left"/>
      <w:pPr>
        <w:ind w:left="3064" w:hanging="720"/>
      </w:pPr>
      <w:rPr>
        <w:rFonts w:hint="default"/>
        <w:lang w:val="ru-RU" w:eastAsia="en-US" w:bidi="ar-SA"/>
      </w:rPr>
    </w:lvl>
    <w:lvl w:ilvl="3">
      <w:numFmt w:val="bullet"/>
      <w:lvlText w:val="•"/>
      <w:lvlJc w:val="left"/>
      <w:pPr>
        <w:ind w:left="4186" w:hanging="720"/>
      </w:pPr>
      <w:rPr>
        <w:rFonts w:hint="default"/>
        <w:lang w:val="ru-RU" w:eastAsia="en-US" w:bidi="ar-SA"/>
      </w:rPr>
    </w:lvl>
    <w:lvl w:ilvl="4">
      <w:numFmt w:val="bullet"/>
      <w:lvlText w:val="•"/>
      <w:lvlJc w:val="left"/>
      <w:pPr>
        <w:ind w:left="5309" w:hanging="720"/>
      </w:pPr>
      <w:rPr>
        <w:rFonts w:hint="default"/>
        <w:lang w:val="ru-RU" w:eastAsia="en-US" w:bidi="ar-SA"/>
      </w:rPr>
    </w:lvl>
    <w:lvl w:ilvl="5">
      <w:numFmt w:val="bullet"/>
      <w:lvlText w:val="•"/>
      <w:lvlJc w:val="left"/>
      <w:pPr>
        <w:ind w:left="6431" w:hanging="720"/>
      </w:pPr>
      <w:rPr>
        <w:rFonts w:hint="default"/>
        <w:lang w:val="ru-RU" w:eastAsia="en-US" w:bidi="ar-SA"/>
      </w:rPr>
    </w:lvl>
    <w:lvl w:ilvl="6">
      <w:numFmt w:val="bullet"/>
      <w:lvlText w:val="•"/>
      <w:lvlJc w:val="left"/>
      <w:pPr>
        <w:ind w:left="7553" w:hanging="720"/>
      </w:pPr>
      <w:rPr>
        <w:rFonts w:hint="default"/>
        <w:lang w:val="ru-RU" w:eastAsia="en-US" w:bidi="ar-SA"/>
      </w:rPr>
    </w:lvl>
    <w:lvl w:ilvl="7">
      <w:numFmt w:val="bullet"/>
      <w:lvlText w:val="•"/>
      <w:lvlJc w:val="left"/>
      <w:pPr>
        <w:ind w:left="8676" w:hanging="720"/>
      </w:pPr>
      <w:rPr>
        <w:rFonts w:hint="default"/>
        <w:lang w:val="ru-RU" w:eastAsia="en-US" w:bidi="ar-SA"/>
      </w:rPr>
    </w:lvl>
    <w:lvl w:ilvl="8">
      <w:numFmt w:val="bullet"/>
      <w:lvlText w:val="•"/>
      <w:lvlJc w:val="left"/>
      <w:pPr>
        <w:ind w:left="9798" w:hanging="720"/>
      </w:pPr>
      <w:rPr>
        <w:rFonts w:hint="default"/>
        <w:lang w:val="ru-RU" w:eastAsia="en-US" w:bidi="ar-SA"/>
      </w:rPr>
    </w:lvl>
  </w:abstractNum>
  <w:abstractNum w:abstractNumId="3" w15:restartNumberingAfterBreak="0">
    <w:nsid w:val="050D69EA"/>
    <w:multiLevelType w:val="multilevel"/>
    <w:tmpl w:val="050D69EA"/>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4"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5" w15:restartNumberingAfterBreak="0">
    <w:nsid w:val="082F246B"/>
    <w:multiLevelType w:val="multilevel"/>
    <w:tmpl w:val="082F246B"/>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720"/>
      </w:pPr>
      <w:rPr>
        <w:rFonts w:hint="default"/>
        <w:lang w:val="ru-RU" w:eastAsia="en-US" w:bidi="ar-SA"/>
      </w:rPr>
    </w:lvl>
    <w:lvl w:ilvl="2">
      <w:numFmt w:val="bullet"/>
      <w:lvlText w:val="•"/>
      <w:lvlJc w:val="left"/>
      <w:pPr>
        <w:ind w:left="2488" w:hanging="720"/>
      </w:pPr>
      <w:rPr>
        <w:rFonts w:hint="default"/>
        <w:lang w:val="ru-RU" w:eastAsia="en-US" w:bidi="ar-SA"/>
      </w:rPr>
    </w:lvl>
    <w:lvl w:ilvl="3">
      <w:numFmt w:val="bullet"/>
      <w:lvlText w:val="•"/>
      <w:lvlJc w:val="left"/>
      <w:pPr>
        <w:ind w:left="3682" w:hanging="720"/>
      </w:pPr>
      <w:rPr>
        <w:rFonts w:hint="default"/>
        <w:lang w:val="ru-RU" w:eastAsia="en-US" w:bidi="ar-SA"/>
      </w:rPr>
    </w:lvl>
    <w:lvl w:ilvl="4">
      <w:numFmt w:val="bullet"/>
      <w:lvlText w:val="•"/>
      <w:lvlJc w:val="left"/>
      <w:pPr>
        <w:ind w:left="4877" w:hanging="720"/>
      </w:pPr>
      <w:rPr>
        <w:rFonts w:hint="default"/>
        <w:lang w:val="ru-RU" w:eastAsia="en-US" w:bidi="ar-SA"/>
      </w:rPr>
    </w:lvl>
    <w:lvl w:ilvl="5">
      <w:numFmt w:val="bullet"/>
      <w:lvlText w:val="•"/>
      <w:lvlJc w:val="left"/>
      <w:pPr>
        <w:ind w:left="6071" w:hanging="720"/>
      </w:pPr>
      <w:rPr>
        <w:rFonts w:hint="default"/>
        <w:lang w:val="ru-RU" w:eastAsia="en-US" w:bidi="ar-SA"/>
      </w:rPr>
    </w:lvl>
    <w:lvl w:ilvl="6">
      <w:numFmt w:val="bullet"/>
      <w:lvlText w:val="•"/>
      <w:lvlJc w:val="left"/>
      <w:pPr>
        <w:ind w:left="7265" w:hanging="720"/>
      </w:pPr>
      <w:rPr>
        <w:rFonts w:hint="default"/>
        <w:lang w:val="ru-RU" w:eastAsia="en-US" w:bidi="ar-SA"/>
      </w:rPr>
    </w:lvl>
    <w:lvl w:ilvl="7">
      <w:numFmt w:val="bullet"/>
      <w:lvlText w:val="•"/>
      <w:lvlJc w:val="left"/>
      <w:pPr>
        <w:ind w:left="8460" w:hanging="720"/>
      </w:pPr>
      <w:rPr>
        <w:rFonts w:hint="default"/>
        <w:lang w:val="ru-RU" w:eastAsia="en-US" w:bidi="ar-SA"/>
      </w:rPr>
    </w:lvl>
    <w:lvl w:ilvl="8">
      <w:numFmt w:val="bullet"/>
      <w:lvlText w:val="•"/>
      <w:lvlJc w:val="left"/>
      <w:pPr>
        <w:ind w:left="9654" w:hanging="720"/>
      </w:pPr>
      <w:rPr>
        <w:rFonts w:hint="default"/>
        <w:lang w:val="ru-RU" w:eastAsia="en-US" w:bidi="ar-SA"/>
      </w:rPr>
    </w:lvl>
  </w:abstractNum>
  <w:abstractNum w:abstractNumId="6" w15:restartNumberingAfterBreak="0">
    <w:nsid w:val="0CEC7421"/>
    <w:multiLevelType w:val="hybridMultilevel"/>
    <w:tmpl w:val="E33CEFF4"/>
    <w:lvl w:ilvl="0" w:tplc="A7F4D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371975"/>
    <w:multiLevelType w:val="hybridMultilevel"/>
    <w:tmpl w:val="BEC8B796"/>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8" w15:restartNumberingAfterBreak="0">
    <w:nsid w:val="11117002"/>
    <w:multiLevelType w:val="multilevel"/>
    <w:tmpl w:val="11117002"/>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9" w15:restartNumberingAfterBreak="0">
    <w:nsid w:val="17D21537"/>
    <w:multiLevelType w:val="hybridMultilevel"/>
    <w:tmpl w:val="33BE8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9603D0"/>
    <w:multiLevelType w:val="multilevel"/>
    <w:tmpl w:val="1B9603D0"/>
    <w:lvl w:ilvl="0">
      <w:start w:val="1"/>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475" w:hanging="367"/>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64" w:hanging="367"/>
      </w:pPr>
      <w:rPr>
        <w:rFonts w:hint="default"/>
        <w:lang w:val="ru-RU" w:eastAsia="en-US" w:bidi="ar-SA"/>
      </w:rPr>
    </w:lvl>
    <w:lvl w:ilvl="3">
      <w:numFmt w:val="bullet"/>
      <w:lvlText w:val="•"/>
      <w:lvlJc w:val="left"/>
      <w:pPr>
        <w:ind w:left="3049" w:hanging="367"/>
      </w:pPr>
      <w:rPr>
        <w:rFonts w:hint="default"/>
        <w:lang w:val="ru-RU" w:eastAsia="en-US" w:bidi="ar-SA"/>
      </w:rPr>
    </w:lvl>
    <w:lvl w:ilvl="4">
      <w:numFmt w:val="bullet"/>
      <w:lvlText w:val="•"/>
      <w:lvlJc w:val="left"/>
      <w:pPr>
        <w:ind w:left="4334" w:hanging="367"/>
      </w:pPr>
      <w:rPr>
        <w:rFonts w:hint="default"/>
        <w:lang w:val="ru-RU" w:eastAsia="en-US" w:bidi="ar-SA"/>
      </w:rPr>
    </w:lvl>
    <w:lvl w:ilvl="5">
      <w:numFmt w:val="bullet"/>
      <w:lvlText w:val="•"/>
      <w:lvlJc w:val="left"/>
      <w:pPr>
        <w:ind w:left="5619" w:hanging="367"/>
      </w:pPr>
      <w:rPr>
        <w:rFonts w:hint="default"/>
        <w:lang w:val="ru-RU" w:eastAsia="en-US" w:bidi="ar-SA"/>
      </w:rPr>
    </w:lvl>
    <w:lvl w:ilvl="6">
      <w:numFmt w:val="bullet"/>
      <w:lvlText w:val="•"/>
      <w:lvlJc w:val="left"/>
      <w:pPr>
        <w:ind w:left="6903" w:hanging="367"/>
      </w:pPr>
      <w:rPr>
        <w:rFonts w:hint="default"/>
        <w:lang w:val="ru-RU" w:eastAsia="en-US" w:bidi="ar-SA"/>
      </w:rPr>
    </w:lvl>
    <w:lvl w:ilvl="7">
      <w:numFmt w:val="bullet"/>
      <w:lvlText w:val="•"/>
      <w:lvlJc w:val="left"/>
      <w:pPr>
        <w:ind w:left="8188" w:hanging="367"/>
      </w:pPr>
      <w:rPr>
        <w:rFonts w:hint="default"/>
        <w:lang w:val="ru-RU" w:eastAsia="en-US" w:bidi="ar-SA"/>
      </w:rPr>
    </w:lvl>
    <w:lvl w:ilvl="8">
      <w:numFmt w:val="bullet"/>
      <w:lvlText w:val="•"/>
      <w:lvlJc w:val="left"/>
      <w:pPr>
        <w:ind w:left="9473" w:hanging="367"/>
      </w:pPr>
      <w:rPr>
        <w:rFonts w:hint="default"/>
        <w:lang w:val="ru-RU" w:eastAsia="en-US" w:bidi="ar-SA"/>
      </w:rPr>
    </w:lvl>
  </w:abstractNum>
  <w:abstractNum w:abstractNumId="11"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2" w15:restartNumberingAfterBreak="0">
    <w:nsid w:val="24A15E5B"/>
    <w:multiLevelType w:val="multilevel"/>
    <w:tmpl w:val="24A15E5B"/>
    <w:lvl w:ilvl="0">
      <w:start w:val="1"/>
      <w:numFmt w:val="decimal"/>
      <w:lvlText w:val="%1)"/>
      <w:lvlJc w:val="left"/>
      <w:pPr>
        <w:ind w:left="278"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144" w:hanging="169"/>
      </w:pPr>
      <w:rPr>
        <w:rFonts w:hint="default"/>
        <w:lang w:val="ru-RU" w:eastAsia="en-US" w:bidi="ar-SA"/>
      </w:rPr>
    </w:lvl>
    <w:lvl w:ilvl="2">
      <w:numFmt w:val="bullet"/>
      <w:lvlText w:val="•"/>
      <w:lvlJc w:val="left"/>
      <w:pPr>
        <w:ind w:left="2008" w:hanging="169"/>
      </w:pPr>
      <w:rPr>
        <w:rFonts w:hint="default"/>
        <w:lang w:val="ru-RU" w:eastAsia="en-US" w:bidi="ar-SA"/>
      </w:rPr>
    </w:lvl>
    <w:lvl w:ilvl="3">
      <w:numFmt w:val="bullet"/>
      <w:lvlText w:val="•"/>
      <w:lvlJc w:val="left"/>
      <w:pPr>
        <w:ind w:left="2872" w:hanging="169"/>
      </w:pPr>
      <w:rPr>
        <w:rFonts w:hint="default"/>
        <w:lang w:val="ru-RU" w:eastAsia="en-US" w:bidi="ar-SA"/>
      </w:rPr>
    </w:lvl>
    <w:lvl w:ilvl="4">
      <w:numFmt w:val="bullet"/>
      <w:lvlText w:val="•"/>
      <w:lvlJc w:val="left"/>
      <w:pPr>
        <w:ind w:left="3736" w:hanging="169"/>
      </w:pPr>
      <w:rPr>
        <w:rFonts w:hint="default"/>
        <w:lang w:val="ru-RU" w:eastAsia="en-US" w:bidi="ar-SA"/>
      </w:rPr>
    </w:lvl>
    <w:lvl w:ilvl="5">
      <w:numFmt w:val="bullet"/>
      <w:lvlText w:val="•"/>
      <w:lvlJc w:val="left"/>
      <w:pPr>
        <w:ind w:left="4601" w:hanging="169"/>
      </w:pPr>
      <w:rPr>
        <w:rFonts w:hint="default"/>
        <w:lang w:val="ru-RU" w:eastAsia="en-US" w:bidi="ar-SA"/>
      </w:rPr>
    </w:lvl>
    <w:lvl w:ilvl="6">
      <w:numFmt w:val="bullet"/>
      <w:lvlText w:val="•"/>
      <w:lvlJc w:val="left"/>
      <w:pPr>
        <w:ind w:left="5465" w:hanging="169"/>
      </w:pPr>
      <w:rPr>
        <w:rFonts w:hint="default"/>
        <w:lang w:val="ru-RU" w:eastAsia="en-US" w:bidi="ar-SA"/>
      </w:rPr>
    </w:lvl>
    <w:lvl w:ilvl="7">
      <w:numFmt w:val="bullet"/>
      <w:lvlText w:val="•"/>
      <w:lvlJc w:val="left"/>
      <w:pPr>
        <w:ind w:left="6329" w:hanging="169"/>
      </w:pPr>
      <w:rPr>
        <w:rFonts w:hint="default"/>
        <w:lang w:val="ru-RU" w:eastAsia="en-US" w:bidi="ar-SA"/>
      </w:rPr>
    </w:lvl>
    <w:lvl w:ilvl="8">
      <w:numFmt w:val="bullet"/>
      <w:lvlText w:val="•"/>
      <w:lvlJc w:val="left"/>
      <w:pPr>
        <w:ind w:left="7193" w:hanging="169"/>
      </w:pPr>
      <w:rPr>
        <w:rFonts w:hint="default"/>
        <w:lang w:val="ru-RU" w:eastAsia="en-US" w:bidi="ar-SA"/>
      </w:rPr>
    </w:lvl>
  </w:abstractNum>
  <w:abstractNum w:abstractNumId="13" w15:restartNumberingAfterBreak="0">
    <w:nsid w:val="26222C15"/>
    <w:multiLevelType w:val="multilevel"/>
    <w:tmpl w:val="26222C15"/>
    <w:lvl w:ilvl="0">
      <w:start w:val="1"/>
      <w:numFmt w:val="decimal"/>
      <w:lvlText w:val="%1)"/>
      <w:lvlJc w:val="left"/>
      <w:pPr>
        <w:ind w:left="109" w:hanging="206"/>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206"/>
      </w:pPr>
      <w:rPr>
        <w:rFonts w:hint="default"/>
        <w:lang w:val="ru-RU" w:eastAsia="en-US" w:bidi="ar-SA"/>
      </w:rPr>
    </w:lvl>
    <w:lvl w:ilvl="2">
      <w:numFmt w:val="bullet"/>
      <w:lvlText w:val="•"/>
      <w:lvlJc w:val="left"/>
      <w:pPr>
        <w:ind w:left="2488" w:hanging="206"/>
      </w:pPr>
      <w:rPr>
        <w:rFonts w:hint="default"/>
        <w:lang w:val="ru-RU" w:eastAsia="en-US" w:bidi="ar-SA"/>
      </w:rPr>
    </w:lvl>
    <w:lvl w:ilvl="3">
      <w:numFmt w:val="bullet"/>
      <w:lvlText w:val="•"/>
      <w:lvlJc w:val="left"/>
      <w:pPr>
        <w:ind w:left="3682" w:hanging="206"/>
      </w:pPr>
      <w:rPr>
        <w:rFonts w:hint="default"/>
        <w:lang w:val="ru-RU" w:eastAsia="en-US" w:bidi="ar-SA"/>
      </w:rPr>
    </w:lvl>
    <w:lvl w:ilvl="4">
      <w:numFmt w:val="bullet"/>
      <w:lvlText w:val="•"/>
      <w:lvlJc w:val="left"/>
      <w:pPr>
        <w:ind w:left="4877" w:hanging="206"/>
      </w:pPr>
      <w:rPr>
        <w:rFonts w:hint="default"/>
        <w:lang w:val="ru-RU" w:eastAsia="en-US" w:bidi="ar-SA"/>
      </w:rPr>
    </w:lvl>
    <w:lvl w:ilvl="5">
      <w:numFmt w:val="bullet"/>
      <w:lvlText w:val="•"/>
      <w:lvlJc w:val="left"/>
      <w:pPr>
        <w:ind w:left="6071" w:hanging="206"/>
      </w:pPr>
      <w:rPr>
        <w:rFonts w:hint="default"/>
        <w:lang w:val="ru-RU" w:eastAsia="en-US" w:bidi="ar-SA"/>
      </w:rPr>
    </w:lvl>
    <w:lvl w:ilvl="6">
      <w:numFmt w:val="bullet"/>
      <w:lvlText w:val="•"/>
      <w:lvlJc w:val="left"/>
      <w:pPr>
        <w:ind w:left="7265" w:hanging="206"/>
      </w:pPr>
      <w:rPr>
        <w:rFonts w:hint="default"/>
        <w:lang w:val="ru-RU" w:eastAsia="en-US" w:bidi="ar-SA"/>
      </w:rPr>
    </w:lvl>
    <w:lvl w:ilvl="7">
      <w:numFmt w:val="bullet"/>
      <w:lvlText w:val="•"/>
      <w:lvlJc w:val="left"/>
      <w:pPr>
        <w:ind w:left="8460" w:hanging="206"/>
      </w:pPr>
      <w:rPr>
        <w:rFonts w:hint="default"/>
        <w:lang w:val="ru-RU" w:eastAsia="en-US" w:bidi="ar-SA"/>
      </w:rPr>
    </w:lvl>
    <w:lvl w:ilvl="8">
      <w:numFmt w:val="bullet"/>
      <w:lvlText w:val="•"/>
      <w:lvlJc w:val="left"/>
      <w:pPr>
        <w:ind w:left="9654" w:hanging="206"/>
      </w:pPr>
      <w:rPr>
        <w:rFonts w:hint="default"/>
        <w:lang w:val="ru-RU" w:eastAsia="en-US" w:bidi="ar-SA"/>
      </w:rPr>
    </w:lvl>
  </w:abstractNum>
  <w:abstractNum w:abstractNumId="14" w15:restartNumberingAfterBreak="0">
    <w:nsid w:val="285F0119"/>
    <w:multiLevelType w:val="multilevel"/>
    <w:tmpl w:val="285F0119"/>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15" w15:restartNumberingAfterBreak="0">
    <w:nsid w:val="2EF76D14"/>
    <w:multiLevelType w:val="singleLevel"/>
    <w:tmpl w:val="AAF89602"/>
    <w:lvl w:ilvl="0">
      <w:start w:val="1"/>
      <w:numFmt w:val="decimal"/>
      <w:lvlText w:val="%1."/>
      <w:lvlJc w:val="left"/>
      <w:pPr>
        <w:tabs>
          <w:tab w:val="num" w:pos="1080"/>
        </w:tabs>
        <w:ind w:left="1080" w:hanging="360"/>
      </w:pPr>
      <w:rPr>
        <w:rFonts w:hint="default"/>
      </w:rPr>
    </w:lvl>
  </w:abstractNum>
  <w:abstractNum w:abstractNumId="16" w15:restartNumberingAfterBreak="0">
    <w:nsid w:val="2F312F7F"/>
    <w:multiLevelType w:val="multilevel"/>
    <w:tmpl w:val="2F312F7F"/>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17" w15:restartNumberingAfterBreak="0">
    <w:nsid w:val="345E2658"/>
    <w:multiLevelType w:val="hybridMultilevel"/>
    <w:tmpl w:val="7292A8DA"/>
    <w:lvl w:ilvl="0" w:tplc="52A4BAB6">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tplc="8446FE90">
      <w:numFmt w:val="bullet"/>
      <w:lvlText w:val="•"/>
      <w:lvlJc w:val="left"/>
      <w:pPr>
        <w:ind w:left="292" w:hanging="240"/>
      </w:pPr>
      <w:rPr>
        <w:rFonts w:hint="default"/>
      </w:rPr>
    </w:lvl>
    <w:lvl w:ilvl="2" w:tplc="5E42A1CC">
      <w:numFmt w:val="bullet"/>
      <w:lvlText w:val="•"/>
      <w:lvlJc w:val="left"/>
      <w:pPr>
        <w:ind w:left="545" w:hanging="240"/>
      </w:pPr>
      <w:rPr>
        <w:rFonts w:hint="default"/>
      </w:rPr>
    </w:lvl>
    <w:lvl w:ilvl="3" w:tplc="A30466B2">
      <w:numFmt w:val="bullet"/>
      <w:lvlText w:val="•"/>
      <w:lvlJc w:val="left"/>
      <w:pPr>
        <w:ind w:left="798" w:hanging="240"/>
      </w:pPr>
      <w:rPr>
        <w:rFonts w:hint="default"/>
      </w:rPr>
    </w:lvl>
    <w:lvl w:ilvl="4" w:tplc="1AE8AB04">
      <w:numFmt w:val="bullet"/>
      <w:lvlText w:val="•"/>
      <w:lvlJc w:val="left"/>
      <w:pPr>
        <w:ind w:left="1051" w:hanging="240"/>
      </w:pPr>
      <w:rPr>
        <w:rFonts w:hint="default"/>
      </w:rPr>
    </w:lvl>
    <w:lvl w:ilvl="5" w:tplc="3FE21BF0">
      <w:numFmt w:val="bullet"/>
      <w:lvlText w:val="•"/>
      <w:lvlJc w:val="left"/>
      <w:pPr>
        <w:ind w:left="1304" w:hanging="240"/>
      </w:pPr>
      <w:rPr>
        <w:rFonts w:hint="default"/>
      </w:rPr>
    </w:lvl>
    <w:lvl w:ilvl="6" w:tplc="39AE194E">
      <w:numFmt w:val="bullet"/>
      <w:lvlText w:val="•"/>
      <w:lvlJc w:val="left"/>
      <w:pPr>
        <w:ind w:left="1556" w:hanging="240"/>
      </w:pPr>
      <w:rPr>
        <w:rFonts w:hint="default"/>
      </w:rPr>
    </w:lvl>
    <w:lvl w:ilvl="7" w:tplc="22849EA0">
      <w:numFmt w:val="bullet"/>
      <w:lvlText w:val="•"/>
      <w:lvlJc w:val="left"/>
      <w:pPr>
        <w:ind w:left="1809" w:hanging="240"/>
      </w:pPr>
      <w:rPr>
        <w:rFonts w:hint="default"/>
      </w:rPr>
    </w:lvl>
    <w:lvl w:ilvl="8" w:tplc="CD96AC24">
      <w:numFmt w:val="bullet"/>
      <w:lvlText w:val="•"/>
      <w:lvlJc w:val="left"/>
      <w:pPr>
        <w:ind w:left="2062" w:hanging="240"/>
      </w:pPr>
      <w:rPr>
        <w:rFonts w:hint="default"/>
      </w:rPr>
    </w:lvl>
  </w:abstractNum>
  <w:abstractNum w:abstractNumId="18" w15:restartNumberingAfterBreak="0">
    <w:nsid w:val="34A01700"/>
    <w:multiLevelType w:val="multilevel"/>
    <w:tmpl w:val="34A01700"/>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2."/>
      <w:lvlJc w:val="left"/>
      <w:pPr>
        <w:ind w:left="82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314" w:hanging="720"/>
      </w:pPr>
      <w:rPr>
        <w:rFonts w:hint="default"/>
        <w:lang w:val="ru-RU" w:eastAsia="en-US" w:bidi="ar-SA"/>
      </w:rPr>
    </w:lvl>
    <w:lvl w:ilvl="4">
      <w:numFmt w:val="bullet"/>
      <w:lvlText w:val="•"/>
      <w:lvlJc w:val="left"/>
      <w:pPr>
        <w:ind w:left="4561" w:hanging="720"/>
      </w:pPr>
      <w:rPr>
        <w:rFonts w:hint="default"/>
        <w:lang w:val="ru-RU" w:eastAsia="en-US" w:bidi="ar-SA"/>
      </w:rPr>
    </w:lvl>
    <w:lvl w:ilvl="5">
      <w:numFmt w:val="bullet"/>
      <w:lvlText w:val="•"/>
      <w:lvlJc w:val="left"/>
      <w:pPr>
        <w:ind w:left="5808" w:hanging="720"/>
      </w:pPr>
      <w:rPr>
        <w:rFonts w:hint="default"/>
        <w:lang w:val="ru-RU" w:eastAsia="en-US" w:bidi="ar-SA"/>
      </w:rPr>
    </w:lvl>
    <w:lvl w:ilvl="6">
      <w:numFmt w:val="bullet"/>
      <w:lvlText w:val="•"/>
      <w:lvlJc w:val="left"/>
      <w:pPr>
        <w:ind w:left="7055" w:hanging="720"/>
      </w:pPr>
      <w:rPr>
        <w:rFonts w:hint="default"/>
        <w:lang w:val="ru-RU" w:eastAsia="en-US" w:bidi="ar-SA"/>
      </w:rPr>
    </w:lvl>
    <w:lvl w:ilvl="7">
      <w:numFmt w:val="bullet"/>
      <w:lvlText w:val="•"/>
      <w:lvlJc w:val="left"/>
      <w:pPr>
        <w:ind w:left="8302" w:hanging="720"/>
      </w:pPr>
      <w:rPr>
        <w:rFonts w:hint="default"/>
        <w:lang w:val="ru-RU" w:eastAsia="en-US" w:bidi="ar-SA"/>
      </w:rPr>
    </w:lvl>
    <w:lvl w:ilvl="8">
      <w:numFmt w:val="bullet"/>
      <w:lvlText w:val="•"/>
      <w:lvlJc w:val="left"/>
      <w:pPr>
        <w:ind w:left="9549" w:hanging="720"/>
      </w:pPr>
      <w:rPr>
        <w:rFonts w:hint="default"/>
        <w:lang w:val="ru-RU" w:eastAsia="en-US" w:bidi="ar-SA"/>
      </w:rPr>
    </w:lvl>
  </w:abstractNum>
  <w:abstractNum w:abstractNumId="19" w15:restartNumberingAfterBreak="0">
    <w:nsid w:val="36F511C7"/>
    <w:multiLevelType w:val="multilevel"/>
    <w:tmpl w:val="36F511C7"/>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20" w15:restartNumberingAfterBreak="0">
    <w:nsid w:val="3D693831"/>
    <w:multiLevelType w:val="multilevel"/>
    <w:tmpl w:val="3D693831"/>
    <w:lvl w:ilvl="0">
      <w:numFmt w:val="bullet"/>
      <w:lvlText w:val="-"/>
      <w:lvlJc w:val="left"/>
      <w:pPr>
        <w:ind w:left="109" w:hanging="113"/>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3"/>
      </w:pPr>
      <w:rPr>
        <w:rFonts w:hint="default"/>
        <w:lang w:val="ru-RU" w:eastAsia="en-US" w:bidi="ar-SA"/>
      </w:rPr>
    </w:lvl>
    <w:lvl w:ilvl="2">
      <w:numFmt w:val="bullet"/>
      <w:lvlText w:val="•"/>
      <w:lvlJc w:val="left"/>
      <w:pPr>
        <w:ind w:left="2488" w:hanging="113"/>
      </w:pPr>
      <w:rPr>
        <w:rFonts w:hint="default"/>
        <w:lang w:val="ru-RU" w:eastAsia="en-US" w:bidi="ar-SA"/>
      </w:rPr>
    </w:lvl>
    <w:lvl w:ilvl="3">
      <w:numFmt w:val="bullet"/>
      <w:lvlText w:val="•"/>
      <w:lvlJc w:val="left"/>
      <w:pPr>
        <w:ind w:left="3682" w:hanging="113"/>
      </w:pPr>
      <w:rPr>
        <w:rFonts w:hint="default"/>
        <w:lang w:val="ru-RU" w:eastAsia="en-US" w:bidi="ar-SA"/>
      </w:rPr>
    </w:lvl>
    <w:lvl w:ilvl="4">
      <w:numFmt w:val="bullet"/>
      <w:lvlText w:val="•"/>
      <w:lvlJc w:val="left"/>
      <w:pPr>
        <w:ind w:left="4877" w:hanging="113"/>
      </w:pPr>
      <w:rPr>
        <w:rFonts w:hint="default"/>
        <w:lang w:val="ru-RU" w:eastAsia="en-US" w:bidi="ar-SA"/>
      </w:rPr>
    </w:lvl>
    <w:lvl w:ilvl="5">
      <w:numFmt w:val="bullet"/>
      <w:lvlText w:val="•"/>
      <w:lvlJc w:val="left"/>
      <w:pPr>
        <w:ind w:left="6071" w:hanging="113"/>
      </w:pPr>
      <w:rPr>
        <w:rFonts w:hint="default"/>
        <w:lang w:val="ru-RU" w:eastAsia="en-US" w:bidi="ar-SA"/>
      </w:rPr>
    </w:lvl>
    <w:lvl w:ilvl="6">
      <w:numFmt w:val="bullet"/>
      <w:lvlText w:val="•"/>
      <w:lvlJc w:val="left"/>
      <w:pPr>
        <w:ind w:left="7265" w:hanging="113"/>
      </w:pPr>
      <w:rPr>
        <w:rFonts w:hint="default"/>
        <w:lang w:val="ru-RU" w:eastAsia="en-US" w:bidi="ar-SA"/>
      </w:rPr>
    </w:lvl>
    <w:lvl w:ilvl="7">
      <w:numFmt w:val="bullet"/>
      <w:lvlText w:val="•"/>
      <w:lvlJc w:val="left"/>
      <w:pPr>
        <w:ind w:left="8460" w:hanging="113"/>
      </w:pPr>
      <w:rPr>
        <w:rFonts w:hint="default"/>
        <w:lang w:val="ru-RU" w:eastAsia="en-US" w:bidi="ar-SA"/>
      </w:rPr>
    </w:lvl>
    <w:lvl w:ilvl="8">
      <w:numFmt w:val="bullet"/>
      <w:lvlText w:val="•"/>
      <w:lvlJc w:val="left"/>
      <w:pPr>
        <w:ind w:left="9654" w:hanging="113"/>
      </w:pPr>
      <w:rPr>
        <w:rFonts w:hint="default"/>
        <w:lang w:val="ru-RU" w:eastAsia="en-US" w:bidi="ar-SA"/>
      </w:rPr>
    </w:lvl>
  </w:abstractNum>
  <w:abstractNum w:abstractNumId="21" w15:restartNumberingAfterBreak="0">
    <w:nsid w:val="3D7E5DF3"/>
    <w:multiLevelType w:val="multilevel"/>
    <w:tmpl w:val="3D7E5DF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87"/>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22" w15:restartNumberingAfterBreak="0">
    <w:nsid w:val="3FBE256C"/>
    <w:multiLevelType w:val="multilevel"/>
    <w:tmpl w:val="3FBE256C"/>
    <w:lvl w:ilvl="0">
      <w:start w:val="2"/>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23" w15:restartNumberingAfterBreak="0">
    <w:nsid w:val="408568DE"/>
    <w:multiLevelType w:val="multilevel"/>
    <w:tmpl w:val="408568DE"/>
    <w:lvl w:ilvl="0">
      <w:numFmt w:val="bullet"/>
      <w:lvlText w:val="-"/>
      <w:lvlJc w:val="left"/>
      <w:pPr>
        <w:ind w:left="109"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8"/>
      </w:pPr>
      <w:rPr>
        <w:rFonts w:hint="default"/>
        <w:lang w:val="ru-RU" w:eastAsia="en-US" w:bidi="ar-SA"/>
      </w:rPr>
    </w:lvl>
    <w:lvl w:ilvl="2">
      <w:numFmt w:val="bullet"/>
      <w:lvlText w:val="•"/>
      <w:lvlJc w:val="left"/>
      <w:pPr>
        <w:ind w:left="2488" w:hanging="118"/>
      </w:pPr>
      <w:rPr>
        <w:rFonts w:hint="default"/>
        <w:lang w:val="ru-RU" w:eastAsia="en-US" w:bidi="ar-SA"/>
      </w:rPr>
    </w:lvl>
    <w:lvl w:ilvl="3">
      <w:numFmt w:val="bullet"/>
      <w:lvlText w:val="•"/>
      <w:lvlJc w:val="left"/>
      <w:pPr>
        <w:ind w:left="3682" w:hanging="118"/>
      </w:pPr>
      <w:rPr>
        <w:rFonts w:hint="default"/>
        <w:lang w:val="ru-RU" w:eastAsia="en-US" w:bidi="ar-SA"/>
      </w:rPr>
    </w:lvl>
    <w:lvl w:ilvl="4">
      <w:numFmt w:val="bullet"/>
      <w:lvlText w:val="•"/>
      <w:lvlJc w:val="left"/>
      <w:pPr>
        <w:ind w:left="4877" w:hanging="118"/>
      </w:pPr>
      <w:rPr>
        <w:rFonts w:hint="default"/>
        <w:lang w:val="ru-RU" w:eastAsia="en-US" w:bidi="ar-SA"/>
      </w:rPr>
    </w:lvl>
    <w:lvl w:ilvl="5">
      <w:numFmt w:val="bullet"/>
      <w:lvlText w:val="•"/>
      <w:lvlJc w:val="left"/>
      <w:pPr>
        <w:ind w:left="6071" w:hanging="118"/>
      </w:pPr>
      <w:rPr>
        <w:rFonts w:hint="default"/>
        <w:lang w:val="ru-RU" w:eastAsia="en-US" w:bidi="ar-SA"/>
      </w:rPr>
    </w:lvl>
    <w:lvl w:ilvl="6">
      <w:numFmt w:val="bullet"/>
      <w:lvlText w:val="•"/>
      <w:lvlJc w:val="left"/>
      <w:pPr>
        <w:ind w:left="7265" w:hanging="118"/>
      </w:pPr>
      <w:rPr>
        <w:rFonts w:hint="default"/>
        <w:lang w:val="ru-RU" w:eastAsia="en-US" w:bidi="ar-SA"/>
      </w:rPr>
    </w:lvl>
    <w:lvl w:ilvl="7">
      <w:numFmt w:val="bullet"/>
      <w:lvlText w:val="•"/>
      <w:lvlJc w:val="left"/>
      <w:pPr>
        <w:ind w:left="8460" w:hanging="118"/>
      </w:pPr>
      <w:rPr>
        <w:rFonts w:hint="default"/>
        <w:lang w:val="ru-RU" w:eastAsia="en-US" w:bidi="ar-SA"/>
      </w:rPr>
    </w:lvl>
    <w:lvl w:ilvl="8">
      <w:numFmt w:val="bullet"/>
      <w:lvlText w:val="•"/>
      <w:lvlJc w:val="left"/>
      <w:pPr>
        <w:ind w:left="9654" w:hanging="118"/>
      </w:pPr>
      <w:rPr>
        <w:rFonts w:hint="default"/>
        <w:lang w:val="ru-RU" w:eastAsia="en-US" w:bidi="ar-SA"/>
      </w:rPr>
    </w:lvl>
  </w:abstractNum>
  <w:abstractNum w:abstractNumId="24" w15:restartNumberingAfterBreak="0">
    <w:nsid w:val="492E31C6"/>
    <w:multiLevelType w:val="hybridMultilevel"/>
    <w:tmpl w:val="6A2EC192"/>
    <w:lvl w:ilvl="0" w:tplc="773CBF1A">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tplc="E5048606">
      <w:numFmt w:val="bullet"/>
      <w:lvlText w:val="•"/>
      <w:lvlJc w:val="left"/>
      <w:pPr>
        <w:ind w:left="272" w:hanging="240"/>
      </w:pPr>
      <w:rPr>
        <w:rFonts w:hint="default"/>
      </w:rPr>
    </w:lvl>
    <w:lvl w:ilvl="2" w:tplc="F6D4EF3E">
      <w:numFmt w:val="bullet"/>
      <w:lvlText w:val="•"/>
      <w:lvlJc w:val="left"/>
      <w:pPr>
        <w:ind w:left="524" w:hanging="240"/>
      </w:pPr>
      <w:rPr>
        <w:rFonts w:hint="default"/>
      </w:rPr>
    </w:lvl>
    <w:lvl w:ilvl="3" w:tplc="BBFC2EC8">
      <w:numFmt w:val="bullet"/>
      <w:lvlText w:val="•"/>
      <w:lvlJc w:val="left"/>
      <w:pPr>
        <w:ind w:left="776" w:hanging="240"/>
      </w:pPr>
      <w:rPr>
        <w:rFonts w:hint="default"/>
      </w:rPr>
    </w:lvl>
    <w:lvl w:ilvl="4" w:tplc="19B20432">
      <w:numFmt w:val="bullet"/>
      <w:lvlText w:val="•"/>
      <w:lvlJc w:val="left"/>
      <w:pPr>
        <w:ind w:left="1028" w:hanging="240"/>
      </w:pPr>
      <w:rPr>
        <w:rFonts w:hint="default"/>
      </w:rPr>
    </w:lvl>
    <w:lvl w:ilvl="5" w:tplc="575CFA04">
      <w:numFmt w:val="bullet"/>
      <w:lvlText w:val="•"/>
      <w:lvlJc w:val="left"/>
      <w:pPr>
        <w:ind w:left="1281" w:hanging="240"/>
      </w:pPr>
      <w:rPr>
        <w:rFonts w:hint="default"/>
      </w:rPr>
    </w:lvl>
    <w:lvl w:ilvl="6" w:tplc="17B02716">
      <w:numFmt w:val="bullet"/>
      <w:lvlText w:val="•"/>
      <w:lvlJc w:val="left"/>
      <w:pPr>
        <w:ind w:left="1533" w:hanging="240"/>
      </w:pPr>
      <w:rPr>
        <w:rFonts w:hint="default"/>
      </w:rPr>
    </w:lvl>
    <w:lvl w:ilvl="7" w:tplc="C9A20AE8">
      <w:numFmt w:val="bullet"/>
      <w:lvlText w:val="•"/>
      <w:lvlJc w:val="left"/>
      <w:pPr>
        <w:ind w:left="1785" w:hanging="240"/>
      </w:pPr>
      <w:rPr>
        <w:rFonts w:hint="default"/>
      </w:rPr>
    </w:lvl>
    <w:lvl w:ilvl="8" w:tplc="B6EE63A6">
      <w:numFmt w:val="bullet"/>
      <w:lvlText w:val="•"/>
      <w:lvlJc w:val="left"/>
      <w:pPr>
        <w:ind w:left="2037" w:hanging="240"/>
      </w:pPr>
      <w:rPr>
        <w:rFonts w:hint="default"/>
      </w:rPr>
    </w:lvl>
  </w:abstractNum>
  <w:abstractNum w:abstractNumId="25" w15:restartNumberingAfterBreak="0">
    <w:nsid w:val="4A7F3263"/>
    <w:multiLevelType w:val="multilevel"/>
    <w:tmpl w:val="4A7F3263"/>
    <w:lvl w:ilvl="0">
      <w:start w:val="6"/>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492" w:hanging="218"/>
      </w:pPr>
      <w:rPr>
        <w:rFonts w:hint="default"/>
        <w:lang w:val="ru-RU" w:eastAsia="en-US" w:bidi="ar-SA"/>
      </w:rPr>
    </w:lvl>
    <w:lvl w:ilvl="2">
      <w:numFmt w:val="bullet"/>
      <w:lvlText w:val="•"/>
      <w:lvlJc w:val="left"/>
      <w:pPr>
        <w:ind w:left="2664" w:hanging="218"/>
      </w:pPr>
      <w:rPr>
        <w:rFonts w:hint="default"/>
        <w:lang w:val="ru-RU" w:eastAsia="en-US" w:bidi="ar-SA"/>
      </w:rPr>
    </w:lvl>
    <w:lvl w:ilvl="3">
      <w:numFmt w:val="bullet"/>
      <w:lvlText w:val="•"/>
      <w:lvlJc w:val="left"/>
      <w:pPr>
        <w:ind w:left="3836" w:hanging="218"/>
      </w:pPr>
      <w:rPr>
        <w:rFonts w:hint="default"/>
        <w:lang w:val="ru-RU" w:eastAsia="en-US" w:bidi="ar-SA"/>
      </w:rPr>
    </w:lvl>
    <w:lvl w:ilvl="4">
      <w:numFmt w:val="bullet"/>
      <w:lvlText w:val="•"/>
      <w:lvlJc w:val="left"/>
      <w:pPr>
        <w:ind w:left="5009" w:hanging="218"/>
      </w:pPr>
      <w:rPr>
        <w:rFonts w:hint="default"/>
        <w:lang w:val="ru-RU" w:eastAsia="en-US" w:bidi="ar-SA"/>
      </w:rPr>
    </w:lvl>
    <w:lvl w:ilvl="5">
      <w:numFmt w:val="bullet"/>
      <w:lvlText w:val="•"/>
      <w:lvlJc w:val="left"/>
      <w:pPr>
        <w:ind w:left="6181" w:hanging="218"/>
      </w:pPr>
      <w:rPr>
        <w:rFonts w:hint="default"/>
        <w:lang w:val="ru-RU" w:eastAsia="en-US" w:bidi="ar-SA"/>
      </w:rPr>
    </w:lvl>
    <w:lvl w:ilvl="6">
      <w:numFmt w:val="bullet"/>
      <w:lvlText w:val="•"/>
      <w:lvlJc w:val="left"/>
      <w:pPr>
        <w:ind w:left="7353" w:hanging="218"/>
      </w:pPr>
      <w:rPr>
        <w:rFonts w:hint="default"/>
        <w:lang w:val="ru-RU" w:eastAsia="en-US" w:bidi="ar-SA"/>
      </w:rPr>
    </w:lvl>
    <w:lvl w:ilvl="7">
      <w:numFmt w:val="bullet"/>
      <w:lvlText w:val="•"/>
      <w:lvlJc w:val="left"/>
      <w:pPr>
        <w:ind w:left="8526" w:hanging="218"/>
      </w:pPr>
      <w:rPr>
        <w:rFonts w:hint="default"/>
        <w:lang w:val="ru-RU" w:eastAsia="en-US" w:bidi="ar-SA"/>
      </w:rPr>
    </w:lvl>
    <w:lvl w:ilvl="8">
      <w:numFmt w:val="bullet"/>
      <w:lvlText w:val="•"/>
      <w:lvlJc w:val="left"/>
      <w:pPr>
        <w:ind w:left="9698" w:hanging="218"/>
      </w:pPr>
      <w:rPr>
        <w:rFonts w:hint="default"/>
        <w:lang w:val="ru-RU" w:eastAsia="en-US" w:bidi="ar-SA"/>
      </w:rPr>
    </w:lvl>
  </w:abstractNum>
  <w:abstractNum w:abstractNumId="26" w15:restartNumberingAfterBreak="0">
    <w:nsid w:val="50440688"/>
    <w:multiLevelType w:val="multilevel"/>
    <w:tmpl w:val="50440688"/>
    <w:lvl w:ilvl="0">
      <w:start w:val="1"/>
      <w:numFmt w:val="decimal"/>
      <w:lvlText w:val="%1)"/>
      <w:lvlJc w:val="left"/>
      <w:pPr>
        <w:ind w:left="107"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924" w:hanging="169"/>
      </w:pPr>
      <w:rPr>
        <w:rFonts w:hint="default"/>
        <w:lang w:val="ru-RU" w:eastAsia="en-US" w:bidi="ar-SA"/>
      </w:rPr>
    </w:lvl>
    <w:lvl w:ilvl="2">
      <w:numFmt w:val="bullet"/>
      <w:lvlText w:val="•"/>
      <w:lvlJc w:val="left"/>
      <w:pPr>
        <w:ind w:left="1749" w:hanging="169"/>
      </w:pPr>
      <w:rPr>
        <w:rFonts w:hint="default"/>
        <w:lang w:val="ru-RU" w:eastAsia="en-US" w:bidi="ar-SA"/>
      </w:rPr>
    </w:lvl>
    <w:lvl w:ilvl="3">
      <w:numFmt w:val="bullet"/>
      <w:lvlText w:val="•"/>
      <w:lvlJc w:val="left"/>
      <w:pPr>
        <w:ind w:left="2574" w:hanging="169"/>
      </w:pPr>
      <w:rPr>
        <w:rFonts w:hint="default"/>
        <w:lang w:val="ru-RU" w:eastAsia="en-US" w:bidi="ar-SA"/>
      </w:rPr>
    </w:lvl>
    <w:lvl w:ilvl="4">
      <w:numFmt w:val="bullet"/>
      <w:lvlText w:val="•"/>
      <w:lvlJc w:val="left"/>
      <w:pPr>
        <w:ind w:left="3399" w:hanging="169"/>
      </w:pPr>
      <w:rPr>
        <w:rFonts w:hint="default"/>
        <w:lang w:val="ru-RU" w:eastAsia="en-US" w:bidi="ar-SA"/>
      </w:rPr>
    </w:lvl>
    <w:lvl w:ilvl="5">
      <w:numFmt w:val="bullet"/>
      <w:lvlText w:val="•"/>
      <w:lvlJc w:val="left"/>
      <w:pPr>
        <w:ind w:left="4224" w:hanging="169"/>
      </w:pPr>
      <w:rPr>
        <w:rFonts w:hint="default"/>
        <w:lang w:val="ru-RU" w:eastAsia="en-US" w:bidi="ar-SA"/>
      </w:rPr>
    </w:lvl>
    <w:lvl w:ilvl="6">
      <w:numFmt w:val="bullet"/>
      <w:lvlText w:val="•"/>
      <w:lvlJc w:val="left"/>
      <w:pPr>
        <w:ind w:left="5048" w:hanging="169"/>
      </w:pPr>
      <w:rPr>
        <w:rFonts w:hint="default"/>
        <w:lang w:val="ru-RU" w:eastAsia="en-US" w:bidi="ar-SA"/>
      </w:rPr>
    </w:lvl>
    <w:lvl w:ilvl="7">
      <w:numFmt w:val="bullet"/>
      <w:lvlText w:val="•"/>
      <w:lvlJc w:val="left"/>
      <w:pPr>
        <w:ind w:left="5873" w:hanging="169"/>
      </w:pPr>
      <w:rPr>
        <w:rFonts w:hint="default"/>
        <w:lang w:val="ru-RU" w:eastAsia="en-US" w:bidi="ar-SA"/>
      </w:rPr>
    </w:lvl>
    <w:lvl w:ilvl="8">
      <w:numFmt w:val="bullet"/>
      <w:lvlText w:val="•"/>
      <w:lvlJc w:val="left"/>
      <w:pPr>
        <w:ind w:left="6698" w:hanging="169"/>
      </w:pPr>
      <w:rPr>
        <w:rFonts w:hint="default"/>
        <w:lang w:val="ru-RU" w:eastAsia="en-US" w:bidi="ar-SA"/>
      </w:rPr>
    </w:lvl>
  </w:abstractNum>
  <w:abstractNum w:abstractNumId="27" w15:restartNumberingAfterBreak="0">
    <w:nsid w:val="5A2A5480"/>
    <w:multiLevelType w:val="multilevel"/>
    <w:tmpl w:val="5A2A5480"/>
    <w:lvl w:ilvl="0">
      <w:start w:val="1"/>
      <w:numFmt w:val="decimal"/>
      <w:lvlText w:val="%1)"/>
      <w:lvlJc w:val="left"/>
      <w:pPr>
        <w:ind w:left="107"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924" w:hanging="219"/>
      </w:pPr>
      <w:rPr>
        <w:rFonts w:hint="default"/>
        <w:lang w:val="ru-RU" w:eastAsia="en-US" w:bidi="ar-SA"/>
      </w:rPr>
    </w:lvl>
    <w:lvl w:ilvl="2">
      <w:numFmt w:val="bullet"/>
      <w:lvlText w:val="•"/>
      <w:lvlJc w:val="left"/>
      <w:pPr>
        <w:ind w:left="1749" w:hanging="219"/>
      </w:pPr>
      <w:rPr>
        <w:rFonts w:hint="default"/>
        <w:lang w:val="ru-RU" w:eastAsia="en-US" w:bidi="ar-SA"/>
      </w:rPr>
    </w:lvl>
    <w:lvl w:ilvl="3">
      <w:numFmt w:val="bullet"/>
      <w:lvlText w:val="•"/>
      <w:lvlJc w:val="left"/>
      <w:pPr>
        <w:ind w:left="2574" w:hanging="219"/>
      </w:pPr>
      <w:rPr>
        <w:rFonts w:hint="default"/>
        <w:lang w:val="ru-RU" w:eastAsia="en-US" w:bidi="ar-SA"/>
      </w:rPr>
    </w:lvl>
    <w:lvl w:ilvl="4">
      <w:numFmt w:val="bullet"/>
      <w:lvlText w:val="•"/>
      <w:lvlJc w:val="left"/>
      <w:pPr>
        <w:ind w:left="3399" w:hanging="219"/>
      </w:pPr>
      <w:rPr>
        <w:rFonts w:hint="default"/>
        <w:lang w:val="ru-RU" w:eastAsia="en-US" w:bidi="ar-SA"/>
      </w:rPr>
    </w:lvl>
    <w:lvl w:ilvl="5">
      <w:numFmt w:val="bullet"/>
      <w:lvlText w:val="•"/>
      <w:lvlJc w:val="left"/>
      <w:pPr>
        <w:ind w:left="4224" w:hanging="219"/>
      </w:pPr>
      <w:rPr>
        <w:rFonts w:hint="default"/>
        <w:lang w:val="ru-RU" w:eastAsia="en-US" w:bidi="ar-SA"/>
      </w:rPr>
    </w:lvl>
    <w:lvl w:ilvl="6">
      <w:numFmt w:val="bullet"/>
      <w:lvlText w:val="•"/>
      <w:lvlJc w:val="left"/>
      <w:pPr>
        <w:ind w:left="5048" w:hanging="219"/>
      </w:pPr>
      <w:rPr>
        <w:rFonts w:hint="default"/>
        <w:lang w:val="ru-RU" w:eastAsia="en-US" w:bidi="ar-SA"/>
      </w:rPr>
    </w:lvl>
    <w:lvl w:ilvl="7">
      <w:numFmt w:val="bullet"/>
      <w:lvlText w:val="•"/>
      <w:lvlJc w:val="left"/>
      <w:pPr>
        <w:ind w:left="5873" w:hanging="219"/>
      </w:pPr>
      <w:rPr>
        <w:rFonts w:hint="default"/>
        <w:lang w:val="ru-RU" w:eastAsia="en-US" w:bidi="ar-SA"/>
      </w:rPr>
    </w:lvl>
    <w:lvl w:ilvl="8">
      <w:numFmt w:val="bullet"/>
      <w:lvlText w:val="•"/>
      <w:lvlJc w:val="left"/>
      <w:pPr>
        <w:ind w:left="6698" w:hanging="219"/>
      </w:pPr>
      <w:rPr>
        <w:rFonts w:hint="default"/>
        <w:lang w:val="ru-RU" w:eastAsia="en-US" w:bidi="ar-SA"/>
      </w:rPr>
    </w:lvl>
  </w:abstractNum>
  <w:abstractNum w:abstractNumId="28"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9"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30" w15:restartNumberingAfterBreak="0">
    <w:nsid w:val="68611A05"/>
    <w:multiLevelType w:val="multilevel"/>
    <w:tmpl w:val="68611A05"/>
    <w:lvl w:ilvl="0">
      <w:start w:val="1"/>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31" w15:restartNumberingAfterBreak="0">
    <w:nsid w:val="6AC60C6C"/>
    <w:multiLevelType w:val="hybridMultilevel"/>
    <w:tmpl w:val="76FAD5BC"/>
    <w:lvl w:ilvl="0" w:tplc="87C63148">
      <w:start w:val="1"/>
      <w:numFmt w:val="bullet"/>
      <w:lvlText w:val=""/>
      <w:lvlJc w:val="left"/>
      <w:pPr>
        <w:tabs>
          <w:tab w:val="num" w:pos="360"/>
        </w:tabs>
        <w:ind w:left="0" w:firstLine="425"/>
      </w:pPr>
      <w:rPr>
        <w:rFonts w:ascii="Wingdings 2" w:hAnsi="Wingdings 2" w:hint="default"/>
        <w:b w:val="0"/>
        <w:i w:val="0"/>
        <w:sz w:val="20"/>
        <w:szCs w:val="20"/>
        <w:vertAlign w:val="baseline"/>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2" w15:restartNumberingAfterBreak="0">
    <w:nsid w:val="759B1659"/>
    <w:multiLevelType w:val="multilevel"/>
    <w:tmpl w:val="759B1659"/>
    <w:lvl w:ilvl="0">
      <w:start w:val="2"/>
      <w:numFmt w:val="decimal"/>
      <w:lvlText w:val="%1)"/>
      <w:lvlJc w:val="left"/>
      <w:pPr>
        <w:ind w:left="169"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35" w:hanging="169"/>
      </w:pPr>
      <w:rPr>
        <w:rFonts w:hint="default"/>
        <w:lang w:val="ru-RU" w:eastAsia="en-US" w:bidi="ar-SA"/>
      </w:rPr>
    </w:lvl>
    <w:lvl w:ilvl="2">
      <w:numFmt w:val="bullet"/>
      <w:lvlText w:val="•"/>
      <w:lvlJc w:val="left"/>
      <w:pPr>
        <w:ind w:left="1899" w:hanging="169"/>
      </w:pPr>
      <w:rPr>
        <w:rFonts w:hint="default"/>
        <w:lang w:val="ru-RU" w:eastAsia="en-US" w:bidi="ar-SA"/>
      </w:rPr>
    </w:lvl>
    <w:lvl w:ilvl="3">
      <w:numFmt w:val="bullet"/>
      <w:lvlText w:val="•"/>
      <w:lvlJc w:val="left"/>
      <w:pPr>
        <w:ind w:left="2763" w:hanging="169"/>
      </w:pPr>
      <w:rPr>
        <w:rFonts w:hint="default"/>
        <w:lang w:val="ru-RU" w:eastAsia="en-US" w:bidi="ar-SA"/>
      </w:rPr>
    </w:lvl>
    <w:lvl w:ilvl="4">
      <w:numFmt w:val="bullet"/>
      <w:lvlText w:val="•"/>
      <w:lvlJc w:val="left"/>
      <w:pPr>
        <w:ind w:left="3627" w:hanging="169"/>
      </w:pPr>
      <w:rPr>
        <w:rFonts w:hint="default"/>
        <w:lang w:val="ru-RU" w:eastAsia="en-US" w:bidi="ar-SA"/>
      </w:rPr>
    </w:lvl>
    <w:lvl w:ilvl="5">
      <w:numFmt w:val="bullet"/>
      <w:lvlText w:val="•"/>
      <w:lvlJc w:val="left"/>
      <w:pPr>
        <w:ind w:left="4492" w:hanging="169"/>
      </w:pPr>
      <w:rPr>
        <w:rFonts w:hint="default"/>
        <w:lang w:val="ru-RU" w:eastAsia="en-US" w:bidi="ar-SA"/>
      </w:rPr>
    </w:lvl>
    <w:lvl w:ilvl="6">
      <w:numFmt w:val="bullet"/>
      <w:lvlText w:val="•"/>
      <w:lvlJc w:val="left"/>
      <w:pPr>
        <w:ind w:left="5356" w:hanging="169"/>
      </w:pPr>
      <w:rPr>
        <w:rFonts w:hint="default"/>
        <w:lang w:val="ru-RU" w:eastAsia="en-US" w:bidi="ar-SA"/>
      </w:rPr>
    </w:lvl>
    <w:lvl w:ilvl="7">
      <w:numFmt w:val="bullet"/>
      <w:lvlText w:val="•"/>
      <w:lvlJc w:val="left"/>
      <w:pPr>
        <w:ind w:left="6220" w:hanging="169"/>
      </w:pPr>
      <w:rPr>
        <w:rFonts w:hint="default"/>
        <w:lang w:val="ru-RU" w:eastAsia="en-US" w:bidi="ar-SA"/>
      </w:rPr>
    </w:lvl>
    <w:lvl w:ilvl="8">
      <w:numFmt w:val="bullet"/>
      <w:lvlText w:val="•"/>
      <w:lvlJc w:val="left"/>
      <w:pPr>
        <w:ind w:left="7084" w:hanging="169"/>
      </w:pPr>
      <w:rPr>
        <w:rFonts w:hint="default"/>
        <w:lang w:val="ru-RU" w:eastAsia="en-US" w:bidi="ar-SA"/>
      </w:rPr>
    </w:lvl>
  </w:abstractNum>
  <w:abstractNum w:abstractNumId="33"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4" w15:restartNumberingAfterBreak="0">
    <w:nsid w:val="7BC62DC3"/>
    <w:multiLevelType w:val="multilevel"/>
    <w:tmpl w:val="7BC62DC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num w:numId="1">
    <w:abstractNumId w:val="3"/>
  </w:num>
  <w:num w:numId="2">
    <w:abstractNumId w:val="21"/>
  </w:num>
  <w:num w:numId="3">
    <w:abstractNumId w:val="32"/>
  </w:num>
  <w:num w:numId="4">
    <w:abstractNumId w:val="34"/>
  </w:num>
  <w:num w:numId="5">
    <w:abstractNumId w:val="12"/>
  </w:num>
  <w:num w:numId="6">
    <w:abstractNumId w:val="14"/>
  </w:num>
  <w:num w:numId="7">
    <w:abstractNumId w:val="1"/>
  </w:num>
  <w:num w:numId="8">
    <w:abstractNumId w:val="27"/>
  </w:num>
  <w:num w:numId="9">
    <w:abstractNumId w:val="30"/>
  </w:num>
  <w:num w:numId="10">
    <w:abstractNumId w:val="26"/>
  </w:num>
  <w:num w:numId="11">
    <w:abstractNumId w:val="8"/>
  </w:num>
  <w:num w:numId="12">
    <w:abstractNumId w:val="22"/>
  </w:num>
  <w:num w:numId="13">
    <w:abstractNumId w:val="20"/>
  </w:num>
  <w:num w:numId="14">
    <w:abstractNumId w:val="13"/>
  </w:num>
  <w:num w:numId="15">
    <w:abstractNumId w:val="5"/>
  </w:num>
  <w:num w:numId="16">
    <w:abstractNumId w:val="23"/>
  </w:num>
  <w:num w:numId="17">
    <w:abstractNumId w:val="18"/>
  </w:num>
  <w:num w:numId="18">
    <w:abstractNumId w:val="2"/>
  </w:num>
  <w:num w:numId="19">
    <w:abstractNumId w:val="16"/>
  </w:num>
  <w:num w:numId="20">
    <w:abstractNumId w:val="19"/>
  </w:num>
  <w:num w:numId="21">
    <w:abstractNumId w:val="10"/>
  </w:num>
  <w:num w:numId="22">
    <w:abstractNumId w:val="25"/>
  </w:num>
  <w:num w:numId="23">
    <w:abstractNumId w:val="28"/>
  </w:num>
  <w:num w:numId="24">
    <w:abstractNumId w:val="4"/>
  </w:num>
  <w:num w:numId="25">
    <w:abstractNumId w:val="29"/>
  </w:num>
  <w:num w:numId="26">
    <w:abstractNumId w:val="33"/>
  </w:num>
  <w:num w:numId="27">
    <w:abstractNumId w:val="7"/>
  </w:num>
  <w:num w:numId="28">
    <w:abstractNumId w:val="11"/>
  </w:num>
  <w:num w:numId="29">
    <w:abstractNumId w:val="9"/>
  </w:num>
  <w:num w:numId="30">
    <w:abstractNumId w:val="24"/>
  </w:num>
  <w:num w:numId="31">
    <w:abstractNumId w:val="17"/>
  </w:num>
  <w:num w:numId="32">
    <w:abstractNumId w:val="6"/>
  </w:num>
  <w:num w:numId="33">
    <w:abstractNumId w:val="15"/>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1D"/>
    <w:rsid w:val="00010E1D"/>
    <w:rsid w:val="000209FF"/>
    <w:rsid w:val="000456A1"/>
    <w:rsid w:val="00051CB4"/>
    <w:rsid w:val="00092A7A"/>
    <w:rsid w:val="000A5A92"/>
    <w:rsid w:val="00131F61"/>
    <w:rsid w:val="00143410"/>
    <w:rsid w:val="00144B34"/>
    <w:rsid w:val="001629AE"/>
    <w:rsid w:val="00162FC6"/>
    <w:rsid w:val="00166CCD"/>
    <w:rsid w:val="00172377"/>
    <w:rsid w:val="001977CF"/>
    <w:rsid w:val="00231BA9"/>
    <w:rsid w:val="0025030A"/>
    <w:rsid w:val="00256D0D"/>
    <w:rsid w:val="002745E7"/>
    <w:rsid w:val="00281AFF"/>
    <w:rsid w:val="002B66F6"/>
    <w:rsid w:val="003072E7"/>
    <w:rsid w:val="003251D7"/>
    <w:rsid w:val="00356090"/>
    <w:rsid w:val="00396203"/>
    <w:rsid w:val="003B0C0A"/>
    <w:rsid w:val="003B368D"/>
    <w:rsid w:val="003B52FF"/>
    <w:rsid w:val="003B5B11"/>
    <w:rsid w:val="003F0702"/>
    <w:rsid w:val="004115C9"/>
    <w:rsid w:val="00450184"/>
    <w:rsid w:val="00465827"/>
    <w:rsid w:val="00481222"/>
    <w:rsid w:val="004A365B"/>
    <w:rsid w:val="004A75C8"/>
    <w:rsid w:val="004C0F30"/>
    <w:rsid w:val="004D7743"/>
    <w:rsid w:val="004E42EA"/>
    <w:rsid w:val="00523513"/>
    <w:rsid w:val="00525E42"/>
    <w:rsid w:val="00537D97"/>
    <w:rsid w:val="00550F20"/>
    <w:rsid w:val="00560814"/>
    <w:rsid w:val="00560E3C"/>
    <w:rsid w:val="00596869"/>
    <w:rsid w:val="005F75C6"/>
    <w:rsid w:val="00665E5B"/>
    <w:rsid w:val="0067096F"/>
    <w:rsid w:val="00690BFF"/>
    <w:rsid w:val="006B706E"/>
    <w:rsid w:val="006C1BDE"/>
    <w:rsid w:val="006C483E"/>
    <w:rsid w:val="006E7BF3"/>
    <w:rsid w:val="006F1707"/>
    <w:rsid w:val="00705A42"/>
    <w:rsid w:val="007262CD"/>
    <w:rsid w:val="00727250"/>
    <w:rsid w:val="00751B7C"/>
    <w:rsid w:val="007520CC"/>
    <w:rsid w:val="00757611"/>
    <w:rsid w:val="00775203"/>
    <w:rsid w:val="0078204B"/>
    <w:rsid w:val="007F57C2"/>
    <w:rsid w:val="00801E56"/>
    <w:rsid w:val="00823D04"/>
    <w:rsid w:val="00856672"/>
    <w:rsid w:val="00877047"/>
    <w:rsid w:val="008C5B17"/>
    <w:rsid w:val="008D5185"/>
    <w:rsid w:val="008F01FE"/>
    <w:rsid w:val="008F24A7"/>
    <w:rsid w:val="0091787B"/>
    <w:rsid w:val="00927E91"/>
    <w:rsid w:val="009A79E7"/>
    <w:rsid w:val="009B2263"/>
    <w:rsid w:val="00A07CF6"/>
    <w:rsid w:val="00A36C52"/>
    <w:rsid w:val="00A73C75"/>
    <w:rsid w:val="00A97A09"/>
    <w:rsid w:val="00AE4396"/>
    <w:rsid w:val="00AF1C09"/>
    <w:rsid w:val="00AF53BA"/>
    <w:rsid w:val="00B0427E"/>
    <w:rsid w:val="00B531B4"/>
    <w:rsid w:val="00B57D93"/>
    <w:rsid w:val="00B60B4A"/>
    <w:rsid w:val="00B7205E"/>
    <w:rsid w:val="00B80C43"/>
    <w:rsid w:val="00BF6767"/>
    <w:rsid w:val="00C06799"/>
    <w:rsid w:val="00C2070A"/>
    <w:rsid w:val="00C24C7C"/>
    <w:rsid w:val="00C50F1E"/>
    <w:rsid w:val="00C6693A"/>
    <w:rsid w:val="00C90BC6"/>
    <w:rsid w:val="00C92616"/>
    <w:rsid w:val="00CA1B2C"/>
    <w:rsid w:val="00CA42F4"/>
    <w:rsid w:val="00CB3F1E"/>
    <w:rsid w:val="00D2391C"/>
    <w:rsid w:val="00D41E5D"/>
    <w:rsid w:val="00D624D0"/>
    <w:rsid w:val="00D6603D"/>
    <w:rsid w:val="00D87F52"/>
    <w:rsid w:val="00DA1F3C"/>
    <w:rsid w:val="00DA656B"/>
    <w:rsid w:val="00DB4730"/>
    <w:rsid w:val="00DD5AFA"/>
    <w:rsid w:val="00DE48DB"/>
    <w:rsid w:val="00DE7FBB"/>
    <w:rsid w:val="00E0269C"/>
    <w:rsid w:val="00E508E5"/>
    <w:rsid w:val="00E62586"/>
    <w:rsid w:val="00E95C8B"/>
    <w:rsid w:val="00EE5C5C"/>
    <w:rsid w:val="00F555FE"/>
    <w:rsid w:val="00F92CD3"/>
    <w:rsid w:val="34B76FF6"/>
    <w:rsid w:val="735E160C"/>
    <w:rsid w:val="7804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E751"/>
  <w15:chartTrackingRefBased/>
  <w15:docId w15:val="{43F962B5-831B-485F-A317-9D264B26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
    <w:qFormat/>
    <w:rsid w:val="0078204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5">
    <w:name w:val="List Paragraph"/>
    <w:basedOn w:val="a"/>
    <w:link w:val="a6"/>
    <w:uiPriority w:val="34"/>
    <w:qFormat/>
  </w:style>
  <w:style w:type="paragraph" w:customStyle="1" w:styleId="TableParagraph">
    <w:name w:val="Table Paragraph"/>
    <w:basedOn w:val="a"/>
    <w:uiPriority w:val="1"/>
    <w:qFormat/>
    <w:pPr>
      <w:ind w:left="109"/>
    </w:pPr>
  </w:style>
  <w:style w:type="character" w:customStyle="1" w:styleId="a4">
    <w:name w:val="Основной текст Знак"/>
    <w:link w:val="a3"/>
    <w:uiPriority w:val="1"/>
    <w:rsid w:val="00560E3C"/>
    <w:rPr>
      <w:rFonts w:ascii="Times New Roman" w:eastAsia="Times New Roman" w:hAnsi="Times New Roman"/>
      <w:sz w:val="24"/>
      <w:szCs w:val="24"/>
      <w:lang w:eastAsia="en-US"/>
    </w:rPr>
  </w:style>
  <w:style w:type="table" w:styleId="a7">
    <w:name w:val="Table Grid"/>
    <w:basedOn w:val="a1"/>
    <w:qFormat/>
    <w:rsid w:val="006F1707"/>
    <w:rPr>
      <w:rFonts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251D7"/>
    <w:pPr>
      <w:widowControl/>
      <w:autoSpaceDE/>
      <w:autoSpaceDN/>
      <w:spacing w:before="100" w:beforeAutospacing="1" w:after="100" w:afterAutospacing="1"/>
    </w:pPr>
    <w:rPr>
      <w:sz w:val="24"/>
      <w:szCs w:val="24"/>
      <w:lang w:eastAsia="ru-RU"/>
    </w:rPr>
  </w:style>
  <w:style w:type="character" w:customStyle="1" w:styleId="a6">
    <w:name w:val="Абзац списка Знак"/>
    <w:link w:val="a5"/>
    <w:uiPriority w:val="99"/>
    <w:locked/>
    <w:rsid w:val="00450184"/>
    <w:rPr>
      <w:rFonts w:ascii="Times New Roman" w:eastAsia="Times New Roman" w:hAnsi="Times New Roman"/>
      <w:sz w:val="22"/>
      <w:szCs w:val="22"/>
      <w:lang w:eastAsia="en-US"/>
    </w:rPr>
  </w:style>
  <w:style w:type="paragraph" w:styleId="HTML">
    <w:name w:val="HTML Preformatted"/>
    <w:basedOn w:val="a"/>
    <w:link w:val="HTML0"/>
    <w:rsid w:val="00450184"/>
    <w:pPr>
      <w:widowControl/>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200"/>
    </w:pPr>
    <w:rPr>
      <w:rFonts w:ascii="Courier New" w:hAnsi="Courier New" w:cs="Tahoma"/>
      <w:sz w:val="20"/>
      <w:szCs w:val="20"/>
      <w:lang w:eastAsia="ru-RU"/>
    </w:rPr>
  </w:style>
  <w:style w:type="character" w:customStyle="1" w:styleId="HTML0">
    <w:name w:val="Стандартный HTML Знак"/>
    <w:basedOn w:val="a0"/>
    <w:link w:val="HTML"/>
    <w:rsid w:val="00450184"/>
    <w:rPr>
      <w:rFonts w:ascii="Courier New" w:eastAsia="Times New Roman" w:hAnsi="Courier New" w:cs="Tahoma"/>
    </w:rPr>
  </w:style>
  <w:style w:type="paragraph" w:styleId="2">
    <w:name w:val="Body Text Indent 2"/>
    <w:basedOn w:val="a"/>
    <w:link w:val="20"/>
    <w:uiPriority w:val="99"/>
    <w:unhideWhenUsed/>
    <w:rsid w:val="0078204B"/>
    <w:pPr>
      <w:spacing w:after="120" w:line="480" w:lineRule="auto"/>
      <w:ind w:left="283"/>
    </w:pPr>
  </w:style>
  <w:style w:type="character" w:customStyle="1" w:styleId="20">
    <w:name w:val="Основной текст с отступом 2 Знак"/>
    <w:basedOn w:val="a0"/>
    <w:link w:val="2"/>
    <w:uiPriority w:val="99"/>
    <w:rsid w:val="0078204B"/>
    <w:rPr>
      <w:rFonts w:ascii="Times New Roman" w:eastAsia="Times New Roman" w:hAnsi="Times New Roman"/>
      <w:sz w:val="22"/>
      <w:szCs w:val="22"/>
      <w:lang w:eastAsia="en-US"/>
    </w:rPr>
  </w:style>
  <w:style w:type="character" w:customStyle="1" w:styleId="10">
    <w:name w:val="Заголовок 1 Знак"/>
    <w:basedOn w:val="a0"/>
    <w:link w:val="1"/>
    <w:uiPriority w:val="9"/>
    <w:rsid w:val="0078204B"/>
    <w:rPr>
      <w:rFonts w:ascii="Times New Roman" w:eastAsia="Times New Roman" w:hAnsi="Times New Roman"/>
      <w:b/>
      <w:bCs/>
      <w:kern w:val="36"/>
      <w:sz w:val="48"/>
      <w:szCs w:val="48"/>
    </w:rPr>
  </w:style>
  <w:style w:type="paragraph" w:styleId="a9">
    <w:name w:val="footnote text"/>
    <w:basedOn w:val="a"/>
    <w:link w:val="aa"/>
    <w:uiPriority w:val="99"/>
    <w:semiHidden/>
    <w:unhideWhenUsed/>
    <w:rsid w:val="0078204B"/>
    <w:pPr>
      <w:widowControl/>
      <w:autoSpaceDE/>
      <w:autoSpaceDN/>
    </w:pPr>
    <w:rPr>
      <w:rFonts w:eastAsiaTheme="minorHAnsi" w:cstheme="minorBidi"/>
      <w:sz w:val="20"/>
      <w:szCs w:val="20"/>
    </w:rPr>
  </w:style>
  <w:style w:type="character" w:customStyle="1" w:styleId="aa">
    <w:name w:val="Текст сноски Знак"/>
    <w:basedOn w:val="a0"/>
    <w:link w:val="a9"/>
    <w:uiPriority w:val="99"/>
    <w:semiHidden/>
    <w:rsid w:val="0078204B"/>
    <w:rPr>
      <w:rFonts w:ascii="Times New Roman" w:eastAsiaTheme="minorHAnsi" w:hAnsi="Times New Roman" w:cstheme="minorBidi"/>
      <w:lang w:eastAsia="en-US"/>
    </w:rPr>
  </w:style>
  <w:style w:type="character" w:styleId="ab">
    <w:name w:val="footnote reference"/>
    <w:basedOn w:val="a0"/>
    <w:uiPriority w:val="99"/>
    <w:semiHidden/>
    <w:unhideWhenUsed/>
    <w:rsid w:val="0078204B"/>
    <w:rPr>
      <w:vertAlign w:val="superscript"/>
    </w:rPr>
  </w:style>
  <w:style w:type="paragraph" w:customStyle="1" w:styleId="western">
    <w:name w:val="western"/>
    <w:basedOn w:val="a"/>
    <w:rsid w:val="00092A7A"/>
    <w:pPr>
      <w:widowControl/>
      <w:autoSpaceDE/>
      <w:autoSpaceDN/>
      <w:spacing w:before="100" w:beforeAutospacing="1" w:after="100" w:afterAutospacing="1"/>
    </w:pPr>
    <w:rPr>
      <w:sz w:val="24"/>
      <w:szCs w:val="24"/>
      <w:lang w:eastAsia="ru-RU"/>
    </w:rPr>
  </w:style>
  <w:style w:type="paragraph" w:styleId="3">
    <w:name w:val="Body Text 3"/>
    <w:basedOn w:val="a"/>
    <w:link w:val="30"/>
    <w:uiPriority w:val="99"/>
    <w:unhideWhenUsed/>
    <w:rsid w:val="00D41E5D"/>
    <w:pPr>
      <w:widowControl/>
      <w:autoSpaceDE/>
      <w:autoSpaceDN/>
      <w:spacing w:after="120"/>
    </w:pPr>
    <w:rPr>
      <w:sz w:val="16"/>
      <w:szCs w:val="16"/>
      <w:lang w:eastAsia="ru-RU"/>
    </w:rPr>
  </w:style>
  <w:style w:type="character" w:customStyle="1" w:styleId="30">
    <w:name w:val="Основной текст 3 Знак"/>
    <w:basedOn w:val="a0"/>
    <w:link w:val="3"/>
    <w:uiPriority w:val="99"/>
    <w:rsid w:val="00D41E5D"/>
    <w:rPr>
      <w:rFonts w:ascii="Times New Roman" w:eastAsia="Times New Roman" w:hAnsi="Times New Roman"/>
      <w:sz w:val="16"/>
      <w:szCs w:val="16"/>
    </w:rPr>
  </w:style>
  <w:style w:type="paragraph" w:styleId="31">
    <w:name w:val="Body Text Indent 3"/>
    <w:basedOn w:val="a"/>
    <w:link w:val="32"/>
    <w:uiPriority w:val="99"/>
    <w:semiHidden/>
    <w:unhideWhenUsed/>
    <w:rsid w:val="00AE4396"/>
    <w:pPr>
      <w:spacing w:after="120"/>
      <w:ind w:left="283"/>
    </w:pPr>
    <w:rPr>
      <w:sz w:val="16"/>
      <w:szCs w:val="16"/>
    </w:rPr>
  </w:style>
  <w:style w:type="character" w:customStyle="1" w:styleId="32">
    <w:name w:val="Основной текст с отступом 3 Знак"/>
    <w:basedOn w:val="a0"/>
    <w:link w:val="31"/>
    <w:uiPriority w:val="99"/>
    <w:semiHidden/>
    <w:rsid w:val="00AE4396"/>
    <w:rPr>
      <w:rFonts w:ascii="Times New Roman" w:eastAsia="Times New Roman" w:hAnsi="Times New Roman"/>
      <w:sz w:val="16"/>
      <w:szCs w:val="16"/>
      <w:lang w:eastAsia="en-US"/>
    </w:rPr>
  </w:style>
  <w:style w:type="paragraph" w:styleId="ac">
    <w:name w:val="Body Text Indent"/>
    <w:basedOn w:val="a"/>
    <w:link w:val="ad"/>
    <w:uiPriority w:val="99"/>
    <w:semiHidden/>
    <w:unhideWhenUsed/>
    <w:rsid w:val="00143410"/>
    <w:pPr>
      <w:spacing w:after="120"/>
      <w:ind w:left="283"/>
    </w:pPr>
  </w:style>
  <w:style w:type="character" w:customStyle="1" w:styleId="ad">
    <w:name w:val="Основной текст с отступом Знак"/>
    <w:basedOn w:val="a0"/>
    <w:link w:val="ac"/>
    <w:uiPriority w:val="99"/>
    <w:semiHidden/>
    <w:rsid w:val="00143410"/>
    <w:rPr>
      <w:rFonts w:ascii="Times New Roman" w:eastAsia="Times New Roman" w:hAnsi="Times New Roman"/>
      <w:sz w:val="22"/>
      <w:szCs w:val="22"/>
      <w:lang w:eastAsia="en-US"/>
    </w:rPr>
  </w:style>
  <w:style w:type="paragraph" w:customStyle="1" w:styleId="Blockquote">
    <w:name w:val="Blockquote"/>
    <w:basedOn w:val="a"/>
    <w:rsid w:val="00143410"/>
    <w:pPr>
      <w:widowControl/>
      <w:autoSpaceDE/>
      <w:autoSpaceDN/>
      <w:spacing w:before="100" w:after="100"/>
      <w:ind w:left="360" w:right="360"/>
    </w:pPr>
    <w:rPr>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64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RusakovaE.V</dc:creator>
  <cp:keywords/>
  <cp:lastModifiedBy>Иванова Юлия Сергеевна</cp:lastModifiedBy>
  <cp:revision>9</cp:revision>
  <cp:lastPrinted>2025-11-06T11:43:00Z</cp:lastPrinted>
  <dcterms:created xsi:type="dcterms:W3CDTF">2025-04-14T05:15:00Z</dcterms:created>
  <dcterms:modified xsi:type="dcterms:W3CDTF">2025-11-06T11:43:00Z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y fmtid="{D5CDD505-2E9C-101B-9397-08002B2CF9AE}" pid="6" name="KSOProductBuildVer">
    <vt:lpwstr>1049-12.2.0.18283</vt:lpwstr>
  </property>
  <property fmtid="{D5CDD505-2E9C-101B-9397-08002B2CF9AE}" pid="7" name="ICV">
    <vt:lpwstr>B6719A6B7BB24C02999F1EF7AF14C67B_13</vt:lpwstr>
  </property>
</Properties>
</file>