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Министерство науки и высшего образования Российской Федерации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«Самарский государственный экономический университет»</w:t>
      </w:r>
    </w:p>
    <w:p>
      <w:pPr>
        <w:pStyle w:val="Normal"/>
        <w:spacing w:lineRule="auto" w:line="360" w:before="0" w:after="0"/>
        <w:ind w:right="-14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19" w:leader="none"/>
        </w:tabs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ИНСТРУКЦИЯ ОТВЕТСТВЕННОГО ЗА ОБЕСПЕЧЕНИЕ БЕЗОПАСНОСТИ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ПРИ ОБРАБОТКИ И ХРАНЕНИИ </w:t>
      </w:r>
      <w:r>
        <w:rPr>
          <w:rFonts w:cs="Times New Roman" w:ascii="Times New Roman" w:hAnsi="Times New Roman"/>
          <w:b/>
          <w:sz w:val="24"/>
          <w:szCs w:val="24"/>
        </w:rPr>
        <w:t>ПЕРСОНАЛЬНЫХ ДАННЫХ (АДМИНИСТРАТОРА)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Самара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2022 год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r>
            <w:fldChar w:fldCharType="begin"/>
          </w:r>
          <w:r>
            <w:rPr>
              <w:webHidden/>
              <w:rStyle w:val="Style18"/>
              <w:szCs w:val="24"/>
              <w:vanish w:val="false"/>
              <w:rFonts w:cs="Times New Roman"/>
            </w:rPr>
            <w:instrText xml:space="preserve"> TOC \z \o "1-3" \u \h</w:instrText>
          </w:r>
          <w:r>
            <w:rPr>
              <w:webHidden/>
              <w:rStyle w:val="Style18"/>
              <w:szCs w:val="24"/>
              <w:vanish w:val="false"/>
              <w:rFonts w:cs="Times New Roman"/>
            </w:rPr>
            <w:fldChar w:fldCharType="separate"/>
          </w:r>
          <w:hyperlink w:anchor="_Toc54025103">
            <w:r>
              <w:rPr>
                <w:webHidden/>
                <w:rStyle w:val="Style18"/>
                <w:rFonts w:cs="Times New Roman"/>
                <w:vanish w:val="false"/>
                <w:szCs w:val="24"/>
              </w:rPr>
              <w:t>ИСПОЛЬЗУЕМЫЕ СОКРАЩЕНИЯ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4">
            <w:r>
              <w:rPr>
                <w:webHidden/>
                <w:rStyle w:val="Style18"/>
                <w:vanish w:val="false"/>
                <w:szCs w:val="24"/>
              </w:rPr>
              <w:t>1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Общие положения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5">
            <w:r>
              <w:rPr>
                <w:webHidden/>
                <w:rStyle w:val="Style18"/>
                <w:vanish w:val="false"/>
                <w:szCs w:val="24"/>
              </w:rPr>
              <w:t>2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Нормативно-правовая база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6">
            <w:r>
              <w:rPr>
                <w:webHidden/>
                <w:rStyle w:val="Style18"/>
                <w:vanish w:val="false"/>
                <w:szCs w:val="24"/>
              </w:rPr>
              <w:t>3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Должностные обязанности администратора безопасности АРМ ИСПДн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7">
            <w:r>
              <w:rPr>
                <w:webHidden/>
                <w:rStyle w:val="Style18"/>
                <w:vanish w:val="false"/>
                <w:szCs w:val="24"/>
              </w:rPr>
              <w:t>4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Права и ответственность ответственного за обеспечение безопасности АРМ ИСПДн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14"/>
            <w:rPr>
              <w:rFonts w:ascii="Calibri" w:hAnsi="Calibri" w:eastAsia="" w:asciiTheme="minorHAnsi" w:eastAsiaTheme="minorEastAsia" w:hAnsiTheme="minorHAnsi"/>
              <w:szCs w:val="24"/>
              <w:lang w:eastAsia="ru-RU"/>
            </w:rPr>
          </w:pPr>
          <w:hyperlink w:anchor="_Toc54025108">
            <w:r>
              <w:rPr>
                <w:webHidden/>
                <w:rStyle w:val="Style18"/>
                <w:vanish w:val="false"/>
                <w:szCs w:val="24"/>
              </w:rPr>
              <w:t>5</w:t>
            </w:r>
            <w:r>
              <w:rPr>
                <w:rStyle w:val="Style18"/>
                <w:rFonts w:eastAsia="" w:ascii="Calibri" w:hAnsi="Calibri" w:asciiTheme="minorHAnsi" w:eastAsiaTheme="minorEastAsia" w:hAnsiTheme="minorHAnsi"/>
                <w:szCs w:val="24"/>
                <w:lang w:eastAsia="ru-RU"/>
              </w:rPr>
              <w:tab/>
            </w:r>
            <w:r>
              <w:rPr>
                <w:rStyle w:val="Style18"/>
                <w:szCs w:val="24"/>
              </w:rPr>
              <w:t>ЛИСТ ОЗНАКОМЛЕНИЯ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_Toc54025108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8"/>
                <w:vanish w:val="false"/>
                <w:szCs w:val="24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18"/>
              <w:szCs w:val="24"/>
              <w:vanish w:val="false"/>
            </w:rPr>
            <w:fldChar w:fldCharType="end"/>
          </w:r>
        </w:p>
      </w:sdtContent>
    </w:sdt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"/>
        <w:spacing w:lineRule="auto" w:line="360" w:before="480" w:after="240"/>
        <w:jc w:val="center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  <w:bookmarkStart w:id="0" w:name="_Toc54025103"/>
      <w:r>
        <w:rPr>
          <w:rFonts w:cs="Times New Roman" w:ascii="Times New Roman" w:hAnsi="Times New Roman"/>
          <w:color w:val="auto"/>
          <w:sz w:val="24"/>
          <w:szCs w:val="24"/>
        </w:rPr>
        <w:t>ИСПОЛЬЗУЕМЫЕ</w:t>
      </w:r>
      <w:r>
        <w:rPr>
          <w:rStyle w:val="Strong"/>
          <w:rFonts w:cs="Times New Roman" w:ascii="Times New Roman" w:hAnsi="Times New Roman"/>
          <w:b/>
          <w:color w:val="auto"/>
          <w:sz w:val="24"/>
          <w:szCs w:val="24"/>
        </w:rPr>
        <w:t xml:space="preserve"> СОКРАЩЕНИЯ</w:t>
      </w:r>
      <w:bookmarkEnd w:id="0"/>
    </w:p>
    <w:tbl>
      <w:tblPr>
        <w:tblW w:w="485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017"/>
        <w:gridCol w:w="334"/>
        <w:gridCol w:w="5723"/>
      </w:tblGrid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АРМ ИСПДн 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система персональных данных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НСД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Несанкционированный доступ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ПДн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СЗИ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Средство защиты информации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Университет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Style30"/>
              <w:widowControl w:val="false"/>
              <w:spacing w:lineRule="auto" w:line="360" w:before="0" w:after="0"/>
              <w:rPr/>
            </w:pPr>
            <w:r>
              <w:rPr/>
      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ФСБ России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Федеральная служба безопасности России</w:t>
            </w:r>
          </w:p>
        </w:tc>
      </w:tr>
      <w:tr>
        <w:trPr>
          <w:trHeight w:val="403" w:hRule="atLeast"/>
          <w:cantSplit w:val="true"/>
        </w:trPr>
        <w:tc>
          <w:tcPr>
            <w:tcW w:w="3017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-108" w:hanging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ФСТЭК России</w:t>
            </w:r>
          </w:p>
        </w:tc>
        <w:tc>
          <w:tcPr>
            <w:tcW w:w="33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5723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ind w:left="57" w:right="5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Федеральная служба по техническому и экспортному контролю России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1" w:name="_Toc54025104"/>
      <w:r>
        <w:rPr>
          <w:sz w:val="24"/>
          <w:szCs w:val="24"/>
        </w:rPr>
        <w:t>Общие положения</w:t>
      </w:r>
      <w:bookmarkEnd w:id="1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Настоящая инструкция ответственного за обеспечение безопасности </w:t>
      </w:r>
      <w:r>
        <w:rPr>
          <w:rFonts w:cs="Times New Roman" w:ascii="Times New Roman" w:hAnsi="Times New Roman"/>
          <w:sz w:val="24"/>
          <w:szCs w:val="24"/>
        </w:rPr>
        <w:t>при обработке и хранении</w:t>
      </w:r>
      <w:r>
        <w:rPr>
          <w:rFonts w:cs="Times New Roman" w:ascii="Times New Roman" w:hAnsi="Times New Roman"/>
          <w:sz w:val="24"/>
          <w:szCs w:val="24"/>
        </w:rPr>
        <w:t xml:space="preserve"> персональных данных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администратора ПДн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в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(далее 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ФГАОУ ВО «СГЭУ»,</w:t>
      </w:r>
      <w:r>
        <w:rPr>
          <w:rFonts w:cs="Times New Roman" w:ascii="Times New Roman" w:hAnsi="Times New Roman"/>
          <w:sz w:val="24"/>
          <w:szCs w:val="24"/>
        </w:rPr>
        <w:t xml:space="preserve"> Университет) определяет общие функции, права и обязанности ответственного сотрудника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ФГАОУ ВО «СГЭУ» </w:t>
      </w:r>
      <w:r>
        <w:rPr>
          <w:rFonts w:cs="Times New Roman" w:ascii="Times New Roman" w:hAnsi="Times New Roman"/>
          <w:sz w:val="24"/>
          <w:szCs w:val="24"/>
        </w:rPr>
        <w:t xml:space="preserve">по вопросам обеспечения информационной безопасности ПДн при их обработке в </w:t>
      </w:r>
      <w:r>
        <w:rPr>
          <w:rFonts w:cs="Times New Roman" w:ascii="Times New Roman" w:hAnsi="Times New Roman"/>
          <w:sz w:val="24"/>
          <w:szCs w:val="24"/>
        </w:rPr>
        <w:t xml:space="preserve">АРМ </w:t>
      </w:r>
      <w:r>
        <w:rPr>
          <w:rFonts w:cs="Times New Roman" w:ascii="Times New Roman" w:hAnsi="Times New Roman"/>
          <w:sz w:val="24"/>
          <w:szCs w:val="24"/>
        </w:rPr>
        <w:t xml:space="preserve">информационных системах персональных данных (далее –  </w:t>
      </w:r>
      <w:r>
        <w:rPr>
          <w:rFonts w:cs="Times New Roman" w:ascii="Times New Roman" w:hAnsi="Times New Roman"/>
          <w:sz w:val="24"/>
          <w:szCs w:val="24"/>
        </w:rPr>
        <w:t xml:space="preserve">АРМ </w:t>
      </w:r>
      <w:r>
        <w:rPr>
          <w:rFonts w:cs="Times New Roman" w:ascii="Times New Roman" w:hAnsi="Times New Roman"/>
          <w:sz w:val="24"/>
          <w:szCs w:val="24"/>
        </w:rPr>
        <w:t xml:space="preserve">АРМ ИСПДн)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ФГАОУ ВО «СГЭУ»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PlainText"/>
        <w:spacing w:lineRule="auto" w:line="36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Администратор  АРМ ИСПДн в ФГАОУ ВО «СГЭУ»  является лицом выполняющим функции по обеспечению безопасности информации, обрабатываемой, передаваемой и хранимой при помощи средств вычислительной техники АРМ ИСПДн Университета.</w:t>
      </w:r>
    </w:p>
    <w:p>
      <w:pPr>
        <w:pStyle w:val="PlainText"/>
        <w:spacing w:lineRule="auto" w:line="36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Методическое руководство работой администратора ПДн в части защиты ПДн осуществляется </w:t>
      </w:r>
      <w:r>
        <w:rPr>
          <w:rFonts w:ascii="Times New Roman" w:hAnsi="Times New Roman"/>
          <w:szCs w:val="24"/>
        </w:rPr>
        <w:t>администратором безопасности</w:t>
      </w:r>
      <w:r>
        <w:rPr>
          <w:rFonts w:ascii="Times New Roman" w:hAnsi="Times New Roman"/>
          <w:szCs w:val="24"/>
        </w:rPr>
        <w:t xml:space="preserve"> ПДн в ФГАОУ ВО «СГЭУ».</w:t>
      </w:r>
    </w:p>
    <w:p>
      <w:pPr>
        <w:pStyle w:val="PlainText"/>
        <w:tabs>
          <w:tab w:val="clear" w:pos="708"/>
          <w:tab w:val="left" w:pos="851" w:leader="none"/>
        </w:tabs>
        <w:spacing w:lineRule="auto" w:line="360" w:before="0" w:after="120"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Администратор АРМ ИСПДн в ФГАОУ ВО «СГЭУ» выполняет работы по обеспечению безопасности ПДн в соответствии с указаниями лица, ответственного за организацию обработки ПДн в ФГАОУ ВО «СГЭУ», должностными обязанностями, данной Инструкцией, Положением об обеспечении безопасности ПДн и иными организационно-распорядительными документами Университета и нормативными документами Российской Федерации (далее – РФ) в области обработки и защиты ПДн.</w:t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2" w:name="_Toc54025105"/>
      <w:r>
        <w:rPr>
          <w:sz w:val="24"/>
          <w:szCs w:val="24"/>
        </w:rPr>
        <w:t>Нормативно-правовая база</w:t>
      </w:r>
      <w:bookmarkEnd w:id="2"/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Настоящая инструкция разработана в соответствии со следующими нормативно-правовыми актами РФ:</w:t>
      </w:r>
    </w:p>
    <w:p>
      <w:pPr>
        <w:pStyle w:val="Style29"/>
        <w:numPr>
          <w:ilvl w:val="0"/>
          <w:numId w:val="4"/>
        </w:numPr>
        <w:ind w:left="709" w:hanging="283"/>
        <w:rPr>
          <w:rFonts w:cs="Times New Roman"/>
        </w:rPr>
      </w:pPr>
      <w:r>
        <w:rPr>
          <w:rFonts w:cs="Times New Roman"/>
        </w:rPr>
        <w:t>Федеральный закон от 30 декабря 2001 года № 197 «Трудовой кодекс Российской Федерации»;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27 июля 2006 года № 149 «Об информации, информационных технологиях и о защите информации»;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Федеральный закон от 27 июля 2006 года № 152 «О персональных данных»;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Постановление Правительства РФ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 ФСТЭК России от 11 февраля 2013 года № 17 «Требования о защите информации, не составляющей государственную тайну, содержащейся в государственных информационных системах»;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Приказ ФСБ России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3" w:name="_Toc54025106"/>
      <w:r>
        <w:rPr>
          <w:sz w:val="24"/>
          <w:szCs w:val="24"/>
        </w:rPr>
        <w:t>Должностные обязанности администратора  ПДн</w:t>
      </w:r>
      <w:bookmarkEnd w:id="3"/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Основными задачами </w:t>
      </w:r>
      <w:r>
        <w:rPr>
          <w:rFonts w:cs="Times New Roman"/>
          <w:szCs w:val="24"/>
        </w:rPr>
        <w:t xml:space="preserve">администратора </w:t>
      </w:r>
      <w:r>
        <w:rPr>
          <w:rFonts w:cs="Times New Roman"/>
          <w:szCs w:val="24"/>
          <w:lang w:eastAsia="hi-IN" w:bidi="hi-IN"/>
        </w:rPr>
        <w:t xml:space="preserve">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r>
        <w:rPr>
          <w:rFonts w:cs="Times New Roman"/>
          <w:szCs w:val="24"/>
          <w:lang w:eastAsia="hi-IN" w:bidi="hi-IN"/>
        </w:rPr>
        <w:t xml:space="preserve">являются: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сопровождение средств защиты информации (в том числе криптографических) (далее – СЗИ) основных технических средств и систем;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контроль </w:t>
      </w:r>
      <w:r>
        <w:rPr>
          <w:rFonts w:cs="Times New Roman" w:ascii="Times New Roman" w:hAnsi="Times New Roman"/>
          <w:sz w:val="24"/>
          <w:szCs w:val="24"/>
        </w:rPr>
        <w:t>разграничения доступа к АРМ ИСПДн Университета;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контроль эффективности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 применяемых мер защиты информации.</w:t>
      </w:r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Для выполнения поставленных задач на администратора АРМ ИСПДн возлагаются следующие функции: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допуск пользователей к техническим, программным средствам и информационным ресурсам АРМ ИСПДн Университета в соответствии с требованиями внутренних регламентов Университета;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оперативный контроль за функционированием СЗИ, в том числе средств криптографической защиты информации, на стадии эксплуатации АРМ ИСПДн Университета;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выполнения требований действующих нормативных документов по вопросам обеспечения безопасности АРМ ИСПДн.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реализации поставленных задач и возложенных функций администратор  АРМ ИСПДн обязан: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присутствовать при внесении изменений в конфигурацию (модификации) аппаратно-программных средств, защищенных АРМ, осуществлять проверку работоспособности системы защиты после установки (обновления) программных средств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периодически проверять состояние используемых СЗИ;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участвовать в определении перечня защищаемых информационных ресурсов.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участвовать в разработке политики аудита: определению состава регистрируемых событий и списка лиц, имеющих допуск к журналам аудита;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периодический контроль за составом и полномочиями пользователей 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контролировать и требовать соблюдения установленных правил по организации парольной защиты 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обеспечивать строгое выполнение требований по обеспечению безопасности информации при организации технического обслуживания АРМ;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проводить работу по выявлению возможности вмешательства в процесс функционирования АРМ ИСПДн Университета и осуществления НСД к информации и техническим средствам АРМ;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участвовать в расследовании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 инцидентов информационной безопасности. </w:t>
      </w:r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Администратору  АРМ ИСПДн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r>
        <w:rPr>
          <w:rFonts w:cs="Times New Roman"/>
          <w:szCs w:val="24"/>
          <w:lang w:eastAsia="hi-IN" w:bidi="hi-IN"/>
        </w:rPr>
        <w:t xml:space="preserve">запрещается: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hi-IN" w:bidi="hi-IN"/>
        </w:rPr>
        <w:t>исп</w:t>
      </w:r>
      <w:r>
        <w:rPr>
          <w:rFonts w:cs="Times New Roman" w:ascii="Times New Roman" w:hAnsi="Times New Roman"/>
          <w:sz w:val="24"/>
          <w:szCs w:val="24"/>
        </w:rPr>
        <w:t>ользуя служебное положение, создавать ложные информационные сообщения и учетные записи пользователей, получать доступ к информации и предоставлять его другим с целью ознакомления, модификации, копирования, уничтожения, блокирования доступа к информации;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использовать ставшие доступные в ходе исполнения обязанностей идентификационные данные пользователей (имя, пароль, ключи и т.п.) для маскирования своих действий;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передавать третьим лицам тем или иным способом сетевые адреса, имена, пароли, информацию о привилегиях пользователей, конфигурационные настройки;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производить в рабочее время действия, приводящие к сбою, остановке, замедлению работы АРМ ИСПДн Университета, блокированию доступа, потере информации без санкции руководства и предупреждения пользователей;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нарушать правила эксплуатации оборудования АРМ ИСПДн Университета;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корректировать, удалять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>, подменять журналы аудита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3"/>
        <w:numPr>
          <w:ilvl w:val="0"/>
          <w:numId w:val="5"/>
        </w:numPr>
        <w:ind w:left="0" w:right="-1" w:hanging="0"/>
        <w:rPr>
          <w:sz w:val="24"/>
          <w:szCs w:val="24"/>
        </w:rPr>
      </w:pPr>
      <w:bookmarkStart w:id="4" w:name="_Toc54025107"/>
      <w:r>
        <w:rPr>
          <w:sz w:val="24"/>
          <w:szCs w:val="24"/>
        </w:rPr>
        <w:t xml:space="preserve">Права и ответственность </w:t>
      </w:r>
      <w:r>
        <w:rPr>
          <w:sz w:val="24"/>
          <w:szCs w:val="24"/>
        </w:rPr>
        <w:t xml:space="preserve">администратора </w:t>
      </w:r>
      <w:r>
        <w:rPr>
          <w:sz w:val="24"/>
          <w:szCs w:val="24"/>
        </w:rPr>
        <w:t>ПДн</w:t>
      </w:r>
      <w:bookmarkEnd w:id="4"/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Администратор АРМ ИСПДн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r>
        <w:rPr>
          <w:rFonts w:cs="Times New Roman"/>
          <w:szCs w:val="24"/>
          <w:lang w:eastAsia="hi-IN" w:bidi="hi-IN"/>
        </w:rPr>
        <w:t xml:space="preserve">имеет право: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получать </w:t>
      </w:r>
      <w:r>
        <w:rPr>
          <w:rFonts w:cs="Times New Roman" w:ascii="Times New Roman" w:hAnsi="Times New Roman"/>
          <w:sz w:val="24"/>
          <w:szCs w:val="24"/>
        </w:rPr>
        <w:t>доступ к просмотру прав доступа к ресурсам  АРМ пользователей;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требовать от пользователей АРМ ИСПДн Университета выполнения инструкций по обеспечению безопасности информации 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участвовать в служебных расследованиях по фактам нарушения установленных требований обеспечения информационной безопасности, НСД, утраты, порчи защищаемой информации и технических компонентов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оперативное вмешательство в работу пользователя при явной угрозе безопасности информации в результате несоблюдения установленной технологии обработки информации и невыполнения требований по безопасности;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вносить свои предложения по совершенствованию мер защиты в АРМ ИСПДн Университета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. </w:t>
      </w:r>
    </w:p>
    <w:p>
      <w:pPr>
        <w:pStyle w:val="Style20"/>
        <w:spacing w:before="0" w:after="0"/>
        <w:ind w:firstLine="708"/>
        <w:jc w:val="both"/>
        <w:rPr>
          <w:rFonts w:cs="Times New Roman"/>
          <w:szCs w:val="24"/>
          <w:lang w:eastAsia="hi-IN" w:bidi="hi-IN"/>
        </w:rPr>
      </w:pPr>
      <w:r>
        <w:rPr>
          <w:rFonts w:cs="Times New Roman"/>
          <w:szCs w:val="24"/>
          <w:lang w:eastAsia="hi-IN" w:bidi="hi-IN"/>
        </w:rPr>
        <w:t xml:space="preserve">Администратор АРМ ИСПДн </w:t>
      </w:r>
      <w:r>
        <w:rPr>
          <w:rFonts w:cs="Times New Roman"/>
          <w:szCs w:val="24"/>
        </w:rPr>
        <w:t xml:space="preserve">в </w:t>
      </w:r>
      <w:r>
        <w:rPr>
          <w:rFonts w:eastAsia="Times New Roman" w:cs="Times New Roman"/>
          <w:szCs w:val="24"/>
          <w:lang w:eastAsia="ru-RU"/>
        </w:rPr>
        <w:t xml:space="preserve">ФГАОУ ВО «СГЭУ» </w:t>
      </w:r>
      <w:bookmarkStart w:id="5" w:name="_GoBack"/>
      <w:bookmarkEnd w:id="5"/>
      <w:r>
        <w:rPr>
          <w:rFonts w:cs="Times New Roman"/>
          <w:szCs w:val="24"/>
          <w:lang w:eastAsia="hi-IN" w:bidi="hi-IN"/>
        </w:rPr>
        <w:t xml:space="preserve">несет ответственность за: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реализацию принятых Университет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sz w:val="24"/>
          <w:szCs w:val="24"/>
        </w:rPr>
        <w:t xml:space="preserve">м организационно-распорядительных документов, определяющих политику информационной безопасности;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программно-технические и криптографические средства защиты информации, средства вычислительной техники, сети обработки информации и АРМ ИСПДн Университета; 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709" w:hanging="283"/>
        <w:contextualSpacing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cs="Times New Roman" w:ascii="Times New Roman" w:hAnsi="Times New Roman"/>
          <w:sz w:val="24"/>
          <w:szCs w:val="24"/>
        </w:rPr>
        <w:t>разглашение</w:t>
      </w:r>
      <w:r>
        <w:rPr>
          <w:rFonts w:cs="Times New Roman" w:ascii="Times New Roman" w:hAnsi="Times New Roman"/>
          <w:sz w:val="24"/>
          <w:szCs w:val="24"/>
          <w:lang w:eastAsia="hi-IN" w:bidi="hi-IN"/>
        </w:rPr>
        <w:t xml:space="preserve"> сведений конфиденциального характера.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13"/>
        <w:numPr>
          <w:ilvl w:val="0"/>
          <w:numId w:val="5"/>
        </w:numPr>
        <w:ind w:left="0" w:right="-1" w:hanging="0"/>
        <w:jc w:val="center"/>
        <w:rPr>
          <w:sz w:val="24"/>
          <w:szCs w:val="24"/>
        </w:rPr>
      </w:pPr>
      <w:bookmarkStart w:id="6" w:name="_Toc54025108"/>
      <w:r>
        <w:rPr>
          <w:sz w:val="24"/>
          <w:szCs w:val="24"/>
        </w:rPr>
        <w:t>ЛИСТ ОЗНАКОМЛЕНИЯ</w:t>
      </w:r>
      <w:bookmarkEnd w:id="6"/>
    </w:p>
    <w:tbl>
      <w:tblPr>
        <w:tblW w:w="939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130"/>
        <w:gridCol w:w="3130"/>
        <w:gridCol w:w="3130"/>
      </w:tblGrid>
      <w:tr>
        <w:trPr>
          <w:trHeight w:val="382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Подпись, дата</w:t>
            </w:r>
          </w:p>
        </w:tc>
      </w:tr>
      <w:tr>
        <w:trPr>
          <w:trHeight w:val="13171" w:hRule="atLeast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first" r:id="rId2"/>
      <w:footerReference w:type="default" r:id="rId3"/>
      <w:type w:val="nextPage"/>
      <w:pgSz w:w="11906" w:h="16838"/>
      <w:pgMar w:left="1701" w:right="850" w:gutter="0" w:header="709" w:top="1134" w:footer="587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44947502"/>
    </w:sdtPr>
    <w:sdtContent>
      <w:p>
        <w:pPr>
          <w:pStyle w:val="Style2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9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  <mc:AlternateContent>
        <mc:Choice Requires="wps">
          <w:drawing>
            <wp:anchor behindDoc="1" distT="0" distB="0" distL="635" distR="0" simplePos="0" locked="0" layoutInCell="1" allowOverlap="1" relativeHeight="2" wp14:anchorId="0127261A">
              <wp:simplePos x="0" y="0"/>
              <wp:positionH relativeFrom="column">
                <wp:posOffset>4568190</wp:posOffset>
              </wp:positionH>
              <wp:positionV relativeFrom="paragraph">
                <wp:posOffset>36195</wp:posOffset>
              </wp:positionV>
              <wp:extent cx="1419225" cy="265430"/>
              <wp:effectExtent l="635" t="0" r="0" b="0"/>
              <wp:wrapNone/>
              <wp:docPr id="1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120" cy="26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lineRule="auto" w:line="240" w:before="0" w:after="0"/>
                            <w:jc w:val="right"/>
                            <w:rPr>
                              <w:rFonts w:ascii="Times New Roman" w:hAnsi="Times New Roman" w:cs="Times New Roman"/>
                              <w:color w:val="40404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404040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anchor="t"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shape_0" ID="Надпись 2" path="m0,0l-2147483645,0l-2147483645,-2147483646l0,-2147483646xe" fillcolor="white" stroked="f" o:allowincell="f" style="position:absolute;margin-left:359.7pt;margin-top:2.85pt;width:111.7pt;height:20.85pt;mso-wrap-style:none;v-text-anchor:middle" wp14:anchorId="0127261A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31"/>
                      <w:spacing w:lineRule="auto" w:line="240" w:before="0" w:after="0"/>
                      <w:jc w:val="right"/>
                      <w:rPr>
                        <w:rFonts w:ascii="Times New Roman" w:hAnsi="Times New Roman" w:cs="Times New Roman"/>
                        <w:color w:val="404040"/>
                        <w:sz w:val="24"/>
                        <w:szCs w:val="24"/>
                      </w:rPr>
                    </w:pPr>
                    <w:r>
                      <w:rPr>
                        <w:rFonts w:cs="Times New Roman" w:ascii="Times New Roman" w:hAnsi="Times New Roman"/>
                        <w:color w:val="404040"/>
                        <w:sz w:val="24"/>
                        <w:szCs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680" w:hanging="34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134" w:hanging="283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ee127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sid w:val="008364d0"/>
    <w:rPr/>
  </w:style>
  <w:style w:type="character" w:styleId="Style14" w:customStyle="1">
    <w:name w:val="Нижний колонтитул Знак"/>
    <w:basedOn w:val="DefaultParagraphFont"/>
    <w:uiPriority w:val="99"/>
    <w:qFormat/>
    <w:rsid w:val="008364d0"/>
    <w:rPr/>
  </w:style>
  <w:style w:type="character" w:styleId="11" w:customStyle="1">
    <w:name w:val="Заголовок 1 Знак"/>
    <w:basedOn w:val="DefaultParagraphFont"/>
    <w:uiPriority w:val="9"/>
    <w:qFormat/>
    <w:rsid w:val="00ee127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DefaultParagraphFont"/>
    <w:uiPriority w:val="99"/>
    <w:unhideWhenUsed/>
    <w:rsid w:val="007e34fd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e34fd"/>
    <w:rPr>
      <w:rFonts w:ascii="Tahoma" w:hAnsi="Tahoma" w:cs="Tahoma"/>
      <w:sz w:val="16"/>
      <w:szCs w:val="16"/>
    </w:rPr>
  </w:style>
  <w:style w:type="character" w:styleId="Style16" w:customStyle="1">
    <w:name w:val="Текст Знак"/>
    <w:basedOn w:val="DefaultParagraphFont"/>
    <w:link w:val="PlainText"/>
    <w:qFormat/>
    <w:rsid w:val="00450cf4"/>
    <w:rPr>
      <w:rFonts w:ascii="Courier New" w:hAnsi="Courier New" w:eastAsia="Times New Roman" w:cs="Times New Roman"/>
      <w:sz w:val="24"/>
      <w:szCs w:val="20"/>
      <w:lang w:eastAsia="ru-RU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sid w:val="000a152c"/>
    <w:rPr>
      <w:rFonts w:ascii="Times New Roman" w:hAnsi="Times New Roman"/>
      <w:sz w:val="24"/>
    </w:rPr>
  </w:style>
  <w:style w:type="character" w:styleId="BookTitle">
    <w:name w:val="Book Title"/>
    <w:basedOn w:val="DefaultParagraphFont"/>
    <w:uiPriority w:val="33"/>
    <w:qFormat/>
    <w:rsid w:val="007a6745"/>
    <w:rPr>
      <w:rFonts w:ascii="Times New Roman" w:hAnsi="Times New Roman"/>
      <w:b w:val="false"/>
      <w:bCs/>
      <w:i w:val="false"/>
      <w:iCs/>
      <w:spacing w:val="5"/>
      <w:sz w:val="24"/>
    </w:rPr>
  </w:style>
  <w:style w:type="character" w:styleId="Strong">
    <w:name w:val="Strong"/>
    <w:basedOn w:val="DefaultParagraphFont"/>
    <w:uiPriority w:val="22"/>
    <w:qFormat/>
    <w:rsid w:val="007a6745"/>
    <w:rPr>
      <w:b/>
      <w:bCs/>
    </w:rPr>
  </w:style>
  <w:style w:type="character" w:styleId="Style18">
    <w:name w:val="Ссылка указателя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Style17"/>
    <w:uiPriority w:val="99"/>
    <w:semiHidden/>
    <w:unhideWhenUsed/>
    <w:rsid w:val="000a152c"/>
    <w:pPr>
      <w:spacing w:lineRule="auto" w:line="360" w:before="0" w:after="120"/>
      <w:ind w:firstLine="709"/>
    </w:pPr>
    <w:rPr>
      <w:rFonts w:ascii="Times New Roman" w:hAnsi="Times New Roman"/>
      <w:sz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3"/>
    <w:uiPriority w:val="99"/>
    <w:unhideWhenUsed/>
    <w:rsid w:val="008364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4"/>
    <w:uiPriority w:val="99"/>
    <w:unhideWhenUsed/>
    <w:rsid w:val="008364d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2" w:customStyle="1">
    <w:name w:val="_Маркировка 1"/>
    <w:basedOn w:val="Normal"/>
    <w:qFormat/>
    <w:rsid w:val="00ee1275"/>
    <w:pPr>
      <w:numPr>
        <w:ilvl w:val="0"/>
        <w:numId w:val="1"/>
      </w:numPr>
      <w:spacing w:lineRule="auto" w:line="360" w:before="0" w:after="40"/>
      <w:ind w:right="284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2" w:customStyle="1">
    <w:name w:val="_Маркировка 2"/>
    <w:basedOn w:val="Normal"/>
    <w:uiPriority w:val="99"/>
    <w:qFormat/>
    <w:rsid w:val="00ee1275"/>
    <w:pPr>
      <w:numPr>
        <w:ilvl w:val="1"/>
        <w:numId w:val="1"/>
      </w:numPr>
      <w:spacing w:lineRule="auto" w:line="360" w:before="0" w:after="40"/>
      <w:ind w:right="284" w:hanging="0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13" w:customStyle="1">
    <w:name w:val="_Заголовок 1"/>
    <w:basedOn w:val="1"/>
    <w:next w:val="Normal"/>
    <w:autoRedefine/>
    <w:uiPriority w:val="99"/>
    <w:qFormat/>
    <w:rsid w:val="009e7d53"/>
    <w:pPr>
      <w:pageBreakBefore/>
      <w:numPr>
        <w:ilvl w:val="0"/>
        <w:numId w:val="5"/>
      </w:numPr>
      <w:spacing w:lineRule="auto" w:line="360" w:before="0" w:after="120"/>
      <w:ind w:left="0" w:right="-1" w:hanging="0"/>
      <w:contextualSpacing/>
      <w:jc w:val="both"/>
    </w:pPr>
    <w:rPr>
      <w:rFonts w:ascii="Times New Roman" w:hAnsi="Times New Roman" w:eastAsia="Times New Roman" w:cs="Times New Roman"/>
      <w:color w:val="auto"/>
    </w:rPr>
  </w:style>
  <w:style w:type="paragraph" w:styleId="Style27">
    <w:name w:val="Index Heading"/>
    <w:basedOn w:val="Style19"/>
    <w:pPr/>
    <w:rPr/>
  </w:style>
  <w:style w:type="paragraph" w:styleId="Style28">
    <w:name w:val="TOC Heading"/>
    <w:basedOn w:val="1"/>
    <w:next w:val="Normal"/>
    <w:uiPriority w:val="39"/>
    <w:semiHidden/>
    <w:unhideWhenUsed/>
    <w:qFormat/>
    <w:rsid w:val="007e34fd"/>
    <w:pPr>
      <w:outlineLvl w:val="9"/>
    </w:pPr>
    <w:rPr>
      <w:lang w:eastAsia="ru-RU"/>
    </w:rPr>
  </w:style>
  <w:style w:type="paragraph" w:styleId="14">
    <w:name w:val="TOC 1"/>
    <w:basedOn w:val="Normal"/>
    <w:next w:val="Normal"/>
    <w:autoRedefine/>
    <w:uiPriority w:val="39"/>
    <w:unhideWhenUsed/>
    <w:rsid w:val="00c439b2"/>
    <w:pPr>
      <w:tabs>
        <w:tab w:val="clear" w:pos="708"/>
        <w:tab w:val="left" w:pos="440" w:leader="none"/>
        <w:tab w:val="right" w:pos="9355" w:leader="dot"/>
      </w:tabs>
      <w:spacing w:lineRule="auto" w:line="360" w:before="0" w:after="10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e34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>
    <w:name w:val="TOC 2"/>
    <w:basedOn w:val="Normal"/>
    <w:next w:val="Normal"/>
    <w:autoRedefine/>
    <w:uiPriority w:val="39"/>
    <w:semiHidden/>
    <w:unhideWhenUsed/>
    <w:rsid w:val="007e34fd"/>
    <w:pPr>
      <w:spacing w:before="0" w:after="100"/>
      <w:ind w:left="220" w:hanging="0"/>
    </w:pPr>
    <w:rPr/>
  </w:style>
  <w:style w:type="paragraph" w:styleId="ListParagraph">
    <w:name w:val="List Paragraph"/>
    <w:basedOn w:val="Normal"/>
    <w:uiPriority w:val="34"/>
    <w:qFormat/>
    <w:rsid w:val="008a6002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Style16"/>
    <w:qFormat/>
    <w:rsid w:val="00450cf4"/>
    <w:pPr>
      <w:widowControl w:val="false"/>
      <w:suppressAutoHyphens w:val="true"/>
      <w:spacing w:lineRule="auto" w:line="312" w:before="0" w:after="0"/>
      <w:jc w:val="both"/>
    </w:pPr>
    <w:rPr>
      <w:rFonts w:ascii="Courier New" w:hAnsi="Courier New" w:eastAsia="Times New Roman" w:cs="Times New Roman"/>
      <w:sz w:val="24"/>
      <w:szCs w:val="20"/>
      <w:lang w:eastAsia="ru-RU"/>
    </w:rPr>
  </w:style>
  <w:style w:type="paragraph" w:styleId="Style29" w:customStyle="1">
    <w:name w:val="Простой"/>
    <w:basedOn w:val="Normal"/>
    <w:qFormat/>
    <w:rsid w:val="00462b7f"/>
    <w:pPr>
      <w:suppressAutoHyphens w:val="true"/>
      <w:spacing w:lineRule="auto" w:line="360" w:before="0" w:after="0"/>
      <w:ind w:firstLine="709"/>
      <w:jc w:val="both"/>
    </w:pPr>
    <w:rPr>
      <w:rFonts w:ascii="Times New Roman" w:hAnsi="Times New Roman" w:eastAsia="SimSun" w:cs="Mangal"/>
      <w:kern w:val="2"/>
      <w:sz w:val="24"/>
      <w:szCs w:val="24"/>
      <w:lang w:eastAsia="hi-IN" w:bidi="hi-IN"/>
    </w:rPr>
  </w:style>
  <w:style w:type="paragraph" w:styleId="Style30" w:customStyle="1">
    <w:name w:val="Таблица текст"/>
    <w:basedOn w:val="Normal"/>
    <w:qFormat/>
    <w:rsid w:val="00e74694"/>
    <w:pPr>
      <w:spacing w:lineRule="auto" w:line="240" w:before="40" w:after="40"/>
      <w:ind w:left="57" w:right="57" w:hanging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ee1275"/>
    <w:pPr>
      <w:spacing w:after="0" w:line="36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15D8-ED67-4A9F-8E60-843404AD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LibreOffice/7.5.6.2$Linux_X86_64 LibreOffice_project/50$Build-2</Application>
  <AppVersion>15.0000</AppVersion>
  <Pages>9</Pages>
  <Words>975</Words>
  <Characters>7182</Characters>
  <CharactersWithSpaces>8066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2022-05-12T06:42:00Z</dcterms:created>
  <dc:creator>Вера Баладурина</dc:creator>
  <dc:description/>
  <dc:language>ru-RU</dc:language>
  <cp:lastModifiedBy/>
  <cp:lastPrinted>2020-10-19T17:36:00Z</cp:lastPrinted>
  <dcterms:modified xsi:type="dcterms:W3CDTF">2024-07-08T11:27:28Z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