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Министерство науки и высшего образования Российской Федерации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ИНСТРУКЦИЯ ПОЛЬЗОВАТЕЛЯ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ИНФОРМАЦИОННЫХ СИСТЕМ ПЕРСОНАЛЬНЫХ ДАННЫХ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Самара</w:t>
      </w:r>
    </w:p>
    <w:p>
      <w:pPr>
        <w:sectPr>
          <w:headerReference w:type="default" r:id="rId2"/>
          <w:type w:val="nextPage"/>
          <w:pgSz w:w="11906" w:h="16838"/>
          <w:pgMar w:left="1701" w:right="850" w:gutter="0" w:header="709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2022 год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4"/>
            <w:rPr>
              <w:rFonts w:eastAsia="" w:cs="Times New Roman" w:eastAsiaTheme="minorEastAsia"/>
              <w:szCs w:val="24"/>
              <w:lang w:eastAsia="ru-RU"/>
            </w:rPr>
          </w:pPr>
          <w:r>
            <w:fldChar w:fldCharType="begin"/>
          </w:r>
          <w:r>
            <w:rPr>
              <w:webHidden/>
              <w:rStyle w:val="Style19"/>
              <w:szCs w:val="24"/>
              <w:vanish w:val="false"/>
              <w:rFonts w:cs="Times New Roman"/>
            </w:rPr>
            <w:instrText xml:space="preserve"> TOC \z \o "1-3" \u \h</w:instrText>
          </w:r>
          <w:r>
            <w:rPr>
              <w:webHidden/>
              <w:rStyle w:val="Style19"/>
              <w:szCs w:val="24"/>
              <w:vanish w:val="false"/>
              <w:rFonts w:cs="Times New Roman"/>
            </w:rPr>
            <w:fldChar w:fldCharType="separate"/>
          </w:r>
          <w:hyperlink w:anchor="_Toc5402464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_Toc54024649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9"/>
                <w:rFonts w:cs="Times New Roman"/>
                <w:vanish w:val="false"/>
                <w:szCs w:val="24"/>
              </w:rPr>
              <w:t>ИСПОЛЬЗУЕМЫЕ СОКРАЩЕНИЯ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eastAsia="" w:cs="Times New Roman" w:eastAsiaTheme="minorEastAsia"/>
              <w:szCs w:val="24"/>
              <w:lang w:eastAsia="ru-RU"/>
            </w:rPr>
          </w:pPr>
          <w:hyperlink w:anchor="_Toc54024650">
            <w:r>
              <w:rPr>
                <w:webHidden/>
                <w:rStyle w:val="Style19"/>
                <w:rFonts w:cs="Times New Roman"/>
                <w:vanish w:val="false"/>
                <w:szCs w:val="24"/>
              </w:rPr>
              <w:t>1</w:t>
            </w:r>
            <w:r>
              <w:rPr>
                <w:rStyle w:val="Style19"/>
                <w:rFonts w:eastAsia="" w:cs="Times New Roman" w:eastAsiaTheme="minorEastAsia"/>
                <w:szCs w:val="24"/>
                <w:lang w:eastAsia="ru-RU"/>
              </w:rPr>
              <w:tab/>
            </w:r>
            <w:r>
              <w:rPr>
                <w:rStyle w:val="Style19"/>
                <w:rFonts w:cs="Times New Roman"/>
                <w:szCs w:val="24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_Toc54024650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/>
                <w:vanish w:val="false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eastAsia="" w:cs="Times New Roman" w:eastAsiaTheme="minorEastAsia"/>
              <w:szCs w:val="24"/>
              <w:lang w:eastAsia="ru-RU"/>
            </w:rPr>
          </w:pPr>
          <w:hyperlink w:anchor="_Toc54024651">
            <w:r>
              <w:rPr>
                <w:webHidden/>
                <w:rStyle w:val="Style19"/>
                <w:rFonts w:cs="Times New Roman"/>
                <w:vanish w:val="false"/>
                <w:szCs w:val="24"/>
              </w:rPr>
              <w:t>2</w:t>
            </w:r>
            <w:r>
              <w:rPr>
                <w:rStyle w:val="Style19"/>
                <w:rFonts w:eastAsia="" w:cs="Times New Roman" w:eastAsiaTheme="minorEastAsia"/>
                <w:szCs w:val="24"/>
                <w:lang w:eastAsia="ru-RU"/>
              </w:rPr>
              <w:tab/>
            </w:r>
            <w:r>
              <w:rPr>
                <w:rStyle w:val="Style19"/>
                <w:rFonts w:cs="Times New Roman"/>
                <w:szCs w:val="24"/>
              </w:rPr>
              <w:t>Нормативно-правовая база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_Toc54024651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/>
                <w:vanish w:val="false"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eastAsia="" w:cs="Times New Roman" w:eastAsiaTheme="minorEastAsia"/>
              <w:szCs w:val="24"/>
              <w:lang w:eastAsia="ru-RU"/>
            </w:rPr>
          </w:pPr>
          <w:hyperlink w:anchor="_Toc54024652">
            <w:r>
              <w:rPr>
                <w:webHidden/>
                <w:rStyle w:val="Style19"/>
                <w:rFonts w:cs="Times New Roman"/>
                <w:vanish w:val="false"/>
                <w:szCs w:val="24"/>
              </w:rPr>
              <w:t>3</w:t>
            </w:r>
            <w:r>
              <w:rPr>
                <w:rStyle w:val="Style19"/>
                <w:rFonts w:eastAsia="" w:cs="Times New Roman" w:eastAsiaTheme="minorEastAsia"/>
                <w:szCs w:val="24"/>
                <w:lang w:eastAsia="ru-RU"/>
              </w:rPr>
              <w:tab/>
            </w:r>
            <w:r>
              <w:rPr>
                <w:rStyle w:val="Style19"/>
                <w:rFonts w:cs="Times New Roman"/>
                <w:szCs w:val="24"/>
              </w:rPr>
              <w:t>Права и обязанности пользователя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_Toc54024652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/>
                <w:vanish w:val="false"/>
                <w:szCs w:val="24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eastAsia="" w:cs="Times New Roman" w:eastAsiaTheme="minorEastAsia"/>
              <w:szCs w:val="24"/>
              <w:lang w:eastAsia="ru-RU"/>
            </w:rPr>
          </w:pPr>
          <w:hyperlink w:anchor="_Toc54024653">
            <w:r>
              <w:rPr>
                <w:webHidden/>
                <w:rStyle w:val="Style19"/>
                <w:rFonts w:cs="Times New Roman"/>
                <w:vanish w:val="false"/>
                <w:szCs w:val="24"/>
              </w:rPr>
              <w:t>4</w:t>
            </w:r>
            <w:r>
              <w:rPr>
                <w:rStyle w:val="Style19"/>
                <w:rFonts w:eastAsia="" w:cs="Times New Roman" w:eastAsiaTheme="minorEastAsia"/>
                <w:szCs w:val="24"/>
                <w:lang w:eastAsia="ru-RU"/>
              </w:rPr>
              <w:tab/>
            </w:r>
            <w:r>
              <w:rPr>
                <w:rStyle w:val="Style19"/>
                <w:rFonts w:cs="Times New Roman"/>
                <w:szCs w:val="24"/>
              </w:rPr>
              <w:t>Неправомерные действия пользователя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_Toc54024653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/>
                <w:vanish w:val="false"/>
                <w:szCs w:val="24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eastAsia="" w:cs="Times New Roman" w:eastAsiaTheme="minorEastAsia"/>
              <w:szCs w:val="24"/>
              <w:lang w:eastAsia="ru-RU"/>
            </w:rPr>
          </w:pPr>
          <w:hyperlink w:anchor="_Toc54024654">
            <w:r>
              <w:rPr>
                <w:webHidden/>
                <w:rStyle w:val="Style19"/>
                <w:rFonts w:cs="Times New Roman"/>
                <w:vanish w:val="false"/>
                <w:szCs w:val="24"/>
              </w:rPr>
              <w:t>5</w:t>
            </w:r>
            <w:r>
              <w:rPr>
                <w:rStyle w:val="Style19"/>
                <w:rFonts w:eastAsia="" w:cs="Times New Roman" w:eastAsiaTheme="minorEastAsia"/>
                <w:szCs w:val="24"/>
                <w:lang w:eastAsia="ru-RU"/>
              </w:rPr>
              <w:tab/>
            </w:r>
            <w:r>
              <w:rPr>
                <w:rStyle w:val="Style19"/>
                <w:rFonts w:cs="Times New Roman"/>
                <w:szCs w:val="24"/>
              </w:rPr>
              <w:t>Ответственность пользователя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_Toc54024654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/>
                <w:vanish w:val="false"/>
                <w:szCs w:val="2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eastAsia="" w:cs="Times New Roman" w:eastAsiaTheme="minorEastAsia"/>
              <w:szCs w:val="24"/>
              <w:lang w:eastAsia="ru-RU"/>
            </w:rPr>
          </w:pPr>
          <w:hyperlink w:anchor="_Toc54024655">
            <w:r>
              <w:rPr>
                <w:webHidden/>
                <w:rStyle w:val="Style19"/>
                <w:rFonts w:cs="Times New Roman"/>
                <w:vanish w:val="false"/>
                <w:szCs w:val="24"/>
              </w:rPr>
              <w:t>6</w:t>
            </w:r>
            <w:r>
              <w:rPr>
                <w:rStyle w:val="Style19"/>
                <w:rFonts w:eastAsia="" w:cs="Times New Roman" w:eastAsiaTheme="minorEastAsia"/>
                <w:szCs w:val="24"/>
                <w:lang w:eastAsia="ru-RU"/>
              </w:rPr>
              <w:tab/>
            </w:r>
            <w:r>
              <w:rPr>
                <w:rStyle w:val="Style19"/>
                <w:rFonts w:cs="Times New Roman"/>
                <w:szCs w:val="24"/>
              </w:rPr>
              <w:t>ЛИСТ ОЗНАКОМЛЕНИЯ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_Toc54024655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rFonts w:cs="Times New Roman"/>
                <w:vanish w:val="false"/>
                <w:szCs w:val="24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19"/>
              <w:szCs w:val="24"/>
              <w:vanish w:val="false"/>
              <w:rFonts w:cs="Times New Roman"/>
            </w:rPr>
            <w:fldChar w:fldCharType="end"/>
          </w:r>
        </w:p>
      </w:sdtContent>
    </w:sdt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"/>
        <w:spacing w:lineRule="auto" w:line="360" w:before="48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4024649"/>
      <w:r>
        <w:rPr>
          <w:rFonts w:cs="Times New Roman" w:ascii="Times New Roman" w:hAnsi="Times New Roman"/>
          <w:color w:val="auto"/>
          <w:sz w:val="24"/>
          <w:szCs w:val="24"/>
        </w:rPr>
        <w:t>ИСПОЛЬЗУЕМЫЕ СОКРАЩЕНИЯ</w:t>
      </w:r>
      <w:bookmarkEnd w:id="0"/>
    </w:p>
    <w:tbl>
      <w:tblPr>
        <w:tblW w:w="49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519"/>
        <w:gridCol w:w="406"/>
        <w:gridCol w:w="6242"/>
      </w:tblGrid>
      <w:tr>
        <w:trPr>
          <w:trHeight w:val="403" w:hRule="atLeast"/>
          <w:cantSplit w:val="true"/>
        </w:trPr>
        <w:tc>
          <w:tcPr>
            <w:tcW w:w="251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АРМ</w:t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Автоматизированное рабочее место</w:t>
            </w:r>
          </w:p>
        </w:tc>
      </w:tr>
      <w:tr>
        <w:trPr>
          <w:trHeight w:val="403" w:hRule="atLeast"/>
          <w:cantSplit w:val="true"/>
        </w:trPr>
        <w:tc>
          <w:tcPr>
            <w:tcW w:w="2519" w:type="dxa"/>
            <w:tcBorders/>
          </w:tcPr>
          <w:p>
            <w:pPr>
              <w:pStyle w:val="EWprjtableleft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 ИСПДн</w:t>
            </w:r>
          </w:p>
        </w:tc>
        <w:tc>
          <w:tcPr>
            <w:tcW w:w="406" w:type="dxa"/>
            <w:tcBorders/>
          </w:tcPr>
          <w:p>
            <w:pPr>
              <w:pStyle w:val="EWprjtableleft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left="0" w:right="5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6242" w:type="dxa"/>
            <w:tcBorders/>
          </w:tcPr>
          <w:p>
            <w:pPr>
              <w:pStyle w:val="EWprjtableleft"/>
              <w:widowControl w:val="false"/>
              <w:tabs>
                <w:tab w:val="clear" w:pos="708"/>
                <w:tab w:val="left" w:pos="567" w:leader="none"/>
              </w:tabs>
              <w:spacing w:lineRule="auto" w:line="36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персональных данных</w:t>
            </w:r>
          </w:p>
        </w:tc>
      </w:tr>
      <w:tr>
        <w:trPr>
          <w:trHeight w:val="403" w:hRule="atLeast"/>
          <w:cantSplit w:val="true"/>
        </w:trPr>
        <w:tc>
          <w:tcPr>
            <w:tcW w:w="251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>
        <w:trPr>
          <w:trHeight w:val="403" w:hRule="atLeast"/>
          <w:cantSplit w:val="true"/>
        </w:trPr>
        <w:tc>
          <w:tcPr>
            <w:tcW w:w="251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>
        <w:trPr>
          <w:trHeight w:val="403" w:hRule="atLeast"/>
          <w:cantSplit w:val="true"/>
        </w:trPr>
        <w:tc>
          <w:tcPr>
            <w:tcW w:w="251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>
        <w:trPr>
          <w:trHeight w:val="403" w:hRule="atLeast"/>
          <w:cantSplit w:val="true"/>
        </w:trPr>
        <w:tc>
          <w:tcPr>
            <w:tcW w:w="251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Университет</w:t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right="57" w:hanging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</w:tc>
      </w:tr>
      <w:tr>
        <w:trPr>
          <w:trHeight w:val="403" w:hRule="atLeast"/>
          <w:cantSplit w:val="true"/>
        </w:trPr>
        <w:tc>
          <w:tcPr>
            <w:tcW w:w="251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ФСБ России</w:t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Федеральная служба безопасности России</w:t>
            </w:r>
          </w:p>
        </w:tc>
      </w:tr>
      <w:tr>
        <w:trPr>
          <w:trHeight w:val="403" w:hRule="atLeast"/>
          <w:cantSplit w:val="true"/>
        </w:trPr>
        <w:tc>
          <w:tcPr>
            <w:tcW w:w="251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ФСТЭК России</w:t>
            </w:r>
          </w:p>
        </w:tc>
        <w:tc>
          <w:tcPr>
            <w:tcW w:w="40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Федеральная служба по техническому и экспортному контролю России</w:t>
            </w:r>
          </w:p>
        </w:tc>
      </w:tr>
    </w:tbl>
    <w:p>
      <w:pPr>
        <w:sectPr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701" w:right="850" w:gutter="0" w:header="709" w:top="766" w:footer="587" w:bottom="1134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13"/>
        <w:numPr>
          <w:ilvl w:val="0"/>
          <w:numId w:val="2"/>
        </w:numPr>
        <w:ind w:left="0" w:right="170" w:hanging="0"/>
        <w:rPr>
          <w:sz w:val="24"/>
          <w:szCs w:val="24"/>
        </w:rPr>
      </w:pPr>
      <w:bookmarkStart w:id="1" w:name="_Toc54024650"/>
      <w:r>
        <w:rPr>
          <w:sz w:val="24"/>
          <w:szCs w:val="24"/>
        </w:rPr>
        <w:t>Общие положения</w:t>
      </w:r>
      <w:bookmarkEnd w:id="1"/>
    </w:p>
    <w:p>
      <w:pPr>
        <w:pStyle w:val="Style31"/>
        <w:rPr>
          <w:rFonts w:eastAsia="Times New Roman" w:cs="Times New Roman"/>
          <w:lang w:eastAsia="ru-RU"/>
        </w:rPr>
      </w:pPr>
      <w:r>
        <w:rPr>
          <w:rFonts w:cs="Times New Roman"/>
        </w:rPr>
        <w:t xml:space="preserve">Настоящая Инструкция пользователя </w:t>
      </w:r>
      <w:r>
        <w:rPr>
          <w:rFonts w:cs="Times New Roman"/>
        </w:rPr>
        <w:t xml:space="preserve">АРМ </w:t>
      </w:r>
      <w:r>
        <w:rPr>
          <w:rFonts w:cs="Times New Roman"/>
        </w:rPr>
        <w:t>информационных систем персональных данных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rFonts w:eastAsia="Times New Roman" w:cs="Times New Roman"/>
          <w:lang w:eastAsia="ru-RU"/>
        </w:rPr>
        <w:t xml:space="preserve"> (далее – АРМ ИСПДн ФГАОУ ВО «СГЭУ»</w:t>
      </w:r>
      <w:r>
        <w:rPr>
          <w:rFonts w:cs="Times New Roman"/>
        </w:rPr>
        <w:t>)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cs="Times New Roman"/>
        </w:rPr>
        <w:t xml:space="preserve">разработана с целью упорядочения действий работников </w:t>
      </w:r>
      <w:r>
        <w:rPr/>
        <w:t xml:space="preserve">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  <w:r>
        <w:rPr>
          <w:rFonts w:cs="Times New Roman"/>
        </w:rPr>
        <w:t xml:space="preserve">(далее – Университет), связанных с обработкой персональных данных (далее – ПДн) в </w:t>
      </w:r>
      <w:bookmarkStart w:id="2" w:name="_Hlk103245961"/>
      <w:r>
        <w:rPr>
          <w:rFonts w:cs="Times New Roman"/>
        </w:rPr>
        <w:t>АРМ ИСПДн ФГАОУ ВО «СГЭУ»</w:t>
      </w:r>
      <w:bookmarkEnd w:id="2"/>
      <w:r>
        <w:rPr>
          <w:rFonts w:cs="Times New Roman"/>
        </w:rPr>
        <w:t>.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Данный документ устанавливает права, обязанности и ответственность пользователей АРМ ИСПДн ФГАОУ ВО «СГЭУ» (далее – Пользователь) за действия, производимые в процессе обработки ПДн.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Пользователем является каждый работник Университета, который в рамках своих должностных обязанностей участвует в процессах обработки ПДн в АРМ ИСПДн ФГАОУ ВО «СГЭУ», имеет доступ к информационным и (или) аппаратным ресурсам АРМ ИСПДн ФГАОУ ВО «СГЭУ».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Настоящий документ является локальным нормативным документом Университета, обязательным для выполнения всеми работниками Университета, участвующими в обработке ПДн в АРМ ИСПДн ФГАОУ ВО «СГЭУ».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На пользователя возлагается персональная ответственность за невыполнение и/или нарушение требований и положений, установленных настоящей Инструкцией.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В своей работе пользователь руководствуется указаниями сотрудника, ответственного за организацию обработки ПДн, администратора АРМ ИСПДн ФГАОУ ВО «СГЭУ», администратора безопасности АРМ ИСПДн ФГАОУ ВО «СГЭУ», должностными обязанностями, настоящей Инструкцией, действующими организационно-распорядительными документами Университета и нормативными документами Российской Федерации (далее – РФ) в области обработки и защиты ПДн.</w:t>
      </w:r>
      <w:r>
        <w:br w:type="page"/>
      </w:r>
    </w:p>
    <w:p>
      <w:pPr>
        <w:pStyle w:val="13"/>
        <w:numPr>
          <w:ilvl w:val="0"/>
          <w:numId w:val="2"/>
        </w:numPr>
        <w:ind w:left="0" w:right="170" w:hanging="0"/>
        <w:rPr>
          <w:sz w:val="24"/>
          <w:szCs w:val="24"/>
        </w:rPr>
      </w:pPr>
      <w:bookmarkStart w:id="3" w:name="_Toc54024651"/>
      <w:r>
        <w:rPr>
          <w:sz w:val="24"/>
          <w:szCs w:val="24"/>
        </w:rPr>
        <w:t>Нормативно-правовая база</w:t>
      </w:r>
      <w:bookmarkEnd w:id="3"/>
    </w:p>
    <w:p>
      <w:pPr>
        <w:pStyle w:val="Style31"/>
        <w:rPr>
          <w:rFonts w:cs="Times New Roman"/>
        </w:rPr>
      </w:pPr>
      <w:r>
        <w:rPr>
          <w:rFonts w:cs="Times New Roman"/>
        </w:rPr>
        <w:t>Настоящая инструкция разработана в соответствии со следующими нормативно-правовыми актами РФ: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закон от 30 декабря 2001 года № 197 «Трудовой кодекс Российской Федерации»;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закон РФ от 27 июля 2006 года № 149 «Об информации, информационных технологиях и о защите информации»;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закон РФ от 27 июля 2006 года № 152 «О персональных данных»;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Правительства РФ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Правительства РФ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 ФСТЭК России от 12 февраля 2013 года № 17 «Требования о защите информации, не составляющей государственную тайну, содержащейся в государственных информационных системах»;</w:t>
      </w:r>
    </w:p>
    <w:p>
      <w:pPr>
        <w:pStyle w:val="Style31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Приказ ФСБ России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>
      <w:pPr>
        <w:pStyle w:val="Normal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</w:r>
      <w:r>
        <w:br w:type="page"/>
      </w:r>
    </w:p>
    <w:p>
      <w:pPr>
        <w:pStyle w:val="13"/>
        <w:numPr>
          <w:ilvl w:val="0"/>
          <w:numId w:val="2"/>
        </w:numPr>
        <w:ind w:left="0" w:right="170" w:hanging="0"/>
        <w:rPr>
          <w:sz w:val="24"/>
          <w:szCs w:val="24"/>
        </w:rPr>
      </w:pPr>
      <w:bookmarkStart w:id="4" w:name="_Toc54024652"/>
      <w:r>
        <w:rPr>
          <w:sz w:val="24"/>
          <w:szCs w:val="24"/>
        </w:rPr>
        <w:t>Права и обязанности пользователя</w:t>
      </w:r>
      <w:bookmarkEnd w:id="4"/>
      <w:r>
        <w:rPr>
          <w:sz w:val="24"/>
          <w:szCs w:val="24"/>
        </w:rPr>
        <w:t xml:space="preserve"> 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Пользователь АРМ ИСПДн ФГАОУ ВО «СГЭУ» имеет право: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обрабатывать (собирать, систематизировать, накапливать, хранить, уточнять (обновлять, изменять), передавать и уничтожать) ПДн в пределах установленных им прав и полномочий;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использовать в рамках своих функциональных обязанностей в пределах офисных помещений Университета исключительно оборудование, предоставляемое Университетом. Эксплуатируемое пользователем оборудование является собственностью Университета и должно использоваться с максимальной аккуратностью и в соответствии с его технической документацией. Пользователь несет персональную ответственность за сохранность и целостность предоставленного ему оборудования и за его надлежащее использование;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использовать в рамках своей производственной деятельности на технических средствах, принадлежащих Университету, исключительно системное и прикладное программное обеспечение (далее – ПО), включенное в перечень разрешенного к использованию в Университете ПО;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обращаться к администратору безопасности АРМ ИСПДн ФГАОУ ВО «СГЭУ» в случае необходимости оказания технической и методической помощи при работе с общесистемным и прикладным ПО, с оборудованием и системой защиты информации АРМ ИСПДн ФГАОУ ВО «СГЭУ».</w:t>
      </w:r>
    </w:p>
    <w:p>
      <w:pPr>
        <w:pStyle w:val="PlainText"/>
        <w:widowControl/>
        <w:suppressAutoHyphens w:val="false"/>
        <w:bidi w:val="0"/>
        <w:spacing w:lineRule="auto" w:line="360" w:before="0" w:after="0"/>
        <w:ind w:left="737" w:right="0"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Пользователи АРМ ИСПДн ФГАОУ ВО «СГЭУ», получившие доступ к ПДн, обязаны хранить в тайне сведения ограниченного распространения, ставшие им известными во время работы или иным путем и пресекать действия других лиц, которые могут привести к разглашению такой информации. О данных фактах, а также о других причинах или условиях возможной утечки ПДн пользователю следует немедленно информировать ответственного за организацию обработки ПДн в Университете и администратора безопасности АРМ ИСПДн ФГАОУ ВО «СГЭУ». Прекращение доступа к обрабатываемым ПДн не освобождает сотрудника Университета от взятых им обязательств по неразглашению сведений ограниченного распространения.</w:t>
      </w:r>
    </w:p>
    <w:p>
      <w:pPr>
        <w:pStyle w:val="PlainText"/>
        <w:widowControl/>
        <w:suppressAutoHyphens w:val="false"/>
        <w:spacing w:lineRule="auto" w:line="360"/>
        <w:ind w:left="360" w:firstLine="34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Пользователь АРМ ИСПДн ФГАОУ ВО «СГЭУ» обязан: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выполнять требования должностных инструкций, организационно-распорядительных и нормативно-правовых документов по порядку обработки и обеспечению безопасности ПДн;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соблюдать конфиденциальность обрабатываемых ПДн;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защищать целостность и доступность ПДн в рамках своих полномочий;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помнить и сохранять в тайне информацию об атрибутах доступа (ключи, пароли и т.д.);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контролировать процесс печати документов, содержащих ПДн, не допуская её просмотра лицами, не имеющими к ним допуска;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использовать для работы, только учтенные съемные накопители, а также только необходимое и установленное программное обеспечение;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своевременно информировать администратора безопасности АРМ ИСПДн ФГАОУ ВО «СГЭУ» о возникновении предпосылок к нарушению конфиденциальности ПДн и о фактах нарушения, ставших ему известными;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 всем возникающим вопросам обеспечения безопасности информации (неисправностях) при работе в АРМ ИСПДн ФГАОУ ВО «СГЭУ» обращаться к администратору безопасности АРМ ИСПДн ФГАОУ ВО «СГЭУ».</w:t>
      </w:r>
    </w:p>
    <w:p>
      <w:pPr>
        <w:pStyle w:val="PlainText"/>
        <w:widowControl/>
        <w:suppressAutoHyphens w:val="false"/>
        <w:bidi w:val="0"/>
        <w:spacing w:lineRule="auto" w:line="360" w:before="0" w:after="0"/>
        <w:ind w:left="737" w:right="0" w:firstLine="7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Пользователю необходимо ставить в известность администратора безопасности АРМ ИСПДн ФГАОУ ВО «СГЭУ» в следующих случаях: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утеря носителя ПДн или подозрение компрометации личных ключей и паролей;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несанкционированные изменения в конфигурации программных или аппаратных средств АРМ ИСПДн ФГАОУ ВО «СГЭУ»;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необходимость обновления антивирусных баз;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обновление программного обеспечения;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проведении регламентных работ, модернизации аппаратных средств или изменении конфигурации АРМ ИСПДн ФГАОУ ВО «СГЭУ»;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необходимость вскрытия системных блоков автоматизированных рабочих мест, входящих в состав АРМ ИСПДн ФГАОУ ВО «СГЭУ»; 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резервное копирование информации.</w:t>
      </w:r>
    </w:p>
    <w:p>
      <w:pPr>
        <w:pStyle w:val="13"/>
        <w:numPr>
          <w:ilvl w:val="0"/>
          <w:numId w:val="2"/>
        </w:numPr>
        <w:ind w:left="0" w:right="170" w:hanging="0"/>
        <w:rPr>
          <w:sz w:val="24"/>
          <w:szCs w:val="24"/>
        </w:rPr>
      </w:pPr>
      <w:bookmarkStart w:id="5" w:name="_Toc54024653"/>
      <w:r>
        <w:rPr>
          <w:sz w:val="24"/>
          <w:szCs w:val="24"/>
        </w:rPr>
        <w:t>Неправомерные действия пользователя</w:t>
      </w:r>
      <w:bookmarkEnd w:id="5"/>
      <w:r>
        <w:rPr>
          <w:sz w:val="24"/>
          <w:szCs w:val="24"/>
        </w:rPr>
        <w:t xml:space="preserve"> 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Пользователю АРМ ИСПДн ФГАОУ ВО «СГЭУ» запрещается: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разглашать защищаемую информацию третьим лицам;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передавать информацию по незащищенным каналам связи (без использования сертифицированных средств криптографической защиты информации);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использовать скомпрометированные электронные идентификаторы и парольную информацию;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оставлять бесконтрольно или в незаблокированном состоянии АРМ с загруженными ПДн;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подключать к средствам вычислительной техники нештатные блоки и устройства, самовольно изменять схему подключения блоков, размещение АРМ;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самостоятельно устанавливать и/или запускать (выполнять) на АРМ любое </w:t>
      </w:r>
      <w:bookmarkStart w:id="6" w:name="OCRUncertain879"/>
      <w:r>
        <w:rPr>
          <w:rFonts w:ascii="Times New Roman" w:hAnsi="Times New Roman"/>
          <w:szCs w:val="24"/>
        </w:rPr>
        <w:t>с</w:t>
      </w:r>
      <w:bookmarkEnd w:id="6"/>
      <w:r>
        <w:rPr>
          <w:rFonts w:ascii="Times New Roman" w:hAnsi="Times New Roman"/>
          <w:szCs w:val="24"/>
        </w:rPr>
        <w:t>истемное ил</w:t>
      </w:r>
      <w:bookmarkStart w:id="7" w:name="OCRUncertain880"/>
      <w:r>
        <w:rPr>
          <w:rFonts w:ascii="Times New Roman" w:hAnsi="Times New Roman"/>
          <w:szCs w:val="24"/>
        </w:rPr>
        <w:t>и</w:t>
      </w:r>
      <w:bookmarkEnd w:id="7"/>
      <w:r>
        <w:rPr>
          <w:rFonts w:ascii="Times New Roman" w:hAnsi="Times New Roman"/>
          <w:szCs w:val="24"/>
        </w:rPr>
        <w:t xml:space="preserve"> прик</w:t>
      </w:r>
      <w:bookmarkStart w:id="8" w:name="OCRUncertain881"/>
      <w:r>
        <w:rPr>
          <w:rFonts w:ascii="Times New Roman" w:hAnsi="Times New Roman"/>
          <w:szCs w:val="24"/>
        </w:rPr>
        <w:t>л</w:t>
      </w:r>
      <w:bookmarkEnd w:id="8"/>
      <w:r>
        <w:rPr>
          <w:rFonts w:ascii="Times New Roman" w:hAnsi="Times New Roman"/>
          <w:szCs w:val="24"/>
        </w:rPr>
        <w:t>адное ПО, загружаемое по сети Интернет или с внешних носителей</w:t>
      </w:r>
      <w:bookmarkStart w:id="9" w:name="OCRUncertain884"/>
      <w:r>
        <w:rPr>
          <w:rFonts w:ascii="Times New Roman" w:hAnsi="Times New Roman"/>
          <w:szCs w:val="24"/>
        </w:rPr>
        <w:t>;</w:t>
      </w:r>
      <w:bookmarkEnd w:id="9"/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изменять параметры доступа к оборудованию и его настройкам, в том числе устанавливать дополнительные пароли (например, BIOS), системы физической защиты;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размещать на серверах и АРМ файлов, не связанных с трудовой деятельностью и функциональными обязанностями пользователя. Такие файлы могут быть удалены без предварительного уведомления пользователя;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использовать неучтенные машинные носители информации, содержащие ПДн;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выносить учтенные носители информации, содержащие ПДн, за пределы территории Университета без соответствующего разрешения;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отключать (блокировать) средства защиты информации;</w:t>
      </w:r>
    </w:p>
    <w:p>
      <w:pPr>
        <w:pStyle w:val="PlainText"/>
        <w:widowControl/>
        <w:numPr>
          <w:ilvl w:val="0"/>
          <w:numId w:val="1"/>
        </w:numPr>
        <w:suppressAutoHyphens w:val="false"/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умышленно использовать особенности функционирования и ошибки в ПО или в настройках средств защиты информации, которые могут привести к возникновению нештатной ситуации. Об обнаружении такого рода ошибок необходимо ставить в известность администратора безопасности АРМ ИСПДн ФГАОУ ВО «СГЭУ».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13"/>
        <w:numPr>
          <w:ilvl w:val="0"/>
          <w:numId w:val="2"/>
        </w:numPr>
        <w:ind w:left="0" w:right="170" w:hanging="0"/>
        <w:rPr>
          <w:sz w:val="24"/>
          <w:szCs w:val="24"/>
        </w:rPr>
      </w:pPr>
      <w:bookmarkStart w:id="10" w:name="_Toc54024654"/>
      <w:r>
        <w:rPr>
          <w:sz w:val="24"/>
          <w:szCs w:val="24"/>
        </w:rPr>
        <w:t>Ответственность пользователя</w:t>
      </w:r>
      <w:bookmarkEnd w:id="10"/>
      <w:r>
        <w:rPr>
          <w:sz w:val="24"/>
          <w:szCs w:val="24"/>
        </w:rPr>
        <w:t xml:space="preserve"> 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Пользователь АРМ ИСПДн ФГАОУ ВО «СГЭУ» несет ответственность за несоблюдение требований настоящей Инструкции, действующими организационно-распорядительными документами Университета и нормативными документами РФ в области обработки и защиты ПДн.</w:t>
      </w:r>
    </w:p>
    <w:p>
      <w:pPr>
        <w:pStyle w:val="Style31"/>
        <w:rPr>
          <w:rFonts w:cs="Times New Roman"/>
        </w:rPr>
      </w:pPr>
      <w:r>
        <w:rPr>
          <w:rFonts w:cs="Times New Roman"/>
        </w:rPr>
        <w:t>За разглашение информации ограниченного распространения, нарушение порядка работы с документами или машинными носителями, содержащими такую информацию, и иные нарушения безопасности информации, обрабатываемой в АРМ ИСПДн ФГАОУ ВО «СГЭУ»</w:t>
      </w:r>
      <w:bookmarkStart w:id="11" w:name="_GoBack"/>
      <w:bookmarkEnd w:id="11"/>
      <w:r>
        <w:rPr>
          <w:rFonts w:cs="Times New Roman"/>
        </w:rPr>
        <w:t>, сотрудники Университета могут быть привлечены к ответственности в соответствии с действующим законодательством РФ.</w:t>
      </w:r>
    </w:p>
    <w:p>
      <w:pPr>
        <w:pStyle w:val="Normal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eastAsia="SimSun" w:cs="Times New Roman" w:ascii="Times New Roman" w:hAnsi="Times New Roman"/>
          <w:kern w:val="2"/>
          <w:sz w:val="24"/>
          <w:szCs w:val="24"/>
          <w:lang w:eastAsia="hi-IN" w:bidi="hi-IN"/>
        </w:rPr>
      </w:r>
      <w:r>
        <w:br w:type="page"/>
      </w:r>
    </w:p>
    <w:p>
      <w:pPr>
        <w:pStyle w:val="13"/>
        <w:numPr>
          <w:ilvl w:val="0"/>
          <w:numId w:val="2"/>
        </w:numPr>
        <w:ind w:left="0" w:right="170" w:hanging="0"/>
        <w:rPr>
          <w:sz w:val="24"/>
          <w:szCs w:val="24"/>
        </w:rPr>
      </w:pPr>
      <w:bookmarkStart w:id="12" w:name="_Toc54024655"/>
      <w:r>
        <w:rPr>
          <w:sz w:val="24"/>
          <w:szCs w:val="24"/>
        </w:rPr>
        <w:t>ЛИСТ ОЗНАКОМЛЕНИЯ</w:t>
      </w:r>
      <w:bookmarkEnd w:id="12"/>
    </w:p>
    <w:tbl>
      <w:tblPr>
        <w:tblW w:w="939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30"/>
        <w:gridCol w:w="3130"/>
        <w:gridCol w:w="3130"/>
      </w:tblGrid>
      <w:tr>
        <w:trPr>
          <w:trHeight w:val="382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Подпись, дата</w:t>
            </w:r>
          </w:p>
        </w:tc>
      </w:tr>
      <w:tr>
        <w:trPr>
          <w:trHeight w:val="13171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31"/>
        <w:rPr>
          <w:rFonts w:cs="Times New Roman"/>
        </w:rPr>
      </w:pPr>
      <w:r>
        <w:rPr>
          <w:rFonts w:cs="Times New Roman"/>
        </w:rPr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701" w:right="850" w:gutter="0" w:header="709" w:top="766" w:footer="587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5571330"/>
    </w:sdtPr>
    <w:sdtContent>
      <w:p>
        <w:pPr>
          <w:pStyle w:val="Style2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23200453"/>
    </w:sdtPr>
    <w:sdtContent>
      <w:p>
        <w:pPr>
          <w:pStyle w:val="Style2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4568190</wp:posOffset>
              </wp:positionH>
              <wp:positionV relativeFrom="paragraph">
                <wp:posOffset>35560</wp:posOffset>
              </wp:positionV>
              <wp:extent cx="1419860" cy="265430"/>
              <wp:effectExtent l="0" t="0" r="0" b="0"/>
              <wp:wrapNone/>
              <wp:docPr id="1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840" cy="26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spacing w:lineRule="auto" w:line="240" w:before="0" w:after="0"/>
                            <w:jc w:val="right"/>
                            <w:rPr>
                              <w:rFonts w:ascii="Times New Roman" w:hAnsi="Times New Roman" w:cs="Times New Roman"/>
                              <w:color w:val="4040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404040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Надпись 2" path="m0,0l-2147483645,0l-2147483645,-2147483646l0,-2147483646xe" fillcolor="white" stroked="f" o:allowincell="f" style="position:absolute;margin-left:359.7pt;margin-top:2.8pt;width:111.75pt;height:20.8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4"/>
                      <w:spacing w:lineRule="auto" w:line="240" w:before="0" w:after="0"/>
                      <w:jc w:val="right"/>
                      <w:rPr>
                        <w:rFonts w:ascii="Times New Roman" w:hAnsi="Times New Roman" w:cs="Times New Roman"/>
                        <w:color w:val="404040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40404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4568190</wp:posOffset>
              </wp:positionH>
              <wp:positionV relativeFrom="paragraph">
                <wp:posOffset>35560</wp:posOffset>
              </wp:positionV>
              <wp:extent cx="1419860" cy="265430"/>
              <wp:effectExtent l="0" t="0" r="0" b="0"/>
              <wp:wrapNone/>
              <wp:docPr id="2" name="Надпись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840" cy="26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spacing w:lineRule="auto" w:line="240" w:before="0" w:after="0"/>
                            <w:jc w:val="right"/>
                            <w:rPr>
                              <w:rFonts w:ascii="Times New Roman" w:hAnsi="Times New Roman" w:cs="Times New Roman"/>
                              <w:color w:val="4040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404040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1" path="m0,0l-2147483645,0l-2147483645,-2147483646l0,-2147483646xe" fillcolor="white" stroked="f" o:allowincell="f" style="position:absolute;margin-left:359.7pt;margin-top:2.8pt;width:111.75pt;height:20.8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4"/>
                      <w:spacing w:lineRule="auto" w:line="240" w:before="0" w:after="0"/>
                      <w:jc w:val="right"/>
                      <w:rPr>
                        <w:rFonts w:ascii="Times New Roman" w:hAnsi="Times New Roman" w:cs="Times New Roman"/>
                        <w:color w:val="404040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40404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column">
                <wp:posOffset>4568190</wp:posOffset>
              </wp:positionH>
              <wp:positionV relativeFrom="paragraph">
                <wp:posOffset>35560</wp:posOffset>
              </wp:positionV>
              <wp:extent cx="1419860" cy="265430"/>
              <wp:effectExtent l="0" t="0" r="0" b="0"/>
              <wp:wrapNone/>
              <wp:docPr id="3" name="Надпись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840" cy="26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4"/>
                            <w:spacing w:lineRule="auto" w:line="240" w:before="0" w:after="0"/>
                            <w:jc w:val="right"/>
                            <w:rPr>
                              <w:rFonts w:ascii="Times New Roman" w:hAnsi="Times New Roman" w:cs="Times New Roman"/>
                              <w:color w:val="4040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404040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" path="m0,0l-2147483645,0l-2147483645,-2147483646l0,-2147483646xe" fillcolor="white" stroked="f" o:allowincell="f" style="position:absolute;margin-left:359.7pt;margin-top:2.8pt;width:111.75pt;height:20.8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4"/>
                      <w:spacing w:lineRule="auto" w:line="240" w:before="0" w:after="0"/>
                      <w:jc w:val="right"/>
                      <w:rPr>
                        <w:rFonts w:ascii="Times New Roman" w:hAnsi="Times New Roman" w:cs="Times New Roman"/>
                        <w:color w:val="404040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40404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05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ee127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Normal"/>
    <w:next w:val="Normal"/>
    <w:uiPriority w:val="9"/>
    <w:semiHidden/>
    <w:unhideWhenUsed/>
    <w:qFormat/>
    <w:rsid w:val="005a49c7"/>
    <w:pPr>
      <w:keepNext w:val="true"/>
      <w:keepLines/>
      <w:spacing w:before="4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8364d0"/>
    <w:rPr/>
  </w:style>
  <w:style w:type="character" w:styleId="Style13" w:customStyle="1">
    <w:name w:val="Нижний колонтитул Знак"/>
    <w:basedOn w:val="DefaultParagraphFont"/>
    <w:uiPriority w:val="99"/>
    <w:qFormat/>
    <w:rsid w:val="008364d0"/>
    <w:rPr/>
  </w:style>
  <w:style w:type="character" w:styleId="11" w:customStyle="1">
    <w:name w:val="Заголовок 1 Знак"/>
    <w:basedOn w:val="DefaultParagraphFont"/>
    <w:uiPriority w:val="9"/>
    <w:qFormat/>
    <w:rsid w:val="00ee127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7e34fd"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7e34fd"/>
    <w:rPr>
      <w:rFonts w:ascii="Tahoma" w:hAnsi="Tahoma" w:cs="Tahoma"/>
      <w:sz w:val="16"/>
      <w:szCs w:val="16"/>
    </w:rPr>
  </w:style>
  <w:style w:type="character" w:styleId="91" w:customStyle="1">
    <w:name w:val="Заголовок 9 Знак"/>
    <w:basedOn w:val="DefaultParagraphFont"/>
    <w:uiPriority w:val="99"/>
    <w:qFormat/>
    <w:rsid w:val="005a49c7"/>
    <w:rPr>
      <w:rFonts w:ascii="Cambria" w:hAnsi="Cambria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Style15" w:customStyle="1">
    <w:name w:val="Абзац списка Знак"/>
    <w:uiPriority w:val="34"/>
    <w:qFormat/>
    <w:locked/>
    <w:rsid w:val="005a49c7"/>
    <w:rPr/>
  </w:style>
  <w:style w:type="character" w:styleId="8" w:customStyle="1">
    <w:name w:val="Заголовок 8 Знак"/>
    <w:qFormat/>
    <w:rsid w:val="00be592d"/>
    <w:rPr>
      <w:rFonts w:ascii="Cambria" w:hAnsi="Cambria" w:cs="font415"/>
      <w:color w:val="404040"/>
      <w:sz w:val="20"/>
      <w:szCs w:val="20"/>
    </w:rPr>
  </w:style>
  <w:style w:type="character" w:styleId="FontStyle12" w:customStyle="1">
    <w:name w:val="Font Style12"/>
    <w:uiPriority w:val="99"/>
    <w:qFormat/>
    <w:rsid w:val="001d68ea"/>
    <w:rPr>
      <w:rFonts w:ascii="Times New Roman" w:hAnsi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10fc9"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sid w:val="00410fc9"/>
    <w:rPr>
      <w:sz w:val="20"/>
      <w:szCs w:val="20"/>
    </w:rPr>
  </w:style>
  <w:style w:type="character" w:styleId="Style17" w:customStyle="1">
    <w:name w:val="Тема примечания Знак"/>
    <w:basedOn w:val="Style16"/>
    <w:uiPriority w:val="99"/>
    <w:semiHidden/>
    <w:qFormat/>
    <w:rsid w:val="00410fc9"/>
    <w:rPr>
      <w:b/>
      <w:bCs/>
      <w:sz w:val="20"/>
      <w:szCs w:val="20"/>
    </w:rPr>
  </w:style>
  <w:style w:type="character" w:styleId="Style18" w:customStyle="1">
    <w:name w:val="Текст Знак"/>
    <w:basedOn w:val="DefaultParagraphFont"/>
    <w:qFormat/>
    <w:rsid w:val="0075120b"/>
    <w:rPr>
      <w:rFonts w:ascii="Courier New" w:hAnsi="Courier New" w:eastAsia="Times New Roman" w:cs="Times New Roman"/>
      <w:sz w:val="24"/>
      <w:szCs w:val="20"/>
      <w:lang w:eastAsia="ru-RU"/>
    </w:rPr>
  </w:style>
  <w:style w:type="character" w:styleId="Style19">
    <w:name w:val="Ссылка указателя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8364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8364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_Маркировка 1"/>
    <w:basedOn w:val="Normal"/>
    <w:qFormat/>
    <w:rsid w:val="00ee1275"/>
    <w:pPr>
      <w:spacing w:lineRule="auto" w:line="360" w:before="0" w:after="40"/>
      <w:ind w:right="284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" w:customStyle="1">
    <w:name w:val="_Маркировка 2"/>
    <w:basedOn w:val="Normal"/>
    <w:uiPriority w:val="99"/>
    <w:qFormat/>
    <w:rsid w:val="00ee1275"/>
    <w:pPr>
      <w:spacing w:lineRule="auto" w:line="360" w:before="0" w:after="40"/>
      <w:ind w:right="284" w:hanging="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13" w:customStyle="1">
    <w:name w:val="_Заголовок 1"/>
    <w:basedOn w:val="1"/>
    <w:next w:val="Normal"/>
    <w:autoRedefine/>
    <w:uiPriority w:val="99"/>
    <w:qFormat/>
    <w:rsid w:val="000e1153"/>
    <w:pPr>
      <w:pageBreakBefore/>
      <w:spacing w:lineRule="auto" w:line="360" w:before="0" w:after="120"/>
      <w:ind w:left="0" w:right="170" w:hanging="0"/>
      <w:contextualSpacing/>
      <w:jc w:val="both"/>
    </w:pPr>
    <w:rPr>
      <w:rFonts w:ascii="Times New Roman" w:hAnsi="Times New Roman" w:eastAsia="Times New Roman" w:cs="Times New Roman"/>
      <w:color w:val="auto"/>
    </w:rPr>
  </w:style>
  <w:style w:type="paragraph" w:styleId="Style29">
    <w:name w:val="Index Heading"/>
    <w:basedOn w:val="Style20"/>
    <w:pPr/>
    <w:rPr/>
  </w:style>
  <w:style w:type="paragraph" w:styleId="Style30">
    <w:name w:val="TOC Heading"/>
    <w:basedOn w:val="1"/>
    <w:next w:val="Normal"/>
    <w:uiPriority w:val="39"/>
    <w:semiHidden/>
    <w:unhideWhenUsed/>
    <w:qFormat/>
    <w:rsid w:val="007e34fd"/>
    <w:pPr/>
    <w:rPr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5a0003"/>
    <w:pPr>
      <w:tabs>
        <w:tab w:val="clear" w:pos="708"/>
        <w:tab w:val="left" w:pos="440" w:leader="none"/>
        <w:tab w:val="right" w:pos="9355" w:leader="dot"/>
      </w:tabs>
      <w:spacing w:lineRule="auto" w:line="360" w:before="0" w:after="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7e34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>
    <w:name w:val="TOC 2"/>
    <w:basedOn w:val="Normal"/>
    <w:next w:val="Normal"/>
    <w:autoRedefine/>
    <w:uiPriority w:val="39"/>
    <w:semiHidden/>
    <w:unhideWhenUsed/>
    <w:rsid w:val="007e34fd"/>
    <w:pPr>
      <w:spacing w:before="0" w:after="100"/>
      <w:ind w:left="220" w:hanging="0"/>
    </w:pPr>
    <w:rPr/>
  </w:style>
  <w:style w:type="paragraph" w:styleId="ListParagraph">
    <w:name w:val="List Paragraph"/>
    <w:basedOn w:val="Normal"/>
    <w:uiPriority w:val="34"/>
    <w:qFormat/>
    <w:rsid w:val="008a6002"/>
    <w:pPr>
      <w:spacing w:before="0" w:after="200"/>
      <w:ind w:left="720" w:hanging="0"/>
      <w:contextualSpacing/>
    </w:pPr>
    <w:rPr/>
  </w:style>
  <w:style w:type="paragraph" w:styleId="Style31" w:customStyle="1">
    <w:name w:val="Простой"/>
    <w:basedOn w:val="Normal"/>
    <w:qFormat/>
    <w:rsid w:val="005a49c7"/>
    <w:pPr>
      <w:suppressAutoHyphens w:val="true"/>
      <w:spacing w:lineRule="auto" w:line="360" w:before="0" w:after="0"/>
      <w:ind w:firstLine="709"/>
      <w:jc w:val="both"/>
    </w:pPr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paragraph" w:styleId="Style32" w:customStyle="1">
    <w:name w:val="СтильА"/>
    <w:basedOn w:val="Normal"/>
    <w:uiPriority w:val="99"/>
    <w:qFormat/>
    <w:rsid w:val="005a49c7"/>
    <w:pPr>
      <w:widowControl w:val="false"/>
      <w:suppressLineNumbers/>
      <w:spacing w:lineRule="auto" w:line="360" w:before="0" w:after="0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10" w:customStyle="1">
    <w:name w:val="Style1"/>
    <w:basedOn w:val="Normal"/>
    <w:uiPriority w:val="99"/>
    <w:qFormat/>
    <w:rsid w:val="001d68ea"/>
    <w:pPr>
      <w:widowControl w:val="false"/>
      <w:spacing w:lineRule="exact" w:line="317" w:before="0" w:after="0"/>
      <w:ind w:firstLine="7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 w:customStyle="1">
    <w:name w:val="_Перечисление_1)"/>
    <w:qFormat/>
    <w:rsid w:val="00627dc8"/>
    <w:pPr>
      <w:widowControl/>
      <w:suppressAutoHyphens w:val="true"/>
      <w:bidi w:val="0"/>
      <w:spacing w:lineRule="auto" w:line="240" w:before="40" w:after="0"/>
      <w:ind w:firstLine="851"/>
      <w:jc w:val="both"/>
    </w:pPr>
    <w:rPr>
      <w:rFonts w:ascii="Arial" w:hAnsi="Arial" w:eastAsia="Times New Roman" w:cs="Times New Roman"/>
      <w:color w:val="auto"/>
      <w:spacing w:val="-2"/>
      <w:kern w:val="0"/>
      <w:sz w:val="22"/>
      <w:szCs w:val="20"/>
      <w:lang w:val="ru-RU" w:eastAsia="ar-SA" w:bidi="ar-SA"/>
    </w:rPr>
  </w:style>
  <w:style w:type="paragraph" w:styleId="Style33" w:customStyle="1">
    <w:name w:val="_Текст_Перечисление"/>
    <w:qFormat/>
    <w:rsid w:val="00627dc8"/>
    <w:pPr>
      <w:widowControl/>
      <w:suppressAutoHyphens w:val="true"/>
      <w:bidi w:val="0"/>
      <w:spacing w:lineRule="auto" w:line="240" w:before="40" w:after="0"/>
      <w:ind w:left="1260" w:hanging="360"/>
      <w:jc w:val="both"/>
    </w:pPr>
    <w:rPr>
      <w:rFonts w:ascii="Arial" w:hAnsi="Arial" w:eastAsia="Times New Roman" w:cs="Times New Roman"/>
      <w:color w:val="auto"/>
      <w:spacing w:val="-2"/>
      <w:kern w:val="0"/>
      <w:sz w:val="22"/>
      <w:szCs w:val="20"/>
      <w:lang w:val="ru-RU" w:eastAsia="ar-SA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410fc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410fc9"/>
    <w:pPr/>
    <w:rPr>
      <w:b/>
      <w:bCs/>
    </w:rPr>
  </w:style>
  <w:style w:type="paragraph" w:styleId="PlainText">
    <w:name w:val="Plain Text"/>
    <w:basedOn w:val="Normal"/>
    <w:qFormat/>
    <w:rsid w:val="0075120b"/>
    <w:pPr>
      <w:widowControl w:val="false"/>
      <w:suppressAutoHyphens w:val="true"/>
      <w:spacing w:lineRule="auto" w:line="312" w:before="0" w:after="0"/>
      <w:jc w:val="both"/>
    </w:pPr>
    <w:rPr>
      <w:rFonts w:ascii="Courier New" w:hAnsi="Courier New" w:eastAsia="Times New Roman" w:cs="Times New Roman"/>
      <w:sz w:val="24"/>
      <w:szCs w:val="20"/>
      <w:lang w:eastAsia="ru-RU"/>
    </w:rPr>
  </w:style>
  <w:style w:type="paragraph" w:styleId="EWprjtableleft" w:customStyle="1">
    <w:name w:val="EW_prj_table_left"/>
    <w:basedOn w:val="Normal"/>
    <w:qFormat/>
    <w:rsid w:val="000e1153"/>
    <w:pPr>
      <w:widowControl w:val="false"/>
      <w:spacing w:lineRule="auto" w:line="240" w:before="0" w:after="0"/>
      <w:ind w:left="57" w:right="57" w:hanging="0"/>
    </w:pPr>
    <w:rPr>
      <w:rFonts w:ascii="Arial" w:hAnsi="Arial" w:eastAsia="Times New Roman" w:cs="Times New Roman"/>
      <w:bCs/>
      <w:sz w:val="28"/>
      <w:szCs w:val="24"/>
      <w:lang w:eastAsia="ru-RU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99"/>
    <w:rsid w:val="00ee1275"/>
    <w:pPr>
      <w:spacing w:after="0" w:line="36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3E85-8170-4325-82B8-8C5228CD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LibreOffice/7.5.6.2$Linux_X86_64 LibreOffice_project/50$Build-2</Application>
  <AppVersion>15.0000</AppVersion>
  <Pages>10</Pages>
  <Words>1261</Words>
  <Characters>9165</Characters>
  <CharactersWithSpaces>10298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2022-05-12T07:11:00Z</dcterms:created>
  <dc:creator>Вера Баладурина</dc:creator>
  <dc:description/>
  <dc:language>ru-RU</dc:language>
  <cp:lastModifiedBy/>
  <cp:lastPrinted>2020-10-19T17:35:00Z</cp:lastPrinted>
  <dcterms:modified xsi:type="dcterms:W3CDTF">2024-07-08T13:30:28Z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